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5B5" w:rsidRDefault="00E31626">
      <w:pPr>
        <w:pStyle w:val="ja"/>
      </w:pPr>
      <w:r>
        <w:t>金融機関の信託業務の兼営等に関する法律施行規則</w:t>
      </w:r>
    </w:p>
    <w:p w:rsidR="00B165B5" w:rsidRDefault="00B165B5"/>
    <w:p w:rsidR="00B165B5" w:rsidRDefault="00E31626">
      <w:pPr>
        <w:pStyle w:val="jaf"/>
      </w:pPr>
      <w:r>
        <w:t>（昭和五十七年三月三十一日大蔵省令第十六号）</w:t>
      </w:r>
    </w:p>
    <w:p w:rsidR="00B165B5" w:rsidRDefault="00B165B5"/>
    <w:p w:rsidR="00B165B5" w:rsidRDefault="00E31626">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B165B5" w:rsidRDefault="00B165B5"/>
    <w:p w:rsidR="00B165B5" w:rsidRDefault="00E31626">
      <w:pPr>
        <w:pStyle w:val="jaa"/>
      </w:pPr>
      <w:r>
        <w:t>（兼営の認可の申請等）</w:t>
      </w:r>
    </w:p>
    <w:p w:rsidR="00B165B5" w:rsidRDefault="00E31626">
      <w:pPr>
        <w:pStyle w:val="jaf3"/>
      </w:pPr>
      <w:r>
        <w:t>第一条　金融機関の信託業務の兼営等に関する法律（昭和十八年法律第四十三号。以下「法」という。）第一条第一項の規定による信託業務</w:t>
      </w:r>
      <w:r>
        <w:t>（法第一条第一項に規定する信託業務をいう。以下同じ。）の兼営の認可を受けようとする金融機関（金融機関の信託業務の兼営等に関する法律施行令（平成五年政令第三十一号。以下「令」という。）第二条各号に掲げる金融機関をいう。以下同じ。）は、取締役（委員会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を経由して内閣総理大臣に提</w:t>
      </w:r>
      <w:r>
        <w:t>出しなければならない。</w:t>
      </w:r>
    </w:p>
    <w:p w:rsidR="00B165B5" w:rsidRDefault="00E31626">
      <w:pPr>
        <w:pStyle w:val="jaf6"/>
      </w:pPr>
      <w:r>
        <w:t>一　理由書</w:t>
      </w:r>
    </w:p>
    <w:p w:rsidR="00B165B5" w:rsidRDefault="00E31626">
      <w:pPr>
        <w:pStyle w:val="jaf6"/>
      </w:pPr>
      <w:r>
        <w:t>二　定款</w:t>
      </w:r>
    </w:p>
    <w:p w:rsidR="00B165B5" w:rsidRDefault="00E31626">
      <w:pPr>
        <w:pStyle w:val="jaf6"/>
      </w:pPr>
      <w:r>
        <w:t>三　登記事項証明書</w:t>
      </w:r>
    </w:p>
    <w:p w:rsidR="00B165B5" w:rsidRDefault="00E31626">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創立総会の議事録（会社法の規定により創立総会の決議があつたものとみなされる場合には、当該場合に該当することを証する書面）</w:t>
      </w:r>
    </w:p>
    <w:p w:rsidR="00B165B5" w:rsidRDefault="00E31626">
      <w:pPr>
        <w:pStyle w:val="jaf6"/>
      </w:pPr>
      <w:r>
        <w:t>五　信託業務開始後三事業年度における収支の見込みを記載した書類</w:t>
      </w:r>
    </w:p>
    <w:p w:rsidR="00B165B5" w:rsidRDefault="00E31626">
      <w:pPr>
        <w:pStyle w:val="jaf6"/>
      </w:pPr>
      <w:r>
        <w:t>六　最終の貸借対照表、損益計</w:t>
      </w:r>
      <w:r>
        <w:t>算書、株主資本等変動計算書（令第二条第三号から第十五号までに掲げる金融機関にあつては、最終の剰余金処分案又は損失処理案）及びこれらに関連する注記</w:t>
      </w:r>
    </w:p>
    <w:p w:rsidR="00B165B5" w:rsidRDefault="00E31626">
      <w:pPr>
        <w:pStyle w:val="jaf6"/>
      </w:pPr>
      <w:r>
        <w:t>七　取締役及び監査役（委員会設置会社にあつては取締役及び執行役、令第二条第三号から第十五号までに掲げる金融機関にあつては理事及び監事）の履歴書</w:t>
      </w:r>
    </w:p>
    <w:p w:rsidR="00B165B5" w:rsidRDefault="00E31626">
      <w:pPr>
        <w:pStyle w:val="jaf6"/>
      </w:pPr>
      <w:r>
        <w:t>八　会計参与設置会社にあつては、会計参与の履歴書（会計参与が法人であるときは、当該法人の沿革を記載した書面）</w:t>
      </w:r>
    </w:p>
    <w:p w:rsidR="00B165B5" w:rsidRDefault="00E31626">
      <w:pPr>
        <w:pStyle w:val="jaf6"/>
      </w:pPr>
      <w:r>
        <w:t>九　最近の日計表又は最近における財産及び損益の状況を知ることができる書類</w:t>
      </w:r>
    </w:p>
    <w:p w:rsidR="00B165B5" w:rsidRDefault="00E31626">
      <w:pPr>
        <w:pStyle w:val="jaf6"/>
      </w:pPr>
      <w:r>
        <w:t>十　営業所（令第二条第三号から第十五号</w:t>
      </w:r>
      <w:r>
        <w:t>までに掲げる金融機関にあつては、事務所）の位置を記載した書類</w:t>
      </w:r>
    </w:p>
    <w:p w:rsidR="00B165B5" w:rsidRDefault="00E31626">
      <w:pPr>
        <w:pStyle w:val="jaf6"/>
      </w:pPr>
      <w:r>
        <w:t>十一　次に掲げる事項に関する社内規則</w:t>
      </w:r>
    </w:p>
    <w:p w:rsidR="00B165B5" w:rsidRDefault="00E31626">
      <w:pPr>
        <w:pStyle w:val="jaf9"/>
      </w:pPr>
      <w:r>
        <w:lastRenderedPageBreak/>
        <w:t>イ　信託財産に関する経理</w:t>
      </w:r>
    </w:p>
    <w:p w:rsidR="00B165B5" w:rsidRDefault="00E31626">
      <w:pPr>
        <w:pStyle w:val="jaf9"/>
      </w:pPr>
      <w:r>
        <w:t>ロ　帳簿書類の作成及び保存並びに閲覧</w:t>
      </w:r>
    </w:p>
    <w:p w:rsidR="00B165B5" w:rsidRDefault="00E31626">
      <w:pPr>
        <w:pStyle w:val="jaf9"/>
      </w:pPr>
      <w:r>
        <w:t>ハ　信託業法施行規則（平成十六年内閣府令第百七号）第四十条第二項各号に規定する内部管理に関する業務の運営（当該業務に関する社内における責任体制を明確化する規定を含むものに限る。）</w:t>
      </w:r>
    </w:p>
    <w:p w:rsidR="00B165B5" w:rsidRDefault="00E31626">
      <w:pPr>
        <w:pStyle w:val="jaf6"/>
      </w:pPr>
      <w:r>
        <w:t>十二　その他法第一条第三項に規定する審査をするため参考となるべき事項を記載した書類</w:t>
      </w:r>
    </w:p>
    <w:p w:rsidR="00B165B5" w:rsidRDefault="00E31626">
      <w:pPr>
        <w:pStyle w:val="jaf4"/>
      </w:pPr>
      <w:r>
        <w:t>２　内閣総理大臣は、前項の規定による認可の申請が申請時に営業又は事業を行つている金融</w:t>
      </w:r>
      <w:r>
        <w:t>機関からあつたときは、次に掲げる事項に配慮して法第一条第三項に規定する審査をするものとする。</w:t>
      </w:r>
    </w:p>
    <w:p w:rsidR="00B165B5" w:rsidRDefault="00E31626">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B165B5" w:rsidRDefault="00E31626">
      <w:pPr>
        <w:pStyle w:val="jaf6"/>
      </w:pPr>
      <w:r>
        <w:t>二　信託業務に関する十分な知識及び経験を有する役員又は従業員の確保の状況、経営管理に係る体制等に照らし、申請者が信託業務を的確、公正かつ効率的に遂行することができ、かつ、十分な社会的な信用を有する者であること。</w:t>
      </w:r>
    </w:p>
    <w:p w:rsidR="00B165B5" w:rsidRDefault="00E31626">
      <w:pPr>
        <w:pStyle w:val="jaf4"/>
      </w:pPr>
      <w:r>
        <w:t>３　内閣総理大</w:t>
      </w:r>
      <w:r>
        <w:t>臣は、第一項の規定による認可の申請が前項に規定する金融機関以外の金融機関からあつたときは、次に掲げる事項に配慮して法第一条第三項に規定する審査をするものとする。</w:t>
      </w:r>
    </w:p>
    <w:p w:rsidR="00B165B5" w:rsidRDefault="00E31626">
      <w:pPr>
        <w:pStyle w:val="jaf6"/>
      </w:pPr>
      <w:r>
        <w:t>一　申請者の資本金の額又は出資の総額が、その営もうとする信託業務を健全かつ効率的に遂行するに足りる額であること。</w:t>
      </w:r>
    </w:p>
    <w:p w:rsidR="00B165B5" w:rsidRDefault="00E31626">
      <w:pPr>
        <w:pStyle w:val="jaf6"/>
      </w:pPr>
      <w:r>
        <w:t>二　事業開始後三事業年度を経過するまでの間に申請者の一の事業年度における当期利益が見込まれること。</w:t>
      </w:r>
    </w:p>
    <w:p w:rsidR="00B165B5" w:rsidRDefault="00E31626">
      <w:pPr>
        <w:pStyle w:val="jaf6"/>
      </w:pPr>
      <w:r>
        <w:t>三　申請者の自己資本の充実の状況が事業開始後三事業年度を経過するまでの間に適当となることが見込まれること。</w:t>
      </w:r>
    </w:p>
    <w:p w:rsidR="00B165B5" w:rsidRDefault="00E31626">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B165B5" w:rsidRDefault="00B165B5"/>
    <w:p w:rsidR="00B165B5" w:rsidRDefault="00E31626">
      <w:pPr>
        <w:pStyle w:val="jaa"/>
      </w:pPr>
      <w:r>
        <w:t>（兼営の認可の予備審査）</w:t>
      </w:r>
    </w:p>
    <w:p w:rsidR="00B165B5" w:rsidRDefault="00E31626">
      <w:pPr>
        <w:pStyle w:val="jaf3"/>
      </w:pPr>
      <w:r>
        <w:t>第二条　法第一条第一項の規定による信託業務の兼営の認可を受けようとする者は、前条に定めるところに準じた書類を金融庁長官を経由して内閣総理大臣に提出して予備審査を求める</w:t>
      </w:r>
      <w:r>
        <w:t>ことができる。</w:t>
      </w:r>
    </w:p>
    <w:p w:rsidR="00B165B5" w:rsidRDefault="00B165B5"/>
    <w:p w:rsidR="00B165B5" w:rsidRDefault="00E31626">
      <w:pPr>
        <w:pStyle w:val="jaa"/>
      </w:pPr>
      <w:r>
        <w:t>（金融機関が営むことができない業務）</w:t>
      </w:r>
    </w:p>
    <w:p w:rsidR="00B165B5" w:rsidRDefault="00E31626">
      <w:pPr>
        <w:pStyle w:val="jaf3"/>
      </w:pPr>
      <w:r>
        <w:t>第三条　令第三条第四号に規定する内閣府令で定める業務は、次に掲げる業務とする。</w:t>
      </w:r>
    </w:p>
    <w:p w:rsidR="00B165B5" w:rsidRDefault="00E31626">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処分を信託の目的の全部又は一部とするものを除く。）</w:t>
      </w:r>
    </w:p>
    <w:p w:rsidR="00B165B5" w:rsidRDefault="00E31626">
      <w:pPr>
        <w:pStyle w:val="jaf6"/>
      </w:pPr>
      <w:r>
        <w:lastRenderedPageBreak/>
        <w:t>二　法第一条第一項第一号に掲げる信託契約代理業の</w:t>
      </w:r>
      <w:r>
        <w:t>うち、前号に規定する信託に係るもの</w:t>
      </w:r>
    </w:p>
    <w:p w:rsidR="00B165B5" w:rsidRDefault="00E31626">
      <w:pPr>
        <w:pStyle w:val="jaf6"/>
      </w:pPr>
      <w:r>
        <w:t>三　不動産の鑑定評価</w:t>
      </w:r>
    </w:p>
    <w:p w:rsidR="00B165B5" w:rsidRDefault="00E31626">
      <w:pPr>
        <w:pStyle w:val="jaf6"/>
      </w:pPr>
      <w:r>
        <w:t>四　不動産に係る投資に関し助言を行う業務</w:t>
      </w:r>
    </w:p>
    <w:p w:rsidR="00B165B5" w:rsidRDefault="00E31626">
      <w:pPr>
        <w:pStyle w:val="jaf6"/>
      </w:pPr>
      <w:r>
        <w:t>五　商品投資に係る事業の規制に関する法律（平成三年法律第六十六号）第二条第三項に規定する商品投資顧問業に該当する業務</w:t>
      </w:r>
    </w:p>
    <w:p w:rsidR="00B165B5" w:rsidRDefault="00E31626">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年を経過するまでは、処分してはならない。</w:t>
      </w:r>
    </w:p>
    <w:p w:rsidR="00B165B5" w:rsidRDefault="00B165B5"/>
    <w:p w:rsidR="00B165B5" w:rsidRDefault="00E31626">
      <w:pPr>
        <w:pStyle w:val="jaa"/>
      </w:pPr>
      <w:r>
        <w:t>（業務の種類及び方法）</w:t>
      </w:r>
    </w:p>
    <w:p w:rsidR="00B165B5" w:rsidRDefault="00E31626">
      <w:pPr>
        <w:pStyle w:val="jaf3"/>
      </w:pPr>
      <w:r>
        <w:t>第四条　信託業務を営む金融機関は</w:t>
      </w:r>
      <w:r>
        <w:t>、業務の種類及び方法書に次に掲げる事項を記載しなければならない。</w:t>
      </w:r>
    </w:p>
    <w:p w:rsidR="00B165B5" w:rsidRDefault="00E31626">
      <w:pPr>
        <w:pStyle w:val="jaf6"/>
      </w:pPr>
      <w:r>
        <w:t>一　業務の運営の基本方針</w:t>
      </w:r>
    </w:p>
    <w:p w:rsidR="00B165B5" w:rsidRDefault="00E31626">
      <w:pPr>
        <w:pStyle w:val="jaf6"/>
      </w:pPr>
      <w:r>
        <w:t>二　信託業務の実施体制</w:t>
      </w:r>
    </w:p>
    <w:p w:rsidR="00B165B5" w:rsidRDefault="00E31626">
      <w:pPr>
        <w:pStyle w:val="jaf6"/>
      </w:pPr>
      <w:r>
        <w:t>三　引受けを行う信託に関する次に掲げる事項</w:t>
      </w:r>
    </w:p>
    <w:p w:rsidR="00B165B5" w:rsidRDefault="00E31626">
      <w:pPr>
        <w:pStyle w:val="jaf9"/>
      </w:pPr>
      <w:r>
        <w:t>イ　引受けを行う信託財産の種類</w:t>
      </w:r>
    </w:p>
    <w:p w:rsidR="00B165B5" w:rsidRDefault="00E31626">
      <w:pPr>
        <w:pStyle w:val="jaf9"/>
      </w:pPr>
      <w:r>
        <w:t>ロ　信託財産の管理又は処分の方法</w:t>
      </w:r>
    </w:p>
    <w:p w:rsidR="00B165B5" w:rsidRDefault="00E31626">
      <w:pPr>
        <w:pStyle w:val="jaf9"/>
      </w:pPr>
      <w:r>
        <w:t>ハ　信託財産の分別管理の方法</w:t>
      </w:r>
    </w:p>
    <w:p w:rsidR="00B165B5" w:rsidRDefault="00E31626">
      <w:pPr>
        <w:pStyle w:val="jaf9"/>
      </w:pPr>
      <w:r>
        <w:t>ニ　信託業務の一部を第三者に委託する場合にあつては、委託する信託業務の内容並びに委託先の選定に係る基準及び手続（法第二条第一項において準用する信託業法（平成十六年法律第百五十四号）第二十二条第三項各号に掲げる業務を委託する場合を除く。）</w:t>
      </w:r>
    </w:p>
    <w:p w:rsidR="00B165B5" w:rsidRDefault="00E31626">
      <w:pPr>
        <w:pStyle w:val="jaf9"/>
      </w:pPr>
      <w:r>
        <w:t>ホ　法第六条の規定</w:t>
      </w:r>
      <w:r>
        <w:t>による元本の補てん又は利益の補足に関する事項</w:t>
      </w:r>
    </w:p>
    <w:p w:rsidR="00B165B5" w:rsidRDefault="00E31626">
      <w:pPr>
        <w:pStyle w:val="jaf9"/>
      </w:pPr>
      <w:r>
        <w:t>ヘ　信託契約締結の勧誘、信託契約の内容の明確化及び信託財産の状況に係る情報提供に関する基本方針</w:t>
      </w:r>
    </w:p>
    <w:p w:rsidR="00B165B5" w:rsidRDefault="00E31626">
      <w:pPr>
        <w:pStyle w:val="jaf6"/>
      </w:pPr>
      <w:r>
        <w:t>四　併せ営む法第一条第一項各号に掲げる業務の種類（同項第二号に掲げる信託受益権売買等業務を営む場合には、当該業務の実施体制を含む。）</w:t>
      </w:r>
    </w:p>
    <w:p w:rsidR="00B165B5" w:rsidRDefault="00E31626">
      <w:pPr>
        <w:pStyle w:val="jaf4"/>
      </w:pPr>
      <w:r>
        <w:t>２　前項第三号イに掲げる事項は、次に掲げる財産の区分により記載するものとし、第四号、第八号、第九号及び第十一号に掲げる財産についてはその細目を記載するものとする。</w:t>
      </w:r>
    </w:p>
    <w:p w:rsidR="00B165B5" w:rsidRDefault="00E31626">
      <w:pPr>
        <w:pStyle w:val="jaf6"/>
      </w:pPr>
      <w:r>
        <w:t>一　金銭</w:t>
      </w:r>
    </w:p>
    <w:p w:rsidR="00B165B5" w:rsidRDefault="00E31626">
      <w:pPr>
        <w:pStyle w:val="jaf6"/>
      </w:pPr>
      <w:r>
        <w:t>二　有価証券</w:t>
      </w:r>
    </w:p>
    <w:p w:rsidR="00B165B5" w:rsidRDefault="00E31626">
      <w:pPr>
        <w:pStyle w:val="jaf6"/>
      </w:pPr>
      <w:r>
        <w:t>三　金銭債権</w:t>
      </w:r>
    </w:p>
    <w:p w:rsidR="00B165B5" w:rsidRDefault="00E31626">
      <w:pPr>
        <w:pStyle w:val="jaf6"/>
      </w:pPr>
      <w:r>
        <w:t>四　動産</w:t>
      </w:r>
    </w:p>
    <w:p w:rsidR="00B165B5" w:rsidRDefault="00E31626">
      <w:pPr>
        <w:pStyle w:val="jaf6"/>
      </w:pPr>
      <w:r>
        <w:t>五　土地及びその定着物</w:t>
      </w:r>
    </w:p>
    <w:p w:rsidR="00B165B5" w:rsidRDefault="00E31626">
      <w:pPr>
        <w:pStyle w:val="jaf6"/>
      </w:pPr>
      <w:r>
        <w:t>六　地上権</w:t>
      </w:r>
    </w:p>
    <w:p w:rsidR="00B165B5" w:rsidRDefault="00E31626">
      <w:pPr>
        <w:pStyle w:val="jaf6"/>
      </w:pPr>
      <w:r>
        <w:t>七　土地及びその定着物の賃借権</w:t>
      </w:r>
    </w:p>
    <w:p w:rsidR="00B165B5" w:rsidRDefault="00E31626">
      <w:pPr>
        <w:pStyle w:val="jaf6"/>
      </w:pPr>
      <w:r>
        <w:t>八　担保権</w:t>
      </w:r>
    </w:p>
    <w:p w:rsidR="00B165B5" w:rsidRDefault="00E31626">
      <w:pPr>
        <w:pStyle w:val="jaf6"/>
      </w:pPr>
      <w:r>
        <w:t>九　知的財産権（知的財産基本法（平成十四年法律第百二十二号）第二条第二項に規定する知的財産権をいう。第十九条第一項第七号において同じ。）</w:t>
      </w:r>
    </w:p>
    <w:p w:rsidR="00B165B5" w:rsidRDefault="00E31626">
      <w:pPr>
        <w:pStyle w:val="jaf6"/>
      </w:pPr>
      <w:r>
        <w:t>十　特定出資（資産の流動化に関する法律（平成十年法律第百五号）第二条第六項に規定す</w:t>
      </w:r>
      <w:r>
        <w:t>る特定出資をいう。）</w:t>
      </w:r>
    </w:p>
    <w:p w:rsidR="00B165B5" w:rsidRDefault="00E31626">
      <w:pPr>
        <w:pStyle w:val="jaf6"/>
      </w:pPr>
      <w:r>
        <w:t>十一　前各号に掲げる財産以外の財産</w:t>
      </w:r>
    </w:p>
    <w:p w:rsidR="00B165B5" w:rsidRDefault="00E31626">
      <w:pPr>
        <w:pStyle w:val="jaf6"/>
      </w:pPr>
      <w:r>
        <w:t>十二　前各号に掲げる財産のうち、種類を異にする二以上の財産</w:t>
      </w:r>
    </w:p>
    <w:p w:rsidR="00B165B5" w:rsidRDefault="00B165B5"/>
    <w:p w:rsidR="00B165B5" w:rsidRDefault="00E31626">
      <w:pPr>
        <w:pStyle w:val="jaa"/>
      </w:pPr>
      <w:r>
        <w:t>（営業保証金の供託の届出等）</w:t>
      </w:r>
    </w:p>
    <w:p w:rsidR="00B165B5" w:rsidRDefault="00E31626">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令第十八条第一項の規定により金融庁長官の指定する信託業務を営む金融機関にあつては金融庁長官、その他の金融機関にあつては当該金融機関の本店又は主たる事務所の所</w:t>
      </w:r>
      <w:r>
        <w:t>在地を管轄する財務局長又は福岡財務支局長をいう。以下同じ。）に提出しなければならない。</w:t>
      </w:r>
    </w:p>
    <w:p w:rsidR="00B165B5" w:rsidRDefault="00E31626">
      <w:pPr>
        <w:pStyle w:val="jaf4"/>
      </w:pPr>
      <w:r>
        <w:t>２　信託業務を営む金融機関（法第二条第一項において準用する信託業法第十一条第四項に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B165B5" w:rsidRDefault="00E31626">
      <w:pPr>
        <w:pStyle w:val="jaf4"/>
      </w:pPr>
      <w:r>
        <w:t>３　金融庁長官等は、前二項の供託書正本を受理したときは、保管証書をその供託者に交付しなければならない。</w:t>
      </w:r>
    </w:p>
    <w:p w:rsidR="00B165B5" w:rsidRDefault="00B165B5"/>
    <w:p w:rsidR="00B165B5" w:rsidRDefault="00E31626">
      <w:pPr>
        <w:pStyle w:val="jaa"/>
      </w:pPr>
      <w:r>
        <w:t>（営業保証金に代わる契</w:t>
      </w:r>
      <w:r>
        <w:t>約の締結の届出等）</w:t>
      </w:r>
    </w:p>
    <w:p w:rsidR="00B165B5" w:rsidRDefault="00E31626">
      <w:pPr>
        <w:pStyle w:val="jaf3"/>
      </w:pPr>
      <w:r>
        <w:t>第六条　信託業務を営む金融機関は、法第二条第一項において準用する信託業法第十一条第三項に規定する契約を締結したとき（金融庁長官等の承認を受けて当該契約の内容を変更したときを含む。）は、別紙様式第二号により作成した営業保証金供託保証契約締結届出書に契約書の写しを添付して金融庁長官等に届け出るとともに、契約書正本を提示しなければならない。</w:t>
      </w:r>
    </w:p>
    <w:p w:rsidR="00B165B5" w:rsidRDefault="00E31626">
      <w:pPr>
        <w:pStyle w:val="jaf4"/>
      </w:pPr>
      <w:r>
        <w:t>２　信託業務を営む金融機関は、営業保証金に代わる契約の変更又は解除を行おうとする場合は、別紙様式第三号により作成した営業保証金供託保証契約変更承認申請書又</w:t>
      </w:r>
      <w:r>
        <w:t>は別紙様式第四号により作成した営業保証金供託保証契約解除承認申請書により、金融庁長官等に承認を申請しなければならない。</w:t>
      </w:r>
    </w:p>
    <w:p w:rsidR="00B165B5" w:rsidRDefault="00E31626">
      <w:pPr>
        <w:pStyle w:val="jaf4"/>
      </w:pPr>
      <w:r>
        <w:t>３　金融庁長官等は、前項の規定による承認の申請があつたときは、当該承認の申請をした信託業務を営む金融機関が営業保証金に代わる契約を変更し、又は解除することが受益者の保護に欠けるおそれがないものであるかどうかを審査するものとする。</w:t>
      </w:r>
    </w:p>
    <w:p w:rsidR="00B165B5" w:rsidRDefault="00E31626">
      <w:pPr>
        <w:pStyle w:val="jaf4"/>
      </w:pPr>
      <w:r>
        <w:t>４　信託業務を営む金融機関は、金融庁長官等の承認に基づき営業保証金に代わる契約の変更又は解除をしたときは、別紙様式第五号により作成した営業保証金供託保証契約変更届</w:t>
      </w:r>
      <w:r>
        <w:t>出書に当該契約書の写しを添付し、又は別紙様式第六号に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B165B5" w:rsidRDefault="00E31626">
      <w:pPr>
        <w:pStyle w:val="jaf4"/>
      </w:pPr>
      <w:r>
        <w:t>５　令第五条に規定する内閣府令で定める金融機関は、次に掲げるものとする。</w:t>
      </w:r>
    </w:p>
    <w:p w:rsidR="00B165B5" w:rsidRDefault="00E31626">
      <w:pPr>
        <w:pStyle w:val="jaf6"/>
      </w:pPr>
      <w:r>
        <w:t>一　長期信用銀行法（昭和二十七年法律第百八十七号）第二条に規定する長期信用銀行</w:t>
      </w:r>
    </w:p>
    <w:p w:rsidR="00B165B5" w:rsidRDefault="00E31626">
      <w:pPr>
        <w:pStyle w:val="jaf6"/>
      </w:pPr>
      <w:r>
        <w:t>二　協同組織金融機関の優先出資に関する法律（平成五年法律第四十四号）第二条第一項に規定する協同組織金融機関</w:t>
      </w:r>
    </w:p>
    <w:p w:rsidR="00B165B5" w:rsidRDefault="00E31626">
      <w:pPr>
        <w:pStyle w:val="jaf6"/>
      </w:pPr>
      <w:r>
        <w:t>三　株式会社商工組合中央金庫</w:t>
      </w:r>
    </w:p>
    <w:p w:rsidR="00B165B5" w:rsidRDefault="00B165B5"/>
    <w:p w:rsidR="00B165B5" w:rsidRDefault="00E31626">
      <w:pPr>
        <w:pStyle w:val="jaa"/>
      </w:pPr>
      <w:r>
        <w:t>（営業保証金の追加供託の起算日）</w:t>
      </w:r>
    </w:p>
    <w:p w:rsidR="00B165B5" w:rsidRDefault="00E31626">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B165B5" w:rsidRDefault="00E31626">
      <w:pPr>
        <w:pStyle w:val="jaf6"/>
      </w:pPr>
      <w:r>
        <w:t>一　信託業務を営む金融機関が令第五条第三号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w:t>
      </w:r>
      <w:r>
        <w:t>営業保証金の額（同条第三項に規定する契約金額を含む。）が令第四条に定める額に不足した場合　当該契約の内容を変更した日</w:t>
      </w:r>
    </w:p>
    <w:p w:rsidR="00B165B5" w:rsidRDefault="00E31626">
      <w:pPr>
        <w:pStyle w:val="jaf6"/>
      </w:pPr>
      <w:r>
        <w:t>二　信託業務を営む金融機関が承認を受けて契約を解除した場合　当該契約を解除した日</w:t>
      </w:r>
    </w:p>
    <w:p w:rsidR="00B165B5" w:rsidRDefault="00E31626">
      <w:pPr>
        <w:pStyle w:val="jaf6"/>
      </w:pPr>
      <w:r>
        <w:t>三　令第六条の権利の実行の手続が行われた場合　信託業務を営む金融機関が信託兼営金融機関営業保証金規則（平成十六年内閣府令・法務省令第四号）第十一条第三項の支払委託書の写しの送付を受けた日</w:t>
      </w:r>
    </w:p>
    <w:p w:rsidR="00B165B5" w:rsidRDefault="00E31626">
      <w:pPr>
        <w:pStyle w:val="jaf6"/>
      </w:pPr>
      <w:r>
        <w:t>四　令第六条の権利の実行の手続を行うため金融庁長官等が供託されている有価証券（社債、株式等の振替に関する法律（平成十三年法律</w:t>
      </w:r>
      <w:r>
        <w:t>第七十五号）第二百七十八条第一項に規定する振替債を含む。）の換価を行い、換価代金から換価の費用を控除した額を供託した場合　信託業務を営む金融機関が信託兼営金融機関営業保証金規則第十二条第四項の供託通知書の送付を受けた日</w:t>
      </w:r>
    </w:p>
    <w:p w:rsidR="00B165B5" w:rsidRDefault="00B165B5"/>
    <w:p w:rsidR="00B165B5" w:rsidRDefault="00E31626">
      <w:pPr>
        <w:pStyle w:val="jaa"/>
      </w:pPr>
      <w:r>
        <w:t>（営業保証金に充てることができる有価証券の種類）</w:t>
      </w:r>
    </w:p>
    <w:p w:rsidR="00B165B5" w:rsidRDefault="00E31626">
      <w:pPr>
        <w:pStyle w:val="jaf3"/>
      </w:pPr>
      <w:r>
        <w:t>第八条　法第二条第一項において準用する信託業法第十一条第九項に規定する内閣府令で定める有価証券は、次に掲げるものとする。</w:t>
      </w:r>
    </w:p>
    <w:p w:rsidR="00B165B5" w:rsidRDefault="00E31626">
      <w:pPr>
        <w:pStyle w:val="jaf6"/>
      </w:pPr>
      <w:r>
        <w:t>一　国債証券（その権利の帰属が社債、株式等の振替に関する法律の規定による振替口座簿の記載又は記録により定まるものとされ</w:t>
      </w:r>
      <w:r>
        <w:t>るものを含む。次条第一項第一号において同じ。）</w:t>
      </w:r>
    </w:p>
    <w:p w:rsidR="00B165B5" w:rsidRDefault="00E31626">
      <w:pPr>
        <w:pStyle w:val="jaf6"/>
      </w:pPr>
      <w:r>
        <w:t>二　地方債証券</w:t>
      </w:r>
    </w:p>
    <w:p w:rsidR="00B165B5" w:rsidRDefault="00E31626">
      <w:pPr>
        <w:pStyle w:val="jaf6"/>
      </w:pPr>
      <w:r>
        <w:t>三　政府保証債券（金融商品取引法（昭和二十三年法律第二十五号）第二条第一項第三号に掲げる有価証券のうち政府が元本の償還及び利息の支払について保証しているものをいう。以下同じ。）</w:t>
      </w:r>
    </w:p>
    <w:p w:rsidR="00B165B5" w:rsidRDefault="00E31626">
      <w:pPr>
        <w:pStyle w:val="jaf6"/>
      </w:pPr>
      <w:r>
        <w:t>四　金融庁長官が指定した社債券その他の債券（記名式のもの及び割引の方法により発行されるもの並びに前号に掲げるものを除く。）</w:t>
      </w:r>
    </w:p>
    <w:p w:rsidR="00B165B5" w:rsidRDefault="00B165B5"/>
    <w:p w:rsidR="00B165B5" w:rsidRDefault="00E31626">
      <w:pPr>
        <w:pStyle w:val="jaa"/>
      </w:pPr>
      <w:r>
        <w:t>（営業保証金に充てることができる有価証券の価額）</w:t>
      </w:r>
    </w:p>
    <w:p w:rsidR="00B165B5" w:rsidRDefault="00E31626">
      <w:pPr>
        <w:pStyle w:val="jaf3"/>
      </w:pPr>
      <w:r>
        <w:t>第九条　法第二条第一項において準用する信託業法第十一条第九項の規定により有価証券を営業保証金に</w:t>
      </w:r>
      <w:r>
        <w:t>充てる場合における当該有価証券の価額は、次の各号に掲げる有価証券の区分に従い当該各号に掲げる額とする。</w:t>
      </w:r>
    </w:p>
    <w:p w:rsidR="00B165B5" w:rsidRDefault="00E31626">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B165B5" w:rsidRDefault="00E31626">
      <w:pPr>
        <w:pStyle w:val="jaf6"/>
      </w:pPr>
      <w:r>
        <w:t>二　地方債証券　額面金額百円につき九十円として計算した額</w:t>
      </w:r>
    </w:p>
    <w:p w:rsidR="00B165B5" w:rsidRDefault="00E31626">
      <w:pPr>
        <w:pStyle w:val="jaf6"/>
      </w:pPr>
      <w:r>
        <w:t>三　政府保証債券　額面金額百円につき九十五円として計算した額</w:t>
      </w:r>
    </w:p>
    <w:p w:rsidR="00B165B5" w:rsidRDefault="00E31626">
      <w:pPr>
        <w:pStyle w:val="jaf6"/>
      </w:pPr>
      <w:r>
        <w:t>四　前条第四号に規定する社債券その他の債券　額面金額百円につき八十円として計算した額</w:t>
      </w:r>
    </w:p>
    <w:p w:rsidR="00B165B5" w:rsidRDefault="00E31626">
      <w:pPr>
        <w:pStyle w:val="jaf4"/>
      </w:pPr>
      <w:r>
        <w:t xml:space="preserve">２　</w:t>
      </w:r>
      <w:r>
        <w:t>割引の方法により発行した有価証券については、その発行価額に次の算式により算出した額を加えた額を額面金額とみなして、前項の規定を適用する。</w:t>
      </w:r>
    </w:p>
    <w:p w:rsidR="00B165B5" w:rsidRDefault="00E31626">
      <w:pPr>
        <w:pStyle w:val="jaf7"/>
      </w:pPr>
      <w:r>
        <w:t>（額面金額－発行価額）</w:t>
      </w:r>
      <w:r>
        <w:t>÷</w:t>
      </w:r>
      <w:r>
        <w:t>発行の日から償還の日までの年数</w:t>
      </w:r>
      <w:r>
        <w:t>×</w:t>
      </w:r>
      <w:r>
        <w:t>発行の日から供託の日までの年数</w:t>
      </w:r>
    </w:p>
    <w:p w:rsidR="00B165B5" w:rsidRDefault="00E31626">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B165B5" w:rsidRDefault="00B165B5"/>
    <w:p w:rsidR="00B165B5" w:rsidRDefault="00E31626">
      <w:pPr>
        <w:pStyle w:val="jaa"/>
      </w:pPr>
      <w:r>
        <w:t>（信託業務の委託の適用除外）</w:t>
      </w:r>
    </w:p>
    <w:p w:rsidR="00B165B5" w:rsidRDefault="00E31626">
      <w:pPr>
        <w:pStyle w:val="jaf3"/>
      </w:pPr>
      <w:r>
        <w:t>第十条</w:t>
      </w:r>
      <w:r>
        <w:t xml:space="preserve">　法第二条第一項において準用する信託業法第二十二条第三項第三号に規定する内閣府令で定めるものは、次に掲げるものとする。</w:t>
      </w:r>
    </w:p>
    <w:p w:rsidR="00B165B5" w:rsidRDefault="00E31626">
      <w:pPr>
        <w:pStyle w:val="jaf6"/>
      </w:pPr>
      <w:r>
        <w:t>一　信託行為に信託業務を営む金融機関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B165B5" w:rsidRDefault="00E31626">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B165B5" w:rsidRDefault="00E31626">
      <w:pPr>
        <w:pStyle w:val="jaf6"/>
      </w:pPr>
      <w:r>
        <w:t>三　信託業務を営む金融機関が行う業務の遂行にとつて補助的な機能を有する行為</w:t>
      </w:r>
    </w:p>
    <w:p w:rsidR="00B165B5" w:rsidRDefault="00B165B5"/>
    <w:p w:rsidR="00B165B5" w:rsidRDefault="00E31626">
      <w:pPr>
        <w:pStyle w:val="jaa"/>
      </w:pPr>
      <w:r>
        <w:t>（親法人等又は関連法人等）</w:t>
      </w:r>
    </w:p>
    <w:p w:rsidR="00B165B5" w:rsidRDefault="00E31626">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B165B5" w:rsidRDefault="00E31626">
      <w:pPr>
        <w:pStyle w:val="jaf6"/>
      </w:pPr>
      <w:r>
        <w:t>一　他の法人等（破産手続開始の決定、再生手続開始の決定又は</w:t>
      </w:r>
      <w:r>
        <w:t>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B165B5" w:rsidRDefault="00E31626">
      <w:pPr>
        <w:pStyle w:val="jaf6"/>
      </w:pPr>
      <w:r>
        <w:t>二　他の法人等の議決権の百分の四十以上、百分の五十以下を自己の計算において所有している法人等であつて、次に掲げるいずれかの要件に該当するもの</w:t>
      </w:r>
    </w:p>
    <w:p w:rsidR="00B165B5" w:rsidRDefault="00E31626">
      <w:pPr>
        <w:pStyle w:val="jaf9"/>
      </w:pPr>
      <w:r>
        <w:t>イ　当該法人等が自己の計算において所有している議決権と当該法人等と出資、人事、資金、技術、取引等において緊密な関係があることにより当該法人等の意思と同一の内容</w:t>
      </w:r>
      <w:r>
        <w:t>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B165B5" w:rsidRDefault="00E31626">
      <w:pPr>
        <w:pStyle w:val="jaf9"/>
      </w:pPr>
      <w:r>
        <w:t>ロ　当該法人等の役員（取締役、執行役、会計参与（会計参与が法人であるときは、その職務を行うべき社員を含む。）、監査役又はこれらに類する役職にある者をいう。以下この条において同じ。）、業務を執行する社員若しくは使用人である者、又はこれらであつた者であつて当該法人等が当該他の法人等の財務及び営業又は事業の方針の決定に関して影響を</w:t>
      </w:r>
      <w:r>
        <w:t>与えることができるものが、当該他の法人等の取締役会その他これに準ずる機関の構成員の過半数を占めていること。</w:t>
      </w:r>
    </w:p>
    <w:p w:rsidR="00B165B5" w:rsidRDefault="00E31626">
      <w:pPr>
        <w:pStyle w:val="jaf9"/>
      </w:pPr>
      <w:r>
        <w:t>ハ　当該法人等と当該他の法人等との間に当該他の法人等の重要な財務及び営業又は事業の方針の決定を支配する契約等が存在すること。</w:t>
      </w:r>
    </w:p>
    <w:p w:rsidR="00B165B5" w:rsidRDefault="00E31626">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w:t>
      </w:r>
      <w:r>
        <w:t>を合わせて資金調達額の総額の過半となる場合を含む。）。</w:t>
      </w:r>
    </w:p>
    <w:p w:rsidR="00B165B5" w:rsidRDefault="00E31626">
      <w:pPr>
        <w:pStyle w:val="jaf9"/>
      </w:pPr>
      <w:r>
        <w:t>ホ　その他当該法人等が当該他の法人等の意思決定機関を支配していることが推測される事実が存在すること。</w:t>
      </w:r>
    </w:p>
    <w:p w:rsidR="00B165B5" w:rsidRDefault="00E31626">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w:t>
      </w:r>
      <w:r>
        <w:t>算において議決権を所有していない場合を含む。）における当該法人等であつて、前号ロからホまでに掲げるいずれかの要件に該当するもの</w:t>
      </w:r>
    </w:p>
    <w:p w:rsidR="00B165B5" w:rsidRDefault="00E31626">
      <w:pPr>
        <w:pStyle w:val="jaf4"/>
      </w:pPr>
      <w:r>
        <w:t>２　令第八条第四項に規定する内閣府令で定めるものは、次に掲げるものとする。ただし、財務上又は営業上若しくは事業上の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B165B5" w:rsidRDefault="00E31626">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B165B5" w:rsidRDefault="00E31626">
      <w:pPr>
        <w:pStyle w:val="jaf6"/>
      </w:pPr>
      <w:r>
        <w:t>二　法人等（当該法人等の子法人等を含む。）が子法人等以外の他</w:t>
      </w:r>
      <w:r>
        <w:t>の法人等の議決権の百分の十五以上、百分の二十未満を自己の計算において所有している場合における当該子法人等以外の他の法人等であつて、次に掲げるいずれかの要件に該当するもの</w:t>
      </w:r>
    </w:p>
    <w:p w:rsidR="00B165B5" w:rsidRDefault="00E31626">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B165B5" w:rsidRDefault="00E31626">
      <w:pPr>
        <w:pStyle w:val="jaf9"/>
      </w:pPr>
      <w:r>
        <w:t>ロ　当該法人等から重要な融資を受けていること。</w:t>
      </w:r>
    </w:p>
    <w:p w:rsidR="00B165B5" w:rsidRDefault="00E31626">
      <w:pPr>
        <w:pStyle w:val="jaf9"/>
      </w:pPr>
      <w:r>
        <w:t>ハ　当該法人等から重要な技術の提供を受けているこ</w:t>
      </w:r>
      <w:r>
        <w:t>と。</w:t>
      </w:r>
    </w:p>
    <w:p w:rsidR="00B165B5" w:rsidRDefault="00E31626">
      <w:pPr>
        <w:pStyle w:val="jaf9"/>
      </w:pPr>
      <w:r>
        <w:t>ニ　当該法人等との間に営業上又は事業上の重要な取引があること。</w:t>
      </w:r>
    </w:p>
    <w:p w:rsidR="00B165B5" w:rsidRDefault="00E31626">
      <w:pPr>
        <w:pStyle w:val="jaf9"/>
      </w:pPr>
      <w:r>
        <w:t>ホ　その他当該法人等がその財務及び営業又は事業の方針の決定に対して重要な影響を与えることができることが推測される事実が存在すること。</w:t>
      </w:r>
    </w:p>
    <w:p w:rsidR="00B165B5" w:rsidRDefault="00E31626">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w:t>
      </w:r>
      <w:r>
        <w:t>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B165B5" w:rsidRDefault="00E31626">
      <w:pPr>
        <w:pStyle w:val="jaf4"/>
      </w:pPr>
      <w:r>
        <w:t>３　特別目的会社（資産の流動化に関する法律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w:t>
      </w:r>
      <w:r>
        <w:t>同条第十二項に規定する特定目的借入れに係る債権者を含む。）に享受させることを目的として設立されており、当該特別目的会社の事業がその目的に従つて適切に遂行されているときは、当該特別目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B165B5" w:rsidRDefault="00E31626">
      <w:pPr>
        <w:pStyle w:val="jaf4"/>
      </w:pPr>
      <w:r>
        <w:t>４　令第八条第六項の規定は、第一項各号及び第二項各号の場合においてこれらの規定に規定する法人等が所有する議決権について準用する</w:t>
      </w:r>
      <w:r>
        <w:t>。</w:t>
      </w:r>
    </w:p>
    <w:p w:rsidR="00B165B5" w:rsidRDefault="00B165B5"/>
    <w:p w:rsidR="00B165B5" w:rsidRDefault="00E31626">
      <w:pPr>
        <w:pStyle w:val="jaa"/>
      </w:pPr>
      <w:r>
        <w:t>（信託の引受けに係る行為準則）</w:t>
      </w:r>
    </w:p>
    <w:p w:rsidR="00B165B5" w:rsidRDefault="00E31626">
      <w:pPr>
        <w:pStyle w:val="jaf3"/>
      </w:pPr>
      <w:r>
        <w:t>第十二条　法第二条第一項において準用する信託業法第二十四条第一項第五号に規定する内閣府令で定める行為は、次に掲げる行為とする。</w:t>
      </w:r>
    </w:p>
    <w:p w:rsidR="00B165B5" w:rsidRDefault="00E31626">
      <w:pPr>
        <w:pStyle w:val="jaf6"/>
      </w:pPr>
      <w:r>
        <w:t>一　委託者に対し、信託契約に関する事項であつてその判断に影響を及ぼすこととなる重要なものにつき、誤解させるおそれのあることを告げ、又は表示する行為</w:t>
      </w:r>
    </w:p>
    <w:p w:rsidR="00B165B5" w:rsidRDefault="00E31626">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ないものを除く。）その他の自己又は利害関係人の取引上の優越的な地位を不当に利用して信託契約を締結する行為</w:t>
      </w:r>
    </w:p>
    <w:p w:rsidR="00B165B5" w:rsidRDefault="00E31626">
      <w:pPr>
        <w:pStyle w:val="jaf6"/>
      </w:pPr>
      <w:r>
        <w:t>三　その他法令に違反する行為</w:t>
      </w:r>
    </w:p>
    <w:p w:rsidR="00B165B5" w:rsidRDefault="00B165B5"/>
    <w:p w:rsidR="00B165B5" w:rsidRDefault="00E31626">
      <w:pPr>
        <w:pStyle w:val="jaa"/>
      </w:pPr>
      <w:r>
        <w:t>（信託契約の内容の説明を要しない場合）</w:t>
      </w:r>
    </w:p>
    <w:p w:rsidR="00B165B5" w:rsidRDefault="00E31626">
      <w:pPr>
        <w:pStyle w:val="jaf3"/>
      </w:pPr>
      <w:r>
        <w:t>第十三条　法第二条第一項において準用する信託業法第二十五条ただし書に規定す</w:t>
      </w:r>
      <w:r>
        <w:t>る内閣府令で定める場合は、次に掲げる場合とする。</w:t>
      </w:r>
    </w:p>
    <w:p w:rsidR="00B165B5" w:rsidRDefault="00E31626">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ある場合（当該適格機関投資家等から法第二条第一項において準用する信託業法第二十五条の規定による説明を求められた場合を除く。）</w:t>
      </w:r>
    </w:p>
    <w:p w:rsidR="00B165B5" w:rsidRDefault="00E31626">
      <w:pPr>
        <w:pStyle w:val="jaf6"/>
      </w:pPr>
      <w:r>
        <w:t>二　委託者との間で同一の内容の金銭の信託契約を締結したことがある場合（当該委託者から法第二条第</w:t>
      </w:r>
      <w:r>
        <w:t>一項において準用する信託業法第二十五条の規定による説明を要しない旨の意思の表明があつた場合に限る。）</w:t>
      </w:r>
    </w:p>
    <w:p w:rsidR="00B165B5" w:rsidRDefault="00E31626">
      <w:pPr>
        <w:pStyle w:val="jaf6"/>
      </w:pPr>
      <w:r>
        <w:t>三　信託業務を営む金融機関の委託を受けた信託契約代理店が信託業法第七十六条において準用する同法第二十五条の規定により委託者に対して当該信託契約の内容について説明を行つた場合</w:t>
      </w:r>
    </w:p>
    <w:p w:rsidR="00B165B5" w:rsidRDefault="00E31626">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B165B5" w:rsidRDefault="00E31626">
      <w:pPr>
        <w:pStyle w:val="jaf6"/>
      </w:pPr>
      <w:r>
        <w:t>五　資産の流動化に関する法律第二百二</w:t>
      </w:r>
      <w:r>
        <w:t>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B165B5" w:rsidRDefault="00E31626">
      <w:pPr>
        <w:pStyle w:val="jaf6"/>
      </w:pPr>
      <w:r>
        <w:t>六　法第六条の規定により元本の補てん又は利益の補足の契約をした金銭信託に係る信託契約（以下「元本補てん付等信託契約」という。）による信託の引受けを行う場合（委託者から法第二条第一項において準用する信託業法第二十五条の規定による説明を求められた場合を除く。）</w:t>
      </w:r>
    </w:p>
    <w:p w:rsidR="00B165B5" w:rsidRDefault="00B165B5"/>
    <w:p w:rsidR="00B165B5" w:rsidRDefault="00E31626">
      <w:pPr>
        <w:pStyle w:val="jaa"/>
      </w:pPr>
      <w:r>
        <w:t>（信</w:t>
      </w:r>
      <w:r>
        <w:t>託契約締結時の書面交付を要しない場合）</w:t>
      </w:r>
    </w:p>
    <w:p w:rsidR="00B165B5" w:rsidRDefault="00E31626">
      <w:pPr>
        <w:pStyle w:val="jaf3"/>
      </w:pPr>
      <w:r>
        <w:t>第十四条　法第二条第一項において準用する信託業法第二十六条第一項ただし書に規定する内閣府令で定める場合は、次に掲げる場合とする。</w:t>
      </w:r>
    </w:p>
    <w:p w:rsidR="00B165B5" w:rsidRDefault="00E31626">
      <w:pPr>
        <w:pStyle w:val="jaf6"/>
      </w:pPr>
      <w:r>
        <w:t>一　委託者が適格機関投資家等であつて、書面又は第十六条第一項に規定する電磁的方法により当該委託者からあらかじめ法第二条第一項において準用する信託業法第二十六条第一項に規定する書面の交付を要しない旨の承諾を得、かつ、当該委託者からの要請があつた場合に速やかに当該書面を交付できる体制が整備されている場合</w:t>
      </w:r>
    </w:p>
    <w:p w:rsidR="00B165B5" w:rsidRDefault="00E31626">
      <w:pPr>
        <w:pStyle w:val="jaf6"/>
      </w:pPr>
      <w:r>
        <w:t>二　委託者と同一の内容の金銭の信託契約を</w:t>
      </w:r>
      <w:r>
        <w:t>締結したことがあり、かつ、法第二条第一項において準用する信託業法第二十六条第一項の規定により当該委託者に当該信託契約に係る書面を交付したことがある場合（当該委託者から同項に規定する書面の交付を要しない旨の意思の表明があつた場合に限る。）</w:t>
      </w:r>
    </w:p>
    <w:p w:rsidR="00B165B5" w:rsidRDefault="00E31626">
      <w:pPr>
        <w:pStyle w:val="jaf6"/>
      </w:pPr>
      <w:r>
        <w:t>三　貸付信託法第二条第一項に規定する貸付信託の契約による信託の引受けを行つた場合において、委託者に対して同条第二項に規定する受益証券を交付した場合</w:t>
      </w:r>
    </w:p>
    <w:p w:rsidR="00B165B5" w:rsidRDefault="00E31626">
      <w:pPr>
        <w:pStyle w:val="jaf6"/>
      </w:pPr>
      <w:r>
        <w:t>四　資産の流動化に関する法律第二百二十三条に規定する特定目的信託契約による信託の引受けを行つた場合において、委託者に対して同法</w:t>
      </w:r>
      <w:r>
        <w:t>第二百三十四条第一項に規定する受益証券を交付した場合</w:t>
      </w:r>
    </w:p>
    <w:p w:rsidR="00B165B5" w:rsidRDefault="00E31626">
      <w:pPr>
        <w:pStyle w:val="jaf6"/>
      </w:pPr>
      <w:r>
        <w:t>五　元本補てん付等信託契約による信託の引受けを行つた場合において、委託者からの要請があつた場合に速やかに法第二条第一項において準用する信託業法第二十六条第一項に規定する書面を交付できる体制が整備されている場合</w:t>
      </w:r>
    </w:p>
    <w:p w:rsidR="00B165B5" w:rsidRDefault="00B165B5"/>
    <w:p w:rsidR="00B165B5" w:rsidRDefault="00E31626">
      <w:pPr>
        <w:pStyle w:val="jaa"/>
      </w:pPr>
      <w:r>
        <w:t>（信託契約締結時の交付書面の記載事項）</w:t>
      </w:r>
    </w:p>
    <w:p w:rsidR="00B165B5" w:rsidRDefault="00E31626">
      <w:pPr>
        <w:pStyle w:val="jaf3"/>
      </w:pPr>
      <w:r>
        <w:t>第十五条　法第二条第一項において準用する信託業法第二十六条第一項第四号に掲げる事項には、次に掲げる事項を含むものとする。</w:t>
      </w:r>
    </w:p>
    <w:p w:rsidR="00B165B5" w:rsidRDefault="00E31626">
      <w:pPr>
        <w:pStyle w:val="jaf6"/>
      </w:pPr>
      <w:r>
        <w:t>一　当初取得する信託財産の種類及び価額又は数量</w:t>
      </w:r>
    </w:p>
    <w:p w:rsidR="00B165B5" w:rsidRDefault="00E31626">
      <w:pPr>
        <w:pStyle w:val="jaf6"/>
      </w:pPr>
      <w:r>
        <w:t>二　信託財産の権利の移転に関する事項</w:t>
      </w:r>
      <w:r>
        <w:t>（信託財産に属する財産の対抗要件の具備に関する事項を含む。）</w:t>
      </w:r>
    </w:p>
    <w:p w:rsidR="00B165B5" w:rsidRDefault="00E31626">
      <w:pPr>
        <w:pStyle w:val="jaf6"/>
      </w:pPr>
      <w:r>
        <w:t>三　第一号の信託財産の取得日以後において信託財産を取得する予定がある場合においては、取得予定日、信託財産の種類及び取得にあたつての条件</w:t>
      </w:r>
    </w:p>
    <w:p w:rsidR="00B165B5" w:rsidRDefault="00E31626">
      <w:pPr>
        <w:pStyle w:val="jaf4"/>
      </w:pPr>
      <w:r>
        <w:t>２　法第二条第一項において準用する信託業法第二十六条第一項第六号に規定する事項には、次に掲げる事項を含むものとする。</w:t>
      </w:r>
    </w:p>
    <w:p w:rsidR="00B165B5" w:rsidRDefault="00E31626">
      <w:pPr>
        <w:pStyle w:val="jaf6"/>
      </w:pPr>
      <w:r>
        <w:t>一　信託財産の管理又は処分により取得する財産の種類</w:t>
      </w:r>
    </w:p>
    <w:p w:rsidR="00B165B5" w:rsidRDefault="00E31626">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B165B5" w:rsidRDefault="00E31626">
      <w:pPr>
        <w:pStyle w:val="jaf4"/>
      </w:pPr>
      <w:r>
        <w:t>３　法第二条第一項において準用する信託業法第二十六条第一項第八号に規定する同法第二十九条第二項各号に掲げる取引の概要には、当該取引の態様及び条件を含むものとする。</w:t>
      </w:r>
    </w:p>
    <w:p w:rsidR="00B165B5" w:rsidRDefault="00E31626">
      <w:pPr>
        <w:pStyle w:val="jaf4"/>
      </w:pPr>
      <w:r>
        <w:t>４　法第二条第一項において準用する信託業法第二十六条第一項第九号に規定する事項には、次に掲げる事項を含むものとする。</w:t>
      </w:r>
    </w:p>
    <w:p w:rsidR="00B165B5" w:rsidRDefault="00E31626">
      <w:pPr>
        <w:pStyle w:val="jaf6"/>
      </w:pPr>
      <w:r>
        <w:t>一　不特定又は未存在の受益者がいる場合は、その範囲、資格その他受益者とな</w:t>
      </w:r>
      <w:r>
        <w:t>る者を確定するために必要な事項</w:t>
      </w:r>
    </w:p>
    <w:p w:rsidR="00B165B5" w:rsidRDefault="00E31626">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B165B5" w:rsidRDefault="00E31626">
      <w:pPr>
        <w:pStyle w:val="jaf6"/>
      </w:pPr>
      <w:r>
        <w:t>三　委託者が受益者を指定又は変更する権利を有する場合は、当該権利に関する事項</w:t>
      </w:r>
    </w:p>
    <w:p w:rsidR="00B165B5" w:rsidRDefault="00E31626">
      <w:pPr>
        <w:pStyle w:val="jaf6"/>
      </w:pPr>
      <w:r>
        <w:t>四　受益権の取得につき受益者が信託の利益を享受する意思を表示することを要件とする場合は、その旨</w:t>
      </w:r>
    </w:p>
    <w:p w:rsidR="00B165B5" w:rsidRDefault="00E31626">
      <w:pPr>
        <w:pStyle w:val="jaf4"/>
      </w:pPr>
      <w:r>
        <w:t>５　法第二条第一項において準用する信託業法第二十六条第一項第十号に規定する事項には、次</w:t>
      </w:r>
      <w:r>
        <w:t>に掲げる事項を含むものとする。</w:t>
      </w:r>
    </w:p>
    <w:p w:rsidR="00B165B5" w:rsidRDefault="00E31626">
      <w:pPr>
        <w:pStyle w:val="jaf6"/>
      </w:pPr>
      <w:r>
        <w:t>一　受益者に交付する信託財産の種類</w:t>
      </w:r>
    </w:p>
    <w:p w:rsidR="00B165B5" w:rsidRDefault="00E31626">
      <w:pPr>
        <w:pStyle w:val="jaf6"/>
      </w:pPr>
      <w:r>
        <w:t>二　信託財産を交付する時期及び方法</w:t>
      </w:r>
    </w:p>
    <w:p w:rsidR="00B165B5" w:rsidRDefault="00E31626">
      <w:pPr>
        <w:pStyle w:val="jaf6"/>
      </w:pPr>
      <w:r>
        <w:t>三　前二号に掲げる事項につき受益者により異なる内容を定める場合は、その内容</w:t>
      </w:r>
    </w:p>
    <w:p w:rsidR="00B165B5" w:rsidRDefault="00E31626">
      <w:pPr>
        <w:pStyle w:val="jaf4"/>
      </w:pPr>
      <w:r>
        <w:t>６　法第二条第一項において準用する信託業法第二十六条第一項第十一号に規定する事項には、次に掲げる事項を含むものとする。</w:t>
      </w:r>
    </w:p>
    <w:p w:rsidR="00B165B5" w:rsidRDefault="00E31626">
      <w:pPr>
        <w:pStyle w:val="jaf6"/>
      </w:pPr>
      <w:r>
        <w:t>一　信託報酬の額又は計算方法</w:t>
      </w:r>
    </w:p>
    <w:p w:rsidR="00B165B5" w:rsidRDefault="00E31626">
      <w:pPr>
        <w:pStyle w:val="jaf6"/>
      </w:pPr>
      <w:r>
        <w:t>二　信託報酬の支払の時期及び方法</w:t>
      </w:r>
    </w:p>
    <w:p w:rsidR="00B165B5" w:rsidRDefault="00E31626">
      <w:pPr>
        <w:pStyle w:val="jaf4"/>
      </w:pPr>
      <w:r>
        <w:t>７　法第二条第一項において準用する信託業法第二十六条第一項第十六号に規定する内閣府令で定める事項は、次に掲げる事項とする。</w:t>
      </w:r>
    </w:p>
    <w:p w:rsidR="00B165B5" w:rsidRDefault="00E31626">
      <w:pPr>
        <w:pStyle w:val="jaf6"/>
      </w:pPr>
      <w:r>
        <w:t>一　損失の危険に関する事</w:t>
      </w:r>
      <w:r>
        <w:t>項</w:t>
      </w:r>
    </w:p>
    <w:p w:rsidR="00B165B5" w:rsidRDefault="00E31626">
      <w:pPr>
        <w:pStyle w:val="jaf6"/>
      </w:pPr>
      <w:r>
        <w:t>二　法第六条の規定による元本の補てん又は利益の補足の契約をする場合には、その割合その他これに関する事項</w:t>
      </w:r>
    </w:p>
    <w:p w:rsidR="00B165B5" w:rsidRDefault="00E31626">
      <w:pPr>
        <w:pStyle w:val="jaf6"/>
      </w:pPr>
      <w:r>
        <w:t>三　当該信託に係る受益権の譲渡手続に関する事項</w:t>
      </w:r>
    </w:p>
    <w:p w:rsidR="00B165B5" w:rsidRDefault="00E31626">
      <w:pPr>
        <w:pStyle w:val="jaf6"/>
      </w:pPr>
      <w:r>
        <w:t>四　当該信託に係る受益権の譲渡に制限がある場合は、その旨及び当該制限の内容</w:t>
      </w:r>
    </w:p>
    <w:p w:rsidR="00B165B5" w:rsidRDefault="00E31626">
      <w:pPr>
        <w:pStyle w:val="jaf6"/>
      </w:pPr>
      <w:r>
        <w:t>五　次に掲げる事項について特別の定めをする場合は、当該定めに関する事項</w:t>
      </w:r>
    </w:p>
    <w:p w:rsidR="00B165B5" w:rsidRDefault="00E31626">
      <w:pPr>
        <w:pStyle w:val="jaf9"/>
      </w:pPr>
      <w:r>
        <w:t>イ　受託者が複数である場合における信託業務の処理</w:t>
      </w:r>
    </w:p>
    <w:p w:rsidR="00B165B5" w:rsidRDefault="00E31626">
      <w:pPr>
        <w:pStyle w:val="jaf9"/>
      </w:pPr>
      <w:r>
        <w:t>ロ　受託者の辞任</w:t>
      </w:r>
    </w:p>
    <w:p w:rsidR="00B165B5" w:rsidRDefault="00E31626">
      <w:pPr>
        <w:pStyle w:val="jaf9"/>
      </w:pPr>
      <w:r>
        <w:t>ハ　受託者の任務終了の場合の新受託者の選任</w:t>
      </w:r>
    </w:p>
    <w:p w:rsidR="00B165B5" w:rsidRDefault="00E31626">
      <w:pPr>
        <w:pStyle w:val="jaf9"/>
      </w:pPr>
      <w:r>
        <w:t>ニ　信託終了の事由</w:t>
      </w:r>
    </w:p>
    <w:p w:rsidR="00B165B5" w:rsidRDefault="00E31626">
      <w:pPr>
        <w:pStyle w:val="jaf6"/>
      </w:pPr>
      <w:r>
        <w:t>六　受託者の公告の方法（公告の期間を含む。以下同じ。）</w:t>
      </w:r>
    </w:p>
    <w:p w:rsidR="00B165B5" w:rsidRDefault="00E31626">
      <w:pPr>
        <w:pStyle w:val="jaf4"/>
      </w:pPr>
      <w:r>
        <w:t>８　信託業務を営む金</w:t>
      </w:r>
      <w:r>
        <w:t>融機関が信託法第二条第十二項に規定する限定責任信託の引受けを行つた場合にあつては、法第二条第一項において準用する信託業法第二十六条第一項第十六号に規定する内閣府令で定める事項は、前項各号に掲げるもののほか、次に掲げる事項とする。</w:t>
      </w:r>
    </w:p>
    <w:p w:rsidR="00B165B5" w:rsidRDefault="00E31626">
      <w:pPr>
        <w:pStyle w:val="jaf6"/>
      </w:pPr>
      <w:r>
        <w:t>一　限定責任信託の名称</w:t>
      </w:r>
    </w:p>
    <w:p w:rsidR="00B165B5" w:rsidRDefault="00E31626">
      <w:pPr>
        <w:pStyle w:val="jaf6"/>
      </w:pPr>
      <w:r>
        <w:t>二　限定責任信託の事務処理地（信託法第二百十六条第二項第四号に規定する事務処理地をいう。）</w:t>
      </w:r>
    </w:p>
    <w:p w:rsidR="00B165B5" w:rsidRDefault="00E31626">
      <w:pPr>
        <w:pStyle w:val="jaf6"/>
      </w:pPr>
      <w:r>
        <w:t>三　給付可能額（信託法第二百二十五条に規定する給付可能額をいう。）及び受益者に対する信託財産に係る給付は当該給付可能額を超えてすることはできない旨</w:t>
      </w:r>
    </w:p>
    <w:p w:rsidR="00B165B5" w:rsidRDefault="00B165B5"/>
    <w:p w:rsidR="00B165B5" w:rsidRDefault="00E31626">
      <w:pPr>
        <w:pStyle w:val="jaa"/>
      </w:pPr>
      <w:r>
        <w:t>（情報通信の技術を利用する方法）</w:t>
      </w:r>
    </w:p>
    <w:p w:rsidR="00B165B5" w:rsidRDefault="00E31626">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B165B5" w:rsidRDefault="00E31626">
      <w:pPr>
        <w:pStyle w:val="jaf6"/>
      </w:pPr>
      <w:r>
        <w:t>一　電子情報処理組織を使用する方法のうちイからニまでに掲げるもの</w:t>
      </w:r>
    </w:p>
    <w:p w:rsidR="00B165B5" w:rsidRDefault="00E31626">
      <w:pPr>
        <w:pStyle w:val="jaf9"/>
      </w:pPr>
      <w:r>
        <w:t>イ　信託業務を営む金融機関等（信託業務を営む金融機関又は信託業務を営む金融機関との契約によりファイルを自己の管理する電子計算機に備え置き、</w:t>
      </w:r>
      <w:r>
        <w:t>これを委託者若しくは信託業務を営む金融機関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委託者等の使用に係る電子計算機に備えられた顧客ファイルに記録する方法（法第</w:t>
      </w:r>
      <w:r>
        <w:t>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B165B5" w:rsidRDefault="00E31626">
      <w:pPr>
        <w:pStyle w:val="jaf9"/>
      </w:pPr>
      <w:r>
        <w:t>ロ　信託業務を営む金融機関等の使用に係る電子計算機に備えられたファイルに記録された記載事項を電気通信回線を通じて委託者の閲覧に供し、委託者等の使用に係る電子計算機に備えられた当該委託者の顧客ファイルに当該記載事項を記録する方法（法第二条第一項において準用する信託業法第二十六条第二項に規定</w:t>
      </w:r>
      <w:r>
        <w:t>する方法による提供を受ける旨の承諾又は受けない旨の申出をする場合にあつては、信託業務を営む金融機関等の使用に係る電子計算機に備えられたファイルにその旨を記録する方法）</w:t>
      </w:r>
    </w:p>
    <w:p w:rsidR="00B165B5" w:rsidRDefault="00E31626">
      <w:pPr>
        <w:pStyle w:val="jaf9"/>
      </w:pPr>
      <w:r>
        <w:t>ハ　信託業務を営む金融機関等の使用に係る電子計算機に備えられた顧客ファイルに記録された記載事項を電気通信回線を通じて委託者の閲覧に供する方法</w:t>
      </w:r>
    </w:p>
    <w:p w:rsidR="00B165B5" w:rsidRDefault="00E31626">
      <w:pPr>
        <w:pStyle w:val="jaf9"/>
      </w:pPr>
      <w:r>
        <w:t>ニ　閲覧ファイル（信託業務を営む金融機関等の使用に係る電子計算機に備えられたファイルであつて、同時に複数の委託者の閲覧に供するため当該記載事項を記録させるファイルをいう。以下この条において同じ。）に記録</w:t>
      </w:r>
      <w:r>
        <w:t>された記載事項を電気通信回線を通じて委託者の閲覧に供する方法</w:t>
      </w:r>
    </w:p>
    <w:p w:rsidR="00B165B5" w:rsidRDefault="00E31626">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B165B5" w:rsidRDefault="00E31626">
      <w:pPr>
        <w:pStyle w:val="jaf4"/>
      </w:pPr>
      <w:r>
        <w:t>２　前項各号に規定する方法は、次に規定する基準に適合するものでなければならない。</w:t>
      </w:r>
    </w:p>
    <w:p w:rsidR="00B165B5" w:rsidRDefault="00E31626">
      <w:pPr>
        <w:pStyle w:val="jaf6"/>
      </w:pPr>
      <w:r>
        <w:t>一　委託者が閲覧ファイル又は顧客ファイルへの記録を出力することにより書面を作成できるものであること。</w:t>
      </w:r>
    </w:p>
    <w:p w:rsidR="00B165B5" w:rsidRDefault="00E31626">
      <w:pPr>
        <w:pStyle w:val="jaf6"/>
      </w:pPr>
      <w:r>
        <w:t>二　前項第一号イ、ハ及びニに規定する方法（委託者の使用に係る電子計算機に備えられた顧客ファイ</w:t>
      </w:r>
      <w:r>
        <w:t>ルに記載事項を記録する方法を除く。）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B165B5" w:rsidRDefault="00E31626">
      <w:pPr>
        <w:pStyle w:val="jaf6"/>
      </w:pPr>
      <w:r>
        <w:t>三　前項第一号ニに規定する方法にあつては、委託者が閲覧ファイルを閲覧するために必要な情報を顧客ファイルに記録するものであること。</w:t>
      </w:r>
    </w:p>
    <w:p w:rsidR="00B165B5" w:rsidRDefault="00E31626">
      <w:pPr>
        <w:pStyle w:val="jaf6"/>
      </w:pPr>
      <w:r>
        <w:t>四　前項第一号ハ又はニに規定する方法にあつては、当該記載事項に掲げられた取引を最後に行つた日以後五年間（当該期間が終了する日までの間に当該記載事項に係る</w:t>
      </w:r>
      <w:r>
        <w:t>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B165B5" w:rsidRDefault="00E31626">
      <w:pPr>
        <w:pStyle w:val="jaf9"/>
      </w:pPr>
      <w:r>
        <w:t>イ　前項第一号ハに規定する方法については、顧客ファイルに記録された</w:t>
      </w:r>
      <w:r>
        <w:t>記載事項</w:t>
      </w:r>
    </w:p>
    <w:p w:rsidR="00B165B5" w:rsidRDefault="00E31626">
      <w:pPr>
        <w:pStyle w:val="jaf9"/>
      </w:pPr>
      <w:r>
        <w:t>ロ　前項第一号ニに規定する方法については、閲覧ファイルに記録された記載事項</w:t>
      </w:r>
    </w:p>
    <w:p w:rsidR="00B165B5" w:rsidRDefault="00E31626">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B165B5" w:rsidRDefault="00E31626">
      <w:pPr>
        <w:pStyle w:val="jaf4"/>
      </w:pPr>
      <w:r>
        <w:t>３　第一項第一号の「電子情報処理組織」とは、信託業務を営む金融機</w:t>
      </w:r>
      <w:r>
        <w:t>関等の使用に係る電子計算機と、顧客ファイルを備えた委託者等又は信託業務を営む金融機関等の使用に係る電子計算機とを電気通信回線で接続した電子情報処理組織をいう。</w:t>
      </w:r>
    </w:p>
    <w:p w:rsidR="00B165B5" w:rsidRDefault="00B165B5"/>
    <w:p w:rsidR="00B165B5" w:rsidRDefault="00E31626">
      <w:pPr>
        <w:pStyle w:val="jaf3"/>
      </w:pPr>
      <w:r>
        <w:t>第十七条　令第九条第一項（同条第三項において準用する場合を含む。）の規定により示すべき方法の種類及び内容は、次に掲げる事項とする。</w:t>
      </w:r>
    </w:p>
    <w:p w:rsidR="00B165B5" w:rsidRDefault="00E31626">
      <w:pPr>
        <w:pStyle w:val="jaf6"/>
      </w:pPr>
      <w:r>
        <w:t>一　前条第一項各号に規定する方法のうち信託業務を営む金融機関が使用するもの</w:t>
      </w:r>
    </w:p>
    <w:p w:rsidR="00B165B5" w:rsidRDefault="00E31626">
      <w:pPr>
        <w:pStyle w:val="jaf6"/>
      </w:pPr>
      <w:r>
        <w:t>二　ファイルへの記録の方式</w:t>
      </w:r>
    </w:p>
    <w:p w:rsidR="00B165B5" w:rsidRDefault="00B165B5"/>
    <w:p w:rsidR="00B165B5" w:rsidRDefault="00E31626">
      <w:pPr>
        <w:pStyle w:val="jaa"/>
      </w:pPr>
      <w:r>
        <w:t>（計算期間の特例）</w:t>
      </w:r>
    </w:p>
    <w:p w:rsidR="00B165B5" w:rsidRDefault="00E31626">
      <w:pPr>
        <w:pStyle w:val="jaf3"/>
      </w:pPr>
      <w:r>
        <w:t>第十八条　法第二条第一項において準用する信託業法第二十六条第三項に規定する内閣府令で定める場合は、次に掲げる場合とする。</w:t>
      </w:r>
    </w:p>
    <w:p w:rsidR="00B165B5" w:rsidRDefault="00E31626">
      <w:pPr>
        <w:pStyle w:val="jaf6"/>
      </w:pPr>
      <w:r>
        <w:t>一　計算期間が信託の設定後最初の計算期間であつて二年未満である場合</w:t>
      </w:r>
    </w:p>
    <w:p w:rsidR="00B165B5" w:rsidRDefault="00E31626">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w:t>
      </w:r>
      <w:r>
        <w:t>日とする場合</w:t>
      </w:r>
    </w:p>
    <w:p w:rsidR="00B165B5" w:rsidRDefault="00E31626">
      <w:pPr>
        <w:pStyle w:val="jaf6"/>
      </w:pPr>
      <w:r>
        <w:t>三　応当日及びその翌日が休日等である場合において、応当日の翌々日を当該計算期間の末日とする場合</w:t>
      </w:r>
    </w:p>
    <w:p w:rsidR="00B165B5" w:rsidRDefault="00E31626">
      <w:pPr>
        <w:pStyle w:val="jaf6"/>
      </w:pPr>
      <w:r>
        <w:t>四　応当日からその翌々日までが休日等である場合において、応当日から起算して三日後の日を当該計算期間の末日とする場合</w:t>
      </w:r>
    </w:p>
    <w:p w:rsidR="00B165B5" w:rsidRDefault="00E31626">
      <w:pPr>
        <w:pStyle w:val="jaf6"/>
      </w:pPr>
      <w:r>
        <w:t>五　元本補てん付等信託契約による信託の引受けを行つた場合において、受益者（信託管理人又は受益者代理人が現に存する場合にあつては、当該信託管理人又は受益者代理人を含む。次条第一項第五号、第二十条第一号の二、第六号、第七号及び第九号、第二十三条第一項第三号、第三項第三号並びに第五項第一号の二、第四号及び第五号、第二十六条、第三十四条第一項第三号並びに第三十五条第一項第三号において同じ。）からの信託財産の状況に関する照会に対して速やかに回答できる体制が整備されている場合</w:t>
      </w:r>
    </w:p>
    <w:p w:rsidR="00B165B5" w:rsidRDefault="00B165B5"/>
    <w:p w:rsidR="00B165B5" w:rsidRDefault="00E31626">
      <w:pPr>
        <w:pStyle w:val="jaa"/>
      </w:pPr>
      <w:r>
        <w:t>（信託財産状況報告書の記載事項等）</w:t>
      </w:r>
    </w:p>
    <w:p w:rsidR="00B165B5" w:rsidRDefault="00E31626">
      <w:pPr>
        <w:pStyle w:val="jaf3"/>
      </w:pPr>
      <w:r>
        <w:t>第十</w:t>
      </w:r>
      <w:r>
        <w:t>九条　法第二条第一項において準用する信託業法第二十七条第一項本文に規定する信託財産状況報告書（以下この条において「報告書」という。）には、次に掲げる事項を記載しなければならない。</w:t>
      </w:r>
    </w:p>
    <w:p w:rsidR="00B165B5" w:rsidRDefault="00E31626">
      <w:pPr>
        <w:pStyle w:val="jaf6"/>
      </w:pPr>
      <w:r>
        <w:t>一　計算期間の末日（以下この条において「当期末」という。）現在における資産、負債及び元本の状況並びに当該計算期間中の収支の状況</w:t>
      </w:r>
    </w:p>
    <w:p w:rsidR="00B165B5" w:rsidRDefault="00E31626">
      <w:pPr>
        <w:pStyle w:val="jaf6"/>
      </w:pPr>
      <w:r>
        <w:t>二　株式につき、計算期間中における売買総数及び売買総額並びに銘柄（信託財産の二分の一を超える額を金融商品取引法第二条第一項に規定する有価証券（同条第二項の規定により有価証券とみなされる権利を含む。）に投資</w:t>
      </w:r>
      <w:r>
        <w:t>することを目的とする信託であつて、当期末現在において信託財産の総額の百分の一を超える額を保有している場合における当該銘柄に限る。次号において同じ。）ごとに次に掲げる事項</w:t>
      </w:r>
    </w:p>
    <w:p w:rsidR="00B165B5" w:rsidRDefault="00E31626">
      <w:pPr>
        <w:pStyle w:val="jaf9"/>
      </w:pPr>
      <w:r>
        <w:t>イ　信託財産の計算期間の直前の計算期間の末日現在における株式数</w:t>
      </w:r>
    </w:p>
    <w:p w:rsidR="00B165B5" w:rsidRDefault="00E31626">
      <w:pPr>
        <w:pStyle w:val="jaf9"/>
      </w:pPr>
      <w:r>
        <w:t>ロ　当期末現在における株式数</w:t>
      </w:r>
    </w:p>
    <w:p w:rsidR="00B165B5" w:rsidRDefault="00E31626">
      <w:pPr>
        <w:pStyle w:val="jaf9"/>
      </w:pPr>
      <w:r>
        <w:t>ハ　当該株式の売却を予定する信託の場合には、当期末現在における株式の時価総額</w:t>
      </w:r>
    </w:p>
    <w:p w:rsidR="00B165B5" w:rsidRDefault="00E31626">
      <w:pPr>
        <w:pStyle w:val="jaf6"/>
      </w:pPr>
      <w:r>
        <w:t>三　公社債（所得税法（昭和四十年法律第三十三号）第二条第一項第九号に掲げる公社債をいう。）につき、種類ごとに計算期間中における売買総額及び銘柄ごとに当期末現在における額面</w:t>
      </w:r>
      <w:r>
        <w:t>金額の総額（当該公社債の売却を予定する信託の場合には、時価総額を含む。）</w:t>
      </w:r>
    </w:p>
    <w:p w:rsidR="00B165B5" w:rsidRDefault="00E31626">
      <w:pPr>
        <w:pStyle w:val="jaf6"/>
      </w:pPr>
      <w:r>
        <w:t>四　デリバティブ取引（金融商品取引法第二条第二十項に規定するデリバティブ取引をいう。第三十一条の十一第二号ロ及び第三十七条第二号において同じ。）が行われた場合につき、取引の種類ごとに、当期末現在における取引契約残高又は取引残高及び計算期間中における取引契約金額又は取引金額</w:t>
      </w:r>
    </w:p>
    <w:p w:rsidR="00B165B5" w:rsidRDefault="00E31626">
      <w:pPr>
        <w:pStyle w:val="jaf6"/>
      </w:pPr>
      <w:r>
        <w:t>五　不動産、不動産の賃借権又は地上権につき、次に掲げる事項（ロ及びハに掲げる事項にあつては、受益者（受益者である資産の流動化に関する法律第二条第三項に規定する特定目</w:t>
      </w:r>
      <w:r>
        <w:t>的会社が発行する資産対応証券を取得した者その他実質的に当該信託の利益を享受する者（第六項及び第二十三条第五項第二号において「実質的受益者」という。）を含む。以下この項において同じ。）からあらかじめ記載を要しない旨の承諾を得た場合を除く。）</w:t>
      </w:r>
    </w:p>
    <w:p w:rsidR="00B165B5" w:rsidRDefault="00E31626">
      <w:pPr>
        <w:pStyle w:val="jaf9"/>
      </w:pPr>
      <w:r>
        <w:t>イ　不動産の所在、地番その他の不動産を特定するために必要な事項</w:t>
      </w:r>
    </w:p>
    <w:p w:rsidR="00B165B5" w:rsidRDefault="00E31626">
      <w:pPr>
        <w:pStyle w:val="jaf9"/>
      </w:pPr>
      <w:r>
        <w:t>ロ　不動産の売却を予定する信託の場合につき、物件ごとに、当期末現在における価格（鑑定評価額、公示価格、路線価、固定資産税評価額（地方税法（昭和二十五年法律第二百二十六号）第三百八十一条第一項又は第二項の規定に</w:t>
      </w:r>
      <w:r>
        <w:t>より土地課税台帳又は土地補充課税台帳に登録されている価格をいう。）その他の資料に基づき合理的に算出した額をいう。）</w:t>
      </w:r>
    </w:p>
    <w:p w:rsidR="00B165B5" w:rsidRDefault="00E31626">
      <w:pPr>
        <w:pStyle w:val="jaf9"/>
      </w:pPr>
      <w:r>
        <w:t>ハ　不動産に関して賃貸借契約が締結された場合につき、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B165B5" w:rsidRDefault="00E31626">
      <w:pPr>
        <w:pStyle w:val="jaf9"/>
      </w:pPr>
      <w:r>
        <w:t>ニ　当該不動産の売却が行われた場合につき、計算期間中における売買金額の総額</w:t>
      </w:r>
    </w:p>
    <w:p w:rsidR="00B165B5" w:rsidRDefault="00E31626">
      <w:pPr>
        <w:pStyle w:val="jaf6"/>
      </w:pPr>
      <w:r>
        <w:t>六　金銭債権につき、次に掲げる事項</w:t>
      </w:r>
    </w:p>
    <w:p w:rsidR="00B165B5" w:rsidRDefault="00E31626">
      <w:pPr>
        <w:pStyle w:val="jaf9"/>
      </w:pPr>
      <w:r>
        <w:t>イ　当期末現在における債権の種</w:t>
      </w:r>
      <w:r>
        <w:t>類及び額（債権の種類ごとの総額で足りる。）その他の債権の内容に関する事項</w:t>
      </w:r>
    </w:p>
    <w:p w:rsidR="00B165B5" w:rsidRDefault="00E31626">
      <w:pPr>
        <w:pStyle w:val="jaf9"/>
      </w:pPr>
      <w:r>
        <w:t>ロ　債権の売買が行われた場合につき、計算期間中における債権の種類ごとの売買総額</w:t>
      </w:r>
    </w:p>
    <w:p w:rsidR="00B165B5" w:rsidRDefault="00E31626">
      <w:pPr>
        <w:pStyle w:val="jaf6"/>
      </w:pPr>
      <w:r>
        <w:t>七　知的財産権につき、次に掲げる事項（ただし、ハに掲げる事項にあつては、受益者からあらかじめ記載を要しない旨の承諾を得た場合を除く。）</w:t>
      </w:r>
    </w:p>
    <w:p w:rsidR="00B165B5" w:rsidRDefault="00E31626">
      <w:pPr>
        <w:pStyle w:val="jaf9"/>
      </w:pPr>
      <w:r>
        <w:t>イ　知的財産権の種類その他の知的財産権を特定するために必要な事項</w:t>
      </w:r>
    </w:p>
    <w:p w:rsidR="00B165B5" w:rsidRDefault="00E31626">
      <w:pPr>
        <w:pStyle w:val="jaf9"/>
      </w:pPr>
      <w:r>
        <w:t>ロ　知的財産権に関して、設定行為により、実施権及び使用権その他の権利（以下この号において「実施権等」という。）が設定された場合につき、知的財産権ごとに、実施</w:t>
      </w:r>
      <w:r>
        <w:t>権等の範囲その他の実施権等の設定行為の内容に関する事項</w:t>
      </w:r>
    </w:p>
    <w:p w:rsidR="00B165B5" w:rsidRDefault="00E31626">
      <w:pPr>
        <w:pStyle w:val="jaf9"/>
      </w:pPr>
      <w:r>
        <w:t>ハ　知的財産権の売却を予定する信託の場合につき、知的財産権ごとに、当期末現在における評価額</w:t>
      </w:r>
    </w:p>
    <w:p w:rsidR="00B165B5" w:rsidRDefault="00E31626">
      <w:pPr>
        <w:pStyle w:val="jaf9"/>
      </w:pPr>
      <w:r>
        <w:t>ニ　知的財産権ごとに、計算期間中における取引の状況</w:t>
      </w:r>
    </w:p>
    <w:p w:rsidR="00B165B5" w:rsidRDefault="00E31626">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つては、受益者からあらかじめ記載を要しない旨の承諾を得た場合を除く。）</w:t>
      </w:r>
    </w:p>
    <w:p w:rsidR="00B165B5" w:rsidRDefault="00E31626">
      <w:pPr>
        <w:pStyle w:val="jaf9"/>
      </w:pPr>
      <w:r>
        <w:t>イ　当期末現在における対象財産の種類、権利者の氏名又</w:t>
      </w:r>
      <w:r>
        <w:t>は名称その他の対象財産を特定するために必要な事項</w:t>
      </w:r>
    </w:p>
    <w:p w:rsidR="00B165B5" w:rsidRDefault="00E31626">
      <w:pPr>
        <w:pStyle w:val="jaf9"/>
      </w:pPr>
      <w:r>
        <w:t>ロ　対象財産に関して権利が設定された場合につき、対象財産ごとに、当該権利の権利者の氏名又は名称その他の当該権利の内容に関する事項</w:t>
      </w:r>
    </w:p>
    <w:p w:rsidR="00B165B5" w:rsidRDefault="00E31626">
      <w:pPr>
        <w:pStyle w:val="jaf9"/>
      </w:pPr>
      <w:r>
        <w:t>ハ　対象財産の売却を予定する信託の場合につき、対象財産ごとに、当期末現在における評価額</w:t>
      </w:r>
    </w:p>
    <w:p w:rsidR="00B165B5" w:rsidRDefault="00E31626">
      <w:pPr>
        <w:pStyle w:val="jaf9"/>
      </w:pPr>
      <w:r>
        <w:t>ニ　対象財産ごとに、計算期間中における取引の状況</w:t>
      </w:r>
    </w:p>
    <w:p w:rsidR="00B165B5" w:rsidRDefault="00E31626">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B165B5" w:rsidRDefault="00E31626">
      <w:pPr>
        <w:pStyle w:val="jaf6"/>
      </w:pPr>
      <w:r>
        <w:t>十　信託事務を処理するために債務（信託事務処理に関し通常負担する債務を除く。）を負担している場合には、当該債務の総額及び契約ごとの債務の金額その他当該債務の内容に関する事項（当該債務が借入れである場合にあつては、総借入金額並びに契約ごとの借入先の属性、借入金額、返済期限、当期末残高、計算期間及び借入期間における利率、返済方法、担保の設定に関</w:t>
      </w:r>
      <w:r>
        <w:t>する事項並びに借入の目的及び使途を含む。）</w:t>
      </w:r>
    </w:p>
    <w:p w:rsidR="00B165B5" w:rsidRDefault="00E31626">
      <w:pPr>
        <w:pStyle w:val="jaf6"/>
      </w:pPr>
      <w:r>
        <w:t>十一　当該信託財産に係る法第二条第一項において準用する信託業法第二十二条第三項各号に掲げる業務を除く信託業務を第三者に委託する場合にあつては、委託先の氏名又は名称、住所又は所在地、委託に係る報酬及び委託する業務の内容</w:t>
      </w:r>
    </w:p>
    <w:p w:rsidR="00B165B5" w:rsidRDefault="00E31626">
      <w:pPr>
        <w:pStyle w:val="jaf4"/>
      </w:pPr>
      <w:r>
        <w:t>２　信託業務を営む金融機関は、前項第一号に掲げる事項の記載に当たつては、当期末現在における資産、負債及び元本の状況については当期末現在における貸借対照表に、計算期間中の収支の状態については当該信託財産の計算期間中の収支計算書に代えることができる。</w:t>
      </w:r>
    </w:p>
    <w:p w:rsidR="00B165B5" w:rsidRDefault="00E31626">
      <w:pPr>
        <w:pStyle w:val="jaf4"/>
      </w:pPr>
      <w:r>
        <w:t>３</w:t>
      </w:r>
      <w:r>
        <w:t xml:space="preserve">　報告書は、信託財産の状況を正確に判断することができるよう明瞭に記載しなければならない。</w:t>
      </w:r>
    </w:p>
    <w:p w:rsidR="00B165B5" w:rsidRDefault="00E31626">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B165B5" w:rsidRDefault="00E31626">
      <w:pPr>
        <w:pStyle w:val="jaf4"/>
      </w:pPr>
      <w:r>
        <w:t>５　信託業務を営む金融機関は、信託財産の計算期間の終了後又は信託行為によつて設定された期間の終了後、遅滞なく、当該信託財産に係る報告書を作成し、これを受益者に交付しなければならない。ただし、信託行為によつて設定された期間の終了後に受益者に当該報告書を交</w:t>
      </w:r>
      <w:r>
        <w:t>付すべき場合において、次条各号に該当するときは、この限りでない。</w:t>
      </w:r>
    </w:p>
    <w:p w:rsidR="00B165B5" w:rsidRDefault="00E31626">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w:t>
      </w:r>
      <w:r>
        <w:t>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B165B5" w:rsidRDefault="00B165B5"/>
    <w:p w:rsidR="00B165B5" w:rsidRDefault="00E31626">
      <w:pPr>
        <w:pStyle w:val="jaa"/>
      </w:pPr>
      <w:r>
        <w:t>（信託財産状況報告書の交付を要しない場合）</w:t>
      </w:r>
    </w:p>
    <w:p w:rsidR="00B165B5" w:rsidRDefault="00E31626">
      <w:pPr>
        <w:pStyle w:val="jaf3"/>
      </w:pPr>
      <w:r>
        <w:t>第二十条　法第二条第一項において準用する信託業法第二十七条第一項ただし書に規定する内閣府令で定める場合は、次に掲げる場合とする。</w:t>
      </w:r>
    </w:p>
    <w:p w:rsidR="00B165B5" w:rsidRDefault="00E31626">
      <w:pPr>
        <w:pStyle w:val="jaf6"/>
      </w:pPr>
      <w:r>
        <w:t>一　受益者が適格機関投資家等であつて、書面又は電</w:t>
      </w:r>
      <w:r>
        <w:t>磁的方法により当該受益者（受益者代理人が現に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B165B5" w:rsidRDefault="00E31626">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つて、当該受益者のうち、信託業務を営む金融</w:t>
      </w:r>
      <w:r>
        <w:t>機関に氏名又は名称及び住所の知れている者に対して信託財産状況報告書を交付し、かつ、その他の者からの要請があつた場合に速やかに信託財産状況報告書を交付できる体制が整備されている場合</w:t>
      </w:r>
    </w:p>
    <w:p w:rsidR="00B165B5" w:rsidRDefault="00E31626">
      <w:pPr>
        <w:pStyle w:val="jaf6"/>
      </w:pPr>
      <w:r>
        <w:t>二　信託管理人又は受益者代理人が現に存する場合において、当該信託管理人又は受益者代理人に信託財産状況報告書を交付する場合</w:t>
      </w:r>
    </w:p>
    <w:p w:rsidR="00B165B5" w:rsidRDefault="00E31626">
      <w:pPr>
        <w:pStyle w:val="jaf6"/>
      </w:pPr>
      <w:r>
        <w:t>三　投資信託及び投資法人に関する法律（昭和二十六年法律第百九十八号）第三条に規定する委託者指図型投資信託契約による信託の引受けを行つた場合において、投資信託委託会社（同法第二条第十一項に規定する投資信託委託会社</w:t>
      </w:r>
      <w:r>
        <w:t>をいう。以下同じ。）に対し、当該投資信託委託会社が同法第十四条第一項の運用報告書を作成するために必要な情報を提供している場合</w:t>
      </w:r>
    </w:p>
    <w:p w:rsidR="00B165B5" w:rsidRDefault="00E31626">
      <w:pPr>
        <w:pStyle w:val="jaf6"/>
      </w:pPr>
      <w:r>
        <w:t>四　金融商品取引法第三十四条に規定する金融商品取引業者等（投資運用業（同法第二十八条第四項に規定する投資運用業をいう。以下同じ。）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w:t>
      </w:r>
      <w:r>
        <w:t>を作成するために必要な情報を提供している場合</w:t>
      </w:r>
    </w:p>
    <w:p w:rsidR="00B165B5" w:rsidRDefault="00E31626">
      <w:pPr>
        <w:pStyle w:val="jaf6"/>
      </w:pPr>
      <w:r>
        <w:t>五　商品投資に係る事業の規制に関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B165B5" w:rsidRDefault="00E31626">
      <w:pPr>
        <w:pStyle w:val="jaf6"/>
      </w:pPr>
      <w:r>
        <w:t>六　元本補てん付等信託契約による信託の引受けを行つた場合において、受益者からの信託財産の状況に関する照会に対して速やかに回答で</w:t>
      </w:r>
      <w:r>
        <w:t>きる体制が整備されている場合</w:t>
      </w:r>
    </w:p>
    <w:p w:rsidR="00B165B5" w:rsidRDefault="00E31626">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つて、かつ、当該取引の内容が書面又は電磁的方法により受益者に提供される場合</w:t>
      </w:r>
    </w:p>
    <w:p w:rsidR="00B165B5" w:rsidRDefault="00E31626">
      <w:pPr>
        <w:pStyle w:val="jaf6"/>
      </w:pPr>
      <w:r>
        <w:t>八　確定拠出年金法（平成十三年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法第二十七条の通知をするために必要な情報を提供している場合</w:t>
      </w:r>
    </w:p>
    <w:p w:rsidR="00B165B5" w:rsidRDefault="00E31626">
      <w:pPr>
        <w:pStyle w:val="jaf6"/>
      </w:pPr>
      <w:r>
        <w:t>九　他の目的で作成された書類又は電磁的記録（電磁的方式、磁気的方式その他人の知覚によつては認識することができない方式で作られる記録であつて、電子計算機による情報処理の用に供され</w:t>
      </w:r>
      <w:r>
        <w:t>るもの（磁気ディスクその他これに準ずる方法により一定の情報を確実に記録しておくことができる物をもつて調製するファイルに情報を記録したものに限る。）をいう。）に前条第一項各号に規定する事項が記載又は記録されている場合であつて、かつ、当該書類又は電磁的記録に記載又は記録された内容が書面又は電磁的方法により受益者に提供される場合</w:t>
      </w:r>
    </w:p>
    <w:p w:rsidR="00B165B5" w:rsidRDefault="00B165B5"/>
    <w:p w:rsidR="00B165B5" w:rsidRDefault="00E31626">
      <w:pPr>
        <w:pStyle w:val="jaa"/>
      </w:pPr>
      <w:r>
        <w:t>（信託財産を自己の固有財産及び他の信託財産と分別して管理するための体制の整備に関する事項）</w:t>
      </w:r>
    </w:p>
    <w:p w:rsidR="00B165B5" w:rsidRDefault="00E31626">
      <w:pPr>
        <w:pStyle w:val="jaf3"/>
      </w:pPr>
      <w:r>
        <w:t>第二十一条　信託業務を営む金融機関（当該信託業務を営む金融機関から法第二条第一項において準用</w:t>
      </w:r>
      <w:r>
        <w:t>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ばならない。</w:t>
      </w:r>
    </w:p>
    <w:p w:rsidR="00B165B5" w:rsidRDefault="00E31626">
      <w:pPr>
        <w:pStyle w:val="jaf4"/>
      </w:pPr>
      <w:r>
        <w:t>２　信託業務を営む金融機関は、法第二条第一項において準用する信託業法第二十二条第一項の規定により信託財産の管理を第三者に委託する場合においては、当該委託を受けた第三者が、信託財産の種類に応じ、信託財産に属する財産と自己の固有財産</w:t>
      </w:r>
      <w:r>
        <w:t>その他の財産とを区分する等の方法により管理することを確保するための十分な体制を整備しなければならない。</w:t>
      </w:r>
    </w:p>
    <w:p w:rsidR="00B165B5" w:rsidRDefault="00E31626">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B165B5" w:rsidRDefault="00E31626">
      <w:pPr>
        <w:pStyle w:val="jaf6"/>
      </w:pPr>
      <w:r>
        <w:t>一　信託勘定元帳　信託財産の計算期間の終了の日又は信託行為によつて設定された期間の終了の日から十年間</w:t>
      </w:r>
    </w:p>
    <w:p w:rsidR="00B165B5" w:rsidRDefault="00E31626">
      <w:pPr>
        <w:pStyle w:val="jaf6"/>
      </w:pPr>
      <w:r>
        <w:t>二　総勘定元帳　作成の日から五年間</w:t>
      </w:r>
    </w:p>
    <w:p w:rsidR="00B165B5" w:rsidRDefault="00E31626">
      <w:pPr>
        <w:pStyle w:val="jaf6"/>
      </w:pPr>
      <w:r>
        <w:t>三　信託業務（法第二条第一項において準用する信託業法第二十二条第三項各号に掲げる業務を除く。）の委託契約書　委託契約の終了の日から五年間</w:t>
      </w:r>
    </w:p>
    <w:p w:rsidR="00B165B5" w:rsidRDefault="00B165B5"/>
    <w:p w:rsidR="00B165B5" w:rsidRDefault="00E31626">
      <w:pPr>
        <w:pStyle w:val="jaa"/>
      </w:pPr>
      <w:r>
        <w:t>（信託財産に損害を生じさせ、又は信託業の信用を失墜させることのない体制の整備に関する事項）</w:t>
      </w:r>
    </w:p>
    <w:p w:rsidR="00B165B5" w:rsidRDefault="00E31626">
      <w:pPr>
        <w:pStyle w:val="jaf3"/>
      </w:pPr>
      <w:r>
        <w:t>第二十二条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制を整備しなければならない</w:t>
      </w:r>
      <w:r>
        <w:t>。</w:t>
      </w:r>
    </w:p>
    <w:p w:rsidR="00B165B5" w:rsidRDefault="00E31626">
      <w:pPr>
        <w:pStyle w:val="jaf6"/>
      </w:pPr>
      <w:r>
        <w:t>一　内部管理に関する業務を的確に遂行することができる人的構成を確保すること。</w:t>
      </w:r>
    </w:p>
    <w:p w:rsidR="00B165B5" w:rsidRDefault="00E31626">
      <w:pPr>
        <w:pStyle w:val="jaf6"/>
      </w:pPr>
      <w:r>
        <w:t>二　内部管理に関する業務を遂行するための社内規則（当該業務に関する社内における責任体制を明確化する規定を含むものに限る。）を整備すること。</w:t>
      </w:r>
    </w:p>
    <w:p w:rsidR="00B165B5" w:rsidRDefault="00E31626">
      <w:pPr>
        <w:pStyle w:val="jaf6"/>
      </w:pPr>
      <w:r>
        <w:t>三　内部管理に関する業務に従事する者を信託財産の管理又は処分を行う部門から独立させること。</w:t>
      </w:r>
    </w:p>
    <w:p w:rsidR="00B165B5" w:rsidRDefault="00E31626">
      <w:pPr>
        <w:pStyle w:val="jaf4"/>
      </w:pPr>
      <w:r>
        <w:t>２　前項の「内部管理に関する業務」とは、次に掲げる業務をいう。</w:t>
      </w:r>
    </w:p>
    <w:p w:rsidR="00B165B5" w:rsidRDefault="00E31626">
      <w:pPr>
        <w:pStyle w:val="jaf6"/>
      </w:pPr>
      <w:r>
        <w:t>一　法令遵守の管理（業務の内容が法令（外国の法令を含む。）又は法令に基づく行政官庁の処分（外国の法令に基づく同様の処分を含む。）（以下</w:t>
      </w:r>
      <w:r>
        <w:t>この号において「法令等」という。）に適合するかどうかを判断すること及び当該法令等を役員及び使用人に遵守させることをいう。）に関する業務</w:t>
      </w:r>
    </w:p>
    <w:p w:rsidR="00B165B5" w:rsidRDefault="00E31626">
      <w:pPr>
        <w:pStyle w:val="jaf6"/>
      </w:pPr>
      <w:r>
        <w:t>二　内部監査及び内部検査に関する業務</w:t>
      </w:r>
    </w:p>
    <w:p w:rsidR="00B165B5" w:rsidRDefault="00E31626">
      <w:pPr>
        <w:pStyle w:val="jaf6"/>
      </w:pPr>
      <w:r>
        <w:t>三　財務に関する業務</w:t>
      </w:r>
    </w:p>
    <w:p w:rsidR="00B165B5" w:rsidRDefault="00E31626">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対する指導及び信託契約代理店の信託契約代理業務に係る法令の遵守状況の検証を行うための十分な体制を整備しなければならない。</w:t>
      </w:r>
    </w:p>
    <w:p w:rsidR="00B165B5" w:rsidRDefault="00E31626">
      <w:pPr>
        <w:pStyle w:val="jaf4"/>
      </w:pPr>
      <w:r>
        <w:t>４　信託業務</w:t>
      </w:r>
      <w:r>
        <w:t>を営む金融機関は、本店その他の営業所又は事務所を他の信託会社、外国信託会社又は金融機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第八十九条の三第三項に規定する労働金庫代理業者、農業協同組合法</w:t>
      </w:r>
      <w:r>
        <w:t>（昭和二十二年法律第百八十三号）第九十二条の二第三項に規定する特定信用事業代理業者、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の営業所又は事務所を含む。）と同一の建物に設置してその業務を営む場合には、顧客が当該信託業務を営む金融機関を当該他の信託会社、外国信託会社又は金融機関であると誤認することを防止するための適切な措置を講じなければならない。</w:t>
      </w:r>
    </w:p>
    <w:p w:rsidR="00B165B5" w:rsidRDefault="00E31626">
      <w:pPr>
        <w:pStyle w:val="jaf4"/>
      </w:pPr>
      <w:r>
        <w:t>５　信託</w:t>
      </w:r>
      <w:r>
        <w:t>業務を営む金融機関は、電気通信回線に接続している電子計算機を利用してその業務を営む場合には、顧客が当該信託業務を営む金融機関と他の者を誤認することを防止するための適切な措置を講じなければならない。</w:t>
      </w:r>
    </w:p>
    <w:p w:rsidR="00B165B5" w:rsidRDefault="00E31626">
      <w:pPr>
        <w:pStyle w:val="jaf4"/>
      </w:pPr>
      <w:r>
        <w:t>６　信託業務を営む金融機関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B165B5" w:rsidRDefault="00E31626">
      <w:pPr>
        <w:pStyle w:val="jaf4"/>
      </w:pPr>
      <w:r>
        <w:t>７　信託業務を営む金融機関は、信用情報に関する機関（資金需要者の借</w:t>
      </w:r>
      <w:r>
        <w:t>入金返済能力に関する情報の収集及び信託業務を営む金融機関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B165B5" w:rsidRDefault="00E31626">
      <w:pPr>
        <w:pStyle w:val="jaf4"/>
      </w:pPr>
      <w:r>
        <w:t>８　信託業務を営む金融機関は、その取り扱う個人である顧客に関する人種、信条、門地、本籍地、保健医療又は犯罪経歴についての情報その他の特別の非公開情報（その他業務上知り得た公表されていない情報をいう。）を、適切な業務の運営の確保その</w:t>
      </w:r>
      <w:r>
        <w:t>他必要と認められる目的以外の目的のために利用しないことを確保するための措置を講じなければならない。</w:t>
      </w:r>
    </w:p>
    <w:p w:rsidR="00B165B5" w:rsidRDefault="00B165B5"/>
    <w:p w:rsidR="00B165B5" w:rsidRDefault="00E31626">
      <w:pPr>
        <w:pStyle w:val="jaa"/>
      </w:pPr>
      <w:r>
        <w:t>（信託財産に係る行為準則）</w:t>
      </w:r>
    </w:p>
    <w:p w:rsidR="00B165B5" w:rsidRDefault="00E31626">
      <w:pPr>
        <w:pStyle w:val="jaf3"/>
      </w:pPr>
      <w:r>
        <w:t>第二十三条　法第二条第一項において準用する信託業法第二十九条第一項第三号に規定する内閣府令で定める取引は、次に掲げる取引とする。</w:t>
      </w:r>
    </w:p>
    <w:p w:rsidR="00B165B5" w:rsidRDefault="00E31626">
      <w:pPr>
        <w:pStyle w:val="jaf6"/>
      </w:pPr>
      <w:r>
        <w:t>一　取引の相手方と新たな取引を行うことにより自己又は信託財産に係る受益者以外の者の営む業務による利益を得ることを専ら目的としているとは認められない取引</w:t>
      </w:r>
    </w:p>
    <w:p w:rsidR="00B165B5" w:rsidRDefault="00E31626">
      <w:pPr>
        <w:pStyle w:val="jaf6"/>
      </w:pPr>
      <w:r>
        <w:t>二　第三者が知り得る情報を利用して行う取引</w:t>
      </w:r>
    </w:p>
    <w:p w:rsidR="00B165B5" w:rsidRDefault="00E31626">
      <w:pPr>
        <w:pStyle w:val="jaf6"/>
      </w:pPr>
      <w:r>
        <w:t>三　当該信託財産に係る受益者に対し、当該取引に関する重要</w:t>
      </w:r>
      <w:r>
        <w:t>な事実を開示し、書面又は電磁的方法による同意を得て行う取引</w:t>
      </w:r>
    </w:p>
    <w:p w:rsidR="00B165B5" w:rsidRDefault="00E31626">
      <w:pPr>
        <w:pStyle w:val="jaf6"/>
      </w:pPr>
      <w:r>
        <w:t>四　その他信託財産に損害を与えるおそれがないと認められる取引</w:t>
      </w:r>
    </w:p>
    <w:p w:rsidR="00B165B5" w:rsidRDefault="00E31626">
      <w:pPr>
        <w:pStyle w:val="jaf4"/>
      </w:pPr>
      <w:r>
        <w:t>２　法第二条第一項において準用する信託業法第二十九条第一項第四号に規定する内閣府令で定める行為は、次に掲げる行為とする。</w:t>
      </w:r>
    </w:p>
    <w:p w:rsidR="00B165B5" w:rsidRDefault="00E31626">
      <w:pPr>
        <w:pStyle w:val="jaf6"/>
      </w:pPr>
      <w:r>
        <w:t>一　信託財産の売買その他の取引を行つた後で、一部の受益者に対し不当に利益を与え又は不利益を及ぼす方法で当該取引に係る信託財産を特定すること。</w:t>
      </w:r>
    </w:p>
    <w:p w:rsidR="00B165B5" w:rsidRDefault="00E31626">
      <w:pPr>
        <w:pStyle w:val="jaf6"/>
      </w:pPr>
      <w:r>
        <w:t>二　他人から不当な制限又は拘束を受けて信託財産に関して取引を行うこと、又は行わないこと。</w:t>
      </w:r>
    </w:p>
    <w:p w:rsidR="00B165B5" w:rsidRDefault="00E31626">
      <w:pPr>
        <w:pStyle w:val="jaf6"/>
      </w:pPr>
      <w:r>
        <w:t>三　特定の資産について作為的に値付けを行うことを目的とした取引を行うこと。</w:t>
      </w:r>
    </w:p>
    <w:p w:rsidR="00B165B5" w:rsidRDefault="00E31626">
      <w:pPr>
        <w:pStyle w:val="jaf6"/>
      </w:pPr>
      <w:r>
        <w:t>四　信託財産に係る受益者（信託管理人又は受益者代理人が現に存する場合にあつ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w:t>
      </w:r>
      <w:r>
        <w:t>保権を設定することその他第三者との間において信託財産のためにする行為であつて受託者又は利害関係人と受益者との利益が相反することとなる取引を行うこと。</w:t>
      </w:r>
    </w:p>
    <w:p w:rsidR="00B165B5" w:rsidRDefault="00E31626">
      <w:pPr>
        <w:pStyle w:val="jaf6"/>
      </w:pPr>
      <w:r>
        <w:t>五　重要な信託の変更等（法第二条第一項において準用する信託業法第二十九条の二第一項に規定する重要な信託の変更等をいう。以下同じ。）をすることを専ら目的として、受益者代理人を指定すること。</w:t>
      </w:r>
    </w:p>
    <w:p w:rsidR="00B165B5" w:rsidRDefault="00E31626">
      <w:pPr>
        <w:pStyle w:val="jaf4"/>
      </w:pPr>
      <w:r>
        <w:t>３　法第二条第一項において準用する信託業法第二十九条第二項に規定する内閣府令で定める場合は、次に掲げる場合とする。</w:t>
      </w:r>
    </w:p>
    <w:p w:rsidR="00B165B5" w:rsidRDefault="00E31626">
      <w:pPr>
        <w:pStyle w:val="jaf6"/>
      </w:pPr>
      <w:r>
        <w:t>一　委託者若しくは委託者から指図の権限の委託を受けた者（こ</w:t>
      </w:r>
      <w:r>
        <w:t>れらの者が令第十条第一項各号に掲げる者である場合を除く。）又は受益者若しくは受益者から指図の権限の委託を受けた者のみの指図により取引を行う場合</w:t>
      </w:r>
    </w:p>
    <w:p w:rsidR="00B165B5" w:rsidRDefault="00E31626">
      <w:pPr>
        <w:pStyle w:val="jaf6"/>
      </w:pPr>
      <w:r>
        <w:t>二　信託の目的に照らして合理的に必要と認められる場合であつて、次に掲げる取引の種類に応じ、それぞれ次に定める方法により取引を行う場合</w:t>
      </w:r>
    </w:p>
    <w:p w:rsidR="00B165B5" w:rsidRDefault="00E31626">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つてこれ</w:t>
      </w:r>
      <w:r>
        <w:t>らの有価証券に係る権利を表示するもの及び同条第二項の規定により有価証券とみなされる権利のうちこれらの有価証券に表示されるべきものを含む。）の売買</w:t>
      </w:r>
    </w:p>
    <w:p w:rsidR="00B165B5" w:rsidRDefault="00E31626">
      <w:pPr>
        <w:pStyle w:val="jafc"/>
      </w:pPr>
      <w:r>
        <w:t>（１）　金融商品取引所（金融商品取引法第二条第十六項に規定する金融商品取引所をいう。）に上場されている有価証券（標準物を除く。）　取引所金融商品市場（同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w:t>
      </w:r>
      <w:r>
        <w:t>うもの</w:t>
      </w:r>
    </w:p>
    <w:p w:rsidR="00B165B5" w:rsidRDefault="00E31626">
      <w:pPr>
        <w:pStyle w:val="jafc"/>
      </w:pPr>
      <w:r>
        <w:t>（２）　店頭売買有価証券（金融商品取引法第二条第八項第十号ハに規定する店頭売買有価証券をいう。）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B165B5" w:rsidRDefault="00E31626">
      <w:pPr>
        <w:pStyle w:val="jafc"/>
      </w:pPr>
      <w:r>
        <w:t>（３）　（１）及び（２）に掲げる有価証券以外の有価証券で、次に掲げるもの　前日の公表されている最終価格に基づき算出した価額又はこれに準ずるものとして合理的な方法により算出した価額に</w:t>
      </w:r>
      <w:r>
        <w:t>より行うもの</w:t>
      </w:r>
    </w:p>
    <w:p w:rsidR="00B165B5" w:rsidRDefault="00E31626">
      <w:pPr>
        <w:pStyle w:val="jaff"/>
      </w:pPr>
      <w:r>
        <w:t>（ｉ）　金融商品取引法第二条第一項第一号から第五号までに掲げる有価証券（同項第十七号に掲げる有価証券であつて、これらの有価証券の性質を有するものを含む。（ｉｉ）において同じ。）</w:t>
      </w:r>
    </w:p>
    <w:p w:rsidR="00B165B5" w:rsidRDefault="00E31626">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B165B5" w:rsidRDefault="00E31626">
      <w:pPr>
        <w:pStyle w:val="jaff"/>
      </w:pPr>
      <w:r>
        <w:t>（ｉｉｉ）　金融商品取引法第二</w:t>
      </w:r>
      <w:r>
        <w:t>条第一項第十号及び第十一号に掲げる有価証券</w:t>
      </w:r>
    </w:p>
    <w:p w:rsidR="00B165B5" w:rsidRDefault="00E31626">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B165B5" w:rsidRDefault="00E31626">
      <w:pPr>
        <w:pStyle w:val="jaf9"/>
      </w:pPr>
      <w:r>
        <w:t>ハ　不動産の売買　不動産鑑定士による鑑定評価を踏まえて調査した価格により行うもの</w:t>
      </w:r>
    </w:p>
    <w:p w:rsidR="00B165B5" w:rsidRDefault="00E31626">
      <w:pPr>
        <w:pStyle w:val="jaf9"/>
      </w:pPr>
      <w:r>
        <w:t>ニ　その他の取引　同種及び同量の取引を同様の状況の下で行つた場合に成立することとなる通常の取引の条件と比べて、受益者に不利にならない条件で行</w:t>
      </w:r>
      <w:r>
        <w:t>うもの</w:t>
      </w:r>
    </w:p>
    <w:p w:rsidR="00B165B5" w:rsidRDefault="00E31626">
      <w:pPr>
        <w:pStyle w:val="jaf6"/>
      </w:pPr>
      <w:r>
        <w:t>三　個別の取引ごとに当該取引について重要な事実を開示し、信託財産に係る受益者の書面又は電磁的方法による同意を得て取引を行う場合</w:t>
      </w:r>
    </w:p>
    <w:p w:rsidR="00B165B5" w:rsidRDefault="00E31626">
      <w:pPr>
        <w:pStyle w:val="jaf6"/>
      </w:pPr>
      <w:r>
        <w:t>四　その他受益者の保護に支障を生ずることがないものとして金融庁長官等の承認を受けて取引を行う場合</w:t>
      </w:r>
    </w:p>
    <w:p w:rsidR="00B165B5" w:rsidRDefault="00E31626">
      <w:pPr>
        <w:pStyle w:val="jaf4"/>
      </w:pPr>
      <w:r>
        <w:t>４　信託業務を営む金融機関は、法第二条第一項において準用する信託業法第二十九条第三項の規定により、信託財産の計算期間ごとに、遅滞なく、次の各号に掲げる事項を記載した書面を作成し、受益者に交付しなければならない。</w:t>
      </w:r>
    </w:p>
    <w:p w:rsidR="00B165B5" w:rsidRDefault="00E31626">
      <w:pPr>
        <w:pStyle w:val="jaf6"/>
      </w:pPr>
      <w:r>
        <w:t>一　取引当事者が法人の場合にあつては商号又は名称及び営業所又は事務所の所在地、個人の場合にあつては個人である旨</w:t>
      </w:r>
    </w:p>
    <w:p w:rsidR="00B165B5" w:rsidRDefault="00E31626">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w:t>
      </w:r>
      <w:r>
        <w:t>金融機関から信託業務（法第二条において準用する信託業法第二十二条第三項各号に掲げる業務を除く。）の委託を受けた者の利害関係人である場合にあつては、当該利害関係人と委託を受けた者との関係）</w:t>
      </w:r>
    </w:p>
    <w:p w:rsidR="00B165B5" w:rsidRDefault="00E31626">
      <w:pPr>
        <w:pStyle w:val="jaf6"/>
      </w:pPr>
      <w:r>
        <w:t>三　取引の方法</w:t>
      </w:r>
    </w:p>
    <w:p w:rsidR="00B165B5" w:rsidRDefault="00E31626">
      <w:pPr>
        <w:pStyle w:val="jaf6"/>
      </w:pPr>
      <w:r>
        <w:t>四　取引を行つた年月日</w:t>
      </w:r>
    </w:p>
    <w:p w:rsidR="00B165B5" w:rsidRDefault="00E31626">
      <w:pPr>
        <w:pStyle w:val="jaf6"/>
      </w:pPr>
      <w:r>
        <w:t>五　取引に係る信託財産の種類その他の当該信託財産の特定のために必要な事項</w:t>
      </w:r>
    </w:p>
    <w:p w:rsidR="00B165B5" w:rsidRDefault="00E31626">
      <w:pPr>
        <w:pStyle w:val="jaf6"/>
      </w:pPr>
      <w:r>
        <w:t>六　取引の対象となる資産又は権利の種類、銘柄、その他の取引の目的物の特定のために必要な事項</w:t>
      </w:r>
    </w:p>
    <w:p w:rsidR="00B165B5" w:rsidRDefault="00E31626">
      <w:pPr>
        <w:pStyle w:val="jaf6"/>
      </w:pPr>
      <w:r>
        <w:t>七　取引の目的物の数量（同一の当事者間における特定の継続的取引契約に基づき反復してなされた取引にあつては、当該信託財産</w:t>
      </w:r>
      <w:r>
        <w:t>の計算期間における取引の数量）</w:t>
      </w:r>
    </w:p>
    <w:p w:rsidR="00B165B5" w:rsidRDefault="00E31626">
      <w:pPr>
        <w:pStyle w:val="jaf6"/>
      </w:pPr>
      <w:r>
        <w:t>八　取引価格（同一の当事者間における特定の継続的取引契約に基づき反復してなされた取引については、当該信託の計算期間における当該価格の総額）</w:t>
      </w:r>
    </w:p>
    <w:p w:rsidR="00B165B5" w:rsidRDefault="00E31626">
      <w:pPr>
        <w:pStyle w:val="jaf6"/>
      </w:pPr>
      <w:r>
        <w:t>九　取引を行つた理由</w:t>
      </w:r>
    </w:p>
    <w:p w:rsidR="00B165B5" w:rsidRDefault="00E31626">
      <w:pPr>
        <w:pStyle w:val="jaf6"/>
      </w:pPr>
      <w:r>
        <w:t>十　当該取引に関して信託業務を営む金融機関（当該信託業務を営む金融機関から法第二条第一項において準用する信託業法第二十二条第三項各号に掲げる業務を除く信託業務の委託を受けた者を含む。）又はその利害関係人が手数料その他の報酬を得た場合には、その金額</w:t>
      </w:r>
    </w:p>
    <w:p w:rsidR="00B165B5" w:rsidRDefault="00E31626">
      <w:pPr>
        <w:pStyle w:val="jaf6"/>
      </w:pPr>
      <w:r>
        <w:t>十一　当該書面の交付年月日</w:t>
      </w:r>
    </w:p>
    <w:p w:rsidR="00B165B5" w:rsidRDefault="00E31626">
      <w:pPr>
        <w:pStyle w:val="jaf6"/>
      </w:pPr>
      <w:r>
        <w:t>十二　その他参考となる事項</w:t>
      </w:r>
    </w:p>
    <w:p w:rsidR="00B165B5" w:rsidRDefault="00E31626">
      <w:pPr>
        <w:pStyle w:val="jaf4"/>
      </w:pPr>
      <w:r>
        <w:t>５　法第二条第一項において準用する信託業法第二十九条第三項ただし書に規定する内閣府令で定める場合は、次に掲げる場合とする。</w:t>
      </w:r>
    </w:p>
    <w:p w:rsidR="00B165B5" w:rsidRDefault="00E31626">
      <w:pPr>
        <w:pStyle w:val="jaf6"/>
      </w:pPr>
      <w:r>
        <w:t>一　受益者が適格機関投資家等であつて、書面又は電磁的方法により受益者（受益者代理人が</w:t>
      </w:r>
      <w:r>
        <w:t>現に存する場合にあつ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B165B5" w:rsidRDefault="00E31626">
      <w:pPr>
        <w:pStyle w:val="jaf6"/>
      </w:pPr>
      <w:r>
        <w:t>一の二　受益者が受益証券発行信託の無記名受益権の受益者であつて、当該受益者のうち、信託会社に氏名又は名称及び住所の知れている者に対して書面を交付し、かつ、その他の者からの要請があつた場合に速やかに書面を交付できる体制が整備されている場合</w:t>
      </w:r>
    </w:p>
    <w:p w:rsidR="00B165B5" w:rsidRDefault="00E31626">
      <w:pPr>
        <w:pStyle w:val="jaf6"/>
      </w:pPr>
      <w:r>
        <w:t>二　委託者若しくは委託者から指図の権限の委託を受けた者</w:t>
      </w:r>
      <w:r>
        <w:t>（これらの者が令第十条第一項各号に掲げる者である場合を除く。）又は受益者若しくは受益者から指図の権限の委託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益者代理人が現に存する場合にあつては、当該信託管理人又は受益者代理人を含む。以下この号において同じ。）からあらかじめ書面の交付を要しない旨の承諾を得、かつ、当該受益者からの個別の取引に関する照会に対して速やか</w:t>
      </w:r>
      <w:r>
        <w:t>に回答できる体制が整備されている場合</w:t>
      </w:r>
    </w:p>
    <w:p w:rsidR="00B165B5" w:rsidRDefault="00E31626">
      <w:pPr>
        <w:pStyle w:val="jaf6"/>
      </w:pPr>
      <w:r>
        <w:t>三　信託管理人又は受益者代理人が現に存する場合において、当該信託管理人又は受益者代理人に書面を交付する場合</w:t>
      </w:r>
    </w:p>
    <w:p w:rsidR="00B165B5" w:rsidRDefault="00E31626">
      <w:pPr>
        <w:pStyle w:val="jaf6"/>
      </w:pPr>
      <w:r>
        <w:t>四　法第二条第一項において準用する信託業法第二十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つて、かつ、当該取引の内容が書面又は電磁的方法により受益者に提供される場合</w:t>
      </w:r>
    </w:p>
    <w:p w:rsidR="00B165B5" w:rsidRDefault="00E31626">
      <w:pPr>
        <w:pStyle w:val="jaf6"/>
      </w:pPr>
      <w:r>
        <w:t>五　元本補てん付等信託契約による信託の引受け</w:t>
      </w:r>
      <w:r>
        <w:t>を行つた場合において、受益者からの個別の取引に関する照会に対して速やかに回答できる体制が整備されている場合</w:t>
      </w:r>
    </w:p>
    <w:p w:rsidR="00B165B5" w:rsidRDefault="00E31626">
      <w:pPr>
        <w:pStyle w:val="jaf6"/>
      </w:pPr>
      <w:r>
        <w:t>六　投資信託及び投資法人に関する法律第三条に規定する委託者指図型投資信託契約による信託の引受けを行つた場合において、投資信託委託会社又は金融商品取引法第四十二条の三第一項に基づき当該投資信託委託会社から委託を受けた者（令第十条第一項各号に掲げる者を除く。）のみの指図により法第二条第一項において準用する信託業法第二十九条第二項各号の取引が行われたものである場合であつて、かつ、受益者（受益者代理人が現に存</w:t>
      </w:r>
      <w:r>
        <w:t>する場合にあつては、当該受益者代理人を含む。）からの個別の照会に対して速やかに回答できる体制が整備されている場合</w:t>
      </w:r>
    </w:p>
    <w:p w:rsidR="00B165B5" w:rsidRDefault="00E31626">
      <w:pPr>
        <w:pStyle w:val="jaf6"/>
      </w:pPr>
      <w:r>
        <w:t>七　第三項第二号イ及びロに掲げる取引を行う場合</w:t>
      </w:r>
    </w:p>
    <w:p w:rsidR="00B165B5" w:rsidRDefault="00E31626">
      <w:pPr>
        <w:pStyle w:val="jaf6"/>
      </w:pPr>
      <w:r>
        <w:t>八　金銭債権（コールローンに係るもの、譲渡性預金証書をもつて表示されるもの又は金融機関への預金若しくは貯金に係るものに限る。）の取得及び譲渡を行う場合</w:t>
      </w:r>
    </w:p>
    <w:p w:rsidR="00B165B5" w:rsidRDefault="00E31626">
      <w:pPr>
        <w:pStyle w:val="jaf6"/>
      </w:pPr>
      <w:r>
        <w:t>九　法第六条の規定により元本の補てんの契約をした金銭信託の受益権の取得及び譲渡を行う場合</w:t>
      </w:r>
    </w:p>
    <w:p w:rsidR="00B165B5" w:rsidRDefault="00B165B5"/>
    <w:p w:rsidR="00B165B5" w:rsidRDefault="00E31626">
      <w:pPr>
        <w:pStyle w:val="jaa"/>
      </w:pPr>
      <w:r>
        <w:t>（公告又は各別に催告をすることを要しない重要な信託の変更等）</w:t>
      </w:r>
    </w:p>
    <w:p w:rsidR="00B165B5" w:rsidRDefault="00E31626">
      <w:pPr>
        <w:pStyle w:val="jaf3"/>
      </w:pPr>
      <w:r>
        <w:t>第二十四条　法第二条第一項において準用する信</w:t>
      </w:r>
      <w:r>
        <w:t>託業法第二十九条の二第一項に規定する内閣府令で定める場合は、次に掲げる場合とする。</w:t>
      </w:r>
    </w:p>
    <w:p w:rsidR="00B165B5" w:rsidRDefault="00E31626">
      <w:pPr>
        <w:pStyle w:val="jaf6"/>
      </w:pPr>
      <w:r>
        <w:t>一　法第五条第一項に規定する定型的信託契約による信託である場合</w:t>
      </w:r>
    </w:p>
    <w:p w:rsidR="00B165B5" w:rsidRDefault="00E31626">
      <w:pPr>
        <w:pStyle w:val="jaf6"/>
      </w:pPr>
      <w:r>
        <w:t>二　公益信託ニ関スル法律（大正十一年法律第六十二号）第一条に規定する公益信託である場合</w:t>
      </w:r>
    </w:p>
    <w:p w:rsidR="00B165B5" w:rsidRDefault="00E31626">
      <w:pPr>
        <w:pStyle w:val="jaf6"/>
      </w:pPr>
      <w:r>
        <w:t>三　投資信託及び投資法人に関する法律第二条第一項に規定する委託者指図型投資信託である場合</w:t>
      </w:r>
    </w:p>
    <w:p w:rsidR="00B165B5" w:rsidRDefault="00E31626">
      <w:pPr>
        <w:pStyle w:val="jaf6"/>
      </w:pPr>
      <w:r>
        <w:t>四　貸付信託法第二条第一項に規定する貸付信託である場合</w:t>
      </w:r>
    </w:p>
    <w:p w:rsidR="00B165B5" w:rsidRDefault="00E31626">
      <w:pPr>
        <w:pStyle w:val="jaf6"/>
      </w:pPr>
      <w:r>
        <w:t>五　資産の流動化に関する法律第二条第十三項に規定する特定目的信託である場合</w:t>
      </w:r>
    </w:p>
    <w:p w:rsidR="00B165B5" w:rsidRDefault="00E31626">
      <w:pPr>
        <w:pStyle w:val="jaf6"/>
      </w:pPr>
      <w:r>
        <w:t>六　社債、株式等の振替に関する法律第二条第十一項に規定</w:t>
      </w:r>
      <w:r>
        <w:t>する加入者保護信託である場合</w:t>
      </w:r>
    </w:p>
    <w:p w:rsidR="00B165B5" w:rsidRDefault="00E31626">
      <w:pPr>
        <w:pStyle w:val="jaf6"/>
      </w:pPr>
      <w:r>
        <w:t>七　確定給付企業年金法（平成十三年法律第五十号）第六十五条第三項に規定する資産運用契約のうち同条第一項第一号に規定する信託である場合</w:t>
      </w:r>
    </w:p>
    <w:p w:rsidR="00B165B5" w:rsidRDefault="00E31626">
      <w:pPr>
        <w:pStyle w:val="jaf6"/>
      </w:pPr>
      <w:r>
        <w:t>八　法人税法（昭和四十年法律第三十四号）附則第二十条第三項に規定する適格退職年金契約に係る信託である場合</w:t>
      </w:r>
    </w:p>
    <w:p w:rsidR="00B165B5" w:rsidRDefault="00B165B5"/>
    <w:p w:rsidR="00B165B5" w:rsidRDefault="00E31626">
      <w:pPr>
        <w:pStyle w:val="jaa"/>
      </w:pPr>
      <w:r>
        <w:t>（重要な信託の変更等の公告の方法）</w:t>
      </w:r>
    </w:p>
    <w:p w:rsidR="00B165B5" w:rsidRDefault="00E31626">
      <w:pPr>
        <w:pStyle w:val="jaf3"/>
      </w:pPr>
      <w:r>
        <w:t>第二十五条　法第二条第一項において準用する信託業法第二十九条の二第一項の規定による公告は、信託業務を営む金融機関における公告の方法によりしなければならない。</w:t>
      </w:r>
    </w:p>
    <w:p w:rsidR="00B165B5" w:rsidRDefault="00B165B5"/>
    <w:p w:rsidR="00B165B5" w:rsidRDefault="00E31626">
      <w:pPr>
        <w:pStyle w:val="jaa"/>
      </w:pPr>
      <w:r>
        <w:t>（重要な信託の変更等の公告に係る受益証券発行信託の特例）</w:t>
      </w:r>
    </w:p>
    <w:p w:rsidR="00B165B5" w:rsidRDefault="00E31626">
      <w:pPr>
        <w:pStyle w:val="jaf3"/>
      </w:pPr>
      <w:r>
        <w:t>第二十六条　受益証券発行信託の受託者である信託業務を営む金融機関が前条の規定により公告する場合には、当該信託業務を営む金融機関は、当該信託業務を営む金融機関に氏名又は名称及び住所の知れている無記名受益権の受益者に対しては、各別に法第二条第一項において準用する信託業法第二十九条の二第一項各号に掲</w:t>
      </w:r>
      <w:r>
        <w:t>げる事項を催告しなければならない。</w:t>
      </w:r>
    </w:p>
    <w:p w:rsidR="00B165B5" w:rsidRDefault="00B165B5"/>
    <w:p w:rsidR="00B165B5" w:rsidRDefault="00E31626">
      <w:pPr>
        <w:pStyle w:val="jaa"/>
      </w:pPr>
      <w:r>
        <w:t>（重要な信託の変更等の公告又は催告事項）</w:t>
      </w:r>
    </w:p>
    <w:p w:rsidR="00B165B5" w:rsidRDefault="00E31626">
      <w:pPr>
        <w:pStyle w:val="jaf3"/>
      </w:pPr>
      <w:r>
        <w:t>第二十七条　法第二条第一項において準用する信託業法第二十九条の二第一項第三号に規定する内閣府令で定める事項は、次に掲げる事項とする。</w:t>
      </w:r>
    </w:p>
    <w:p w:rsidR="00B165B5" w:rsidRDefault="00E31626">
      <w:pPr>
        <w:pStyle w:val="jaf6"/>
      </w:pPr>
      <w:r>
        <w:t>一　重要な信託の変更等をしようとする理由</w:t>
      </w:r>
    </w:p>
    <w:p w:rsidR="00B165B5" w:rsidRDefault="00E31626">
      <w:pPr>
        <w:pStyle w:val="jaf6"/>
      </w:pPr>
      <w:r>
        <w:t>二　重要な信託の変更等の内容</w:t>
      </w:r>
    </w:p>
    <w:p w:rsidR="00B165B5" w:rsidRDefault="00E31626">
      <w:pPr>
        <w:pStyle w:val="jaf6"/>
      </w:pPr>
      <w:r>
        <w:t>三　重要な信託の変更等の予定年月日</w:t>
      </w:r>
    </w:p>
    <w:p w:rsidR="00B165B5" w:rsidRDefault="00E31626">
      <w:pPr>
        <w:pStyle w:val="jaf6"/>
      </w:pPr>
      <w:r>
        <w:t>四　異議を述べる期間</w:t>
      </w:r>
    </w:p>
    <w:p w:rsidR="00B165B5" w:rsidRDefault="00E31626">
      <w:pPr>
        <w:pStyle w:val="jaf6"/>
      </w:pPr>
      <w:r>
        <w:t>五　異議を述べる方法</w:t>
      </w:r>
    </w:p>
    <w:p w:rsidR="00B165B5" w:rsidRDefault="00B165B5"/>
    <w:p w:rsidR="00B165B5" w:rsidRDefault="00E31626">
      <w:pPr>
        <w:pStyle w:val="jaa"/>
      </w:pPr>
      <w:r>
        <w:t>（重要な信託の変更等をしてはならないとき）</w:t>
      </w:r>
    </w:p>
    <w:p w:rsidR="00B165B5" w:rsidRDefault="00E31626">
      <w:pPr>
        <w:pStyle w:val="jaf3"/>
      </w:pPr>
      <w:r>
        <w:t>第二十八条　法第二条第一項において準用する信託業法第二十九条の二第三項に規定する内閣府令で定めるとき</w:t>
      </w:r>
      <w:r>
        <w:t>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は催告の時における当該信託の受益権の元本持分の合計の二分の一を超えるときとする。</w:t>
      </w:r>
    </w:p>
    <w:p w:rsidR="00B165B5" w:rsidRDefault="00B165B5"/>
    <w:p w:rsidR="00B165B5" w:rsidRDefault="00E31626">
      <w:pPr>
        <w:pStyle w:val="jaa"/>
      </w:pPr>
      <w:r>
        <w:t>（重要な信託の変更等の適用除外の受益者承認基準）</w:t>
      </w:r>
    </w:p>
    <w:p w:rsidR="00B165B5" w:rsidRDefault="00E31626">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B165B5" w:rsidRDefault="00B165B5"/>
    <w:p w:rsidR="00B165B5" w:rsidRDefault="00E31626">
      <w:pPr>
        <w:pStyle w:val="jaa"/>
      </w:pPr>
      <w:r>
        <w:t>（費用等の償還又は前払の範囲等の説明事項）</w:t>
      </w:r>
    </w:p>
    <w:p w:rsidR="00B165B5" w:rsidRDefault="00E31626">
      <w:pPr>
        <w:pStyle w:val="jaf3"/>
      </w:pPr>
      <w:r>
        <w:t>第三十条　法第二条第一項において準用する信託業法第二十九条の三に規定する内閣府令で定める事項は、次に掲げる事項とする。</w:t>
      </w:r>
    </w:p>
    <w:p w:rsidR="00B165B5" w:rsidRDefault="00E31626">
      <w:pPr>
        <w:pStyle w:val="jaf6"/>
      </w:pPr>
      <w:r>
        <w:t>一　信託報酬に関する事項</w:t>
      </w:r>
    </w:p>
    <w:p w:rsidR="00B165B5" w:rsidRDefault="00E31626">
      <w:pPr>
        <w:pStyle w:val="jaf6"/>
      </w:pPr>
      <w:r>
        <w:t>二　信託財産に関する租税その他の費用に関する事項</w:t>
      </w:r>
    </w:p>
    <w:p w:rsidR="00B165B5" w:rsidRDefault="00E31626">
      <w:pPr>
        <w:pStyle w:val="jaf6"/>
      </w:pPr>
      <w:r>
        <w:t>三　信託受益権の損失の危険に関する事項</w:t>
      </w:r>
    </w:p>
    <w:p w:rsidR="00B165B5" w:rsidRDefault="00E31626">
      <w:pPr>
        <w:pStyle w:val="jaf6"/>
      </w:pPr>
      <w:r>
        <w:t>四　信託法第四十八条第五項（同法第五十</w:t>
      </w:r>
      <w:r>
        <w:t>四条第四項において準用する場合を含む。）に規定する合意を行おうとするときまでに確定した費用等（同法第四十八条第一項に規定する費用等をいう。）又は信託報酬がある場合にはその額</w:t>
      </w:r>
    </w:p>
    <w:p w:rsidR="00B165B5" w:rsidRDefault="00B165B5"/>
    <w:p w:rsidR="00B165B5" w:rsidRDefault="00E31626">
      <w:pPr>
        <w:pStyle w:val="jaa"/>
      </w:pPr>
      <w:r>
        <w:t>（第三者に契約締結の代理又は媒介を委託することのできない信託契約）</w:t>
      </w:r>
    </w:p>
    <w:p w:rsidR="00B165B5" w:rsidRDefault="00E31626">
      <w:pPr>
        <w:pStyle w:val="jaf3"/>
      </w:pPr>
      <w:r>
        <w:t>第三十一条　法第二条第二項に規定する内閣府令で定める信託契約は、令第三条第一号及び第三条第一項第一号に規定する信託に係る信託契約とする。</w:t>
      </w:r>
    </w:p>
    <w:p w:rsidR="00B165B5" w:rsidRDefault="00B165B5"/>
    <w:p w:rsidR="00B165B5" w:rsidRDefault="00E31626">
      <w:pPr>
        <w:pStyle w:val="jaa"/>
      </w:pPr>
      <w:r>
        <w:t>（契約の種類）</w:t>
      </w:r>
    </w:p>
    <w:p w:rsidR="00B165B5" w:rsidRDefault="00E31626">
      <w:pPr>
        <w:pStyle w:val="jaf3"/>
      </w:pPr>
      <w:r>
        <w:t>第三十一条の二　法第二条の二において準用する金融商品取引法第三十四条に規定する内閣府令で定めるものは、特定信託契約（信託業法第二十四条の二に規定する特定信託契約をいう。以下同じ。）とする。</w:t>
      </w:r>
    </w:p>
    <w:p w:rsidR="00B165B5" w:rsidRDefault="00B165B5"/>
    <w:p w:rsidR="00B165B5" w:rsidRDefault="00E31626">
      <w:pPr>
        <w:pStyle w:val="jaf3"/>
      </w:pPr>
      <w:r>
        <w:t>第三十一条の三　削除</w:t>
      </w:r>
    </w:p>
    <w:p w:rsidR="00B165B5" w:rsidRDefault="00B165B5"/>
    <w:p w:rsidR="00B165B5" w:rsidRDefault="00E31626">
      <w:pPr>
        <w:pStyle w:val="jaa"/>
      </w:pPr>
      <w:r>
        <w:t>（申出をした特定投資家に交付する書面の記載事項）</w:t>
      </w:r>
    </w:p>
    <w:p w:rsidR="00B165B5" w:rsidRDefault="00E31626">
      <w:pPr>
        <w:pStyle w:val="jaf3"/>
      </w:pPr>
      <w:r>
        <w:t>第三十一条の四　法第二条の二において準用する金融商品取引法第三十四条の二第三項第四号に規定する内閣府令で定める事項は、申出者（同項に規定する申出者をいう。）は、同条第二項の規定による承諾を行つた信託業務を営む金融機関のみから対象契約（同項に規定す</w:t>
      </w:r>
      <w:r>
        <w:t>る対象契約をいう。第三十一条の六の二において同じ。）に関して特定投資家（金融商品取引法第二条第三十一項に規定する特定投資家をいう。以下同じ。）以外の顧客として取り扱われることになる旨とする。</w:t>
      </w:r>
    </w:p>
    <w:p w:rsidR="00B165B5" w:rsidRDefault="00B165B5"/>
    <w:p w:rsidR="00B165B5" w:rsidRDefault="00E31626">
      <w:pPr>
        <w:pStyle w:val="jaa"/>
      </w:pPr>
      <w:r>
        <w:t>（情報通信の技術を利用した提供）</w:t>
      </w:r>
    </w:p>
    <w:p w:rsidR="00B165B5" w:rsidRDefault="00E31626">
      <w:pPr>
        <w:pStyle w:val="jaf3"/>
      </w:pPr>
      <w:r>
        <w:t>第三十一条の五　法第二条の二において準用する金融商品取引法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w:t>
      </w:r>
      <w:r>
        <w:t>において準用する場合を含む。以下この条において同じ。）に規定する内閣府令で定めるものは、次に掲げるものとする。</w:t>
      </w:r>
    </w:p>
    <w:p w:rsidR="00B165B5" w:rsidRDefault="00E31626">
      <w:pPr>
        <w:pStyle w:val="jaf6"/>
      </w:pPr>
      <w:r>
        <w:t>一　電子情報処理組織を使用する方法のうち次に掲げるもの</w:t>
      </w:r>
    </w:p>
    <w:p w:rsidR="00B165B5" w:rsidRDefault="00E31626">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w:t>
      </w:r>
      <w:r>
        <w:t>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w:t>
      </w:r>
      <w:r>
        <w:t>務を営む金融機関の使用に係る電子計算機に備えられたファイルにその旨を記録する方法）</w:t>
      </w:r>
    </w:p>
    <w:p w:rsidR="00B165B5" w:rsidRDefault="00E31626">
      <w:pPr>
        <w:pStyle w:val="jaf9"/>
      </w:pPr>
      <w:r>
        <w:t>ロ　信託業務を営む金融機関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条の二において準用する金融商品取引法第三十四条の二第四項に規定する方法による提供を受ける旨の承諾又は受けない旨の申出をする場合にあつては、信託業務を営む金融機関の使用に係る電子計算機に備えられたファイル</w:t>
      </w:r>
      <w:r>
        <w:t>にその旨を記録する方法）</w:t>
      </w:r>
    </w:p>
    <w:p w:rsidR="00B165B5" w:rsidRDefault="00E31626">
      <w:pPr>
        <w:pStyle w:val="jaf9"/>
      </w:pPr>
      <w:r>
        <w:t>ハ　信託業務を営む金融機関の使用に係る電子計算機に備えられた顧客ファイルに記録された記載事項を電気通信回線を通じて顧客の閲覧に供する方法</w:t>
      </w:r>
    </w:p>
    <w:p w:rsidR="00B165B5" w:rsidRDefault="00E31626">
      <w:pPr>
        <w:pStyle w:val="jaf9"/>
      </w:pPr>
      <w:r>
        <w:t>ニ　閲覧ファイル（信託業務を営む金融機関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B165B5" w:rsidRDefault="00E31626">
      <w:pPr>
        <w:pStyle w:val="jaf6"/>
      </w:pPr>
      <w:r>
        <w:t>二　磁気ディスク、シー・ディー・ロムその他これらに準ずる方法により一定の事項を確実に記録してお</w:t>
      </w:r>
      <w:r>
        <w:t>くことができる物をもつて調製するファイルに記載事項を記録したものを交付する方法</w:t>
      </w:r>
    </w:p>
    <w:p w:rsidR="00B165B5" w:rsidRDefault="00E31626">
      <w:pPr>
        <w:pStyle w:val="jaf4"/>
      </w:pPr>
      <w:r>
        <w:t>２　前項各号に掲げる方法は、次に掲げる基準に適合するものでなければならない。</w:t>
      </w:r>
    </w:p>
    <w:p w:rsidR="00B165B5" w:rsidRDefault="00E31626">
      <w:pPr>
        <w:pStyle w:val="jaf6"/>
      </w:pPr>
      <w:r>
        <w:t>一　顧客が顧客ファイル又は閲覧ファイルへの記録を出力することにより書面を作成できるものであること。</w:t>
      </w:r>
    </w:p>
    <w:p w:rsidR="00B165B5" w:rsidRDefault="00E31626">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w:t>
      </w:r>
      <w:r>
        <w:t>記載事項を閲覧していたことを確認したときはこの限りでない。</w:t>
      </w:r>
    </w:p>
    <w:p w:rsidR="00B165B5" w:rsidRDefault="00E31626">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ロ若しく</w:t>
      </w:r>
      <w:r>
        <w:t>は同項第二号に掲げる方法により提供する場合又は顧客による当該記載事項に係る消去の指図がある場合は、当該記載事項を消去することができる。</w:t>
      </w:r>
    </w:p>
    <w:p w:rsidR="00B165B5" w:rsidRDefault="00E31626">
      <w:pPr>
        <w:pStyle w:val="jaf9"/>
      </w:pPr>
      <w:r>
        <w:t>イ　前項第一号ハに掲げる方法については、顧客ファイルに記録された記載事項</w:t>
      </w:r>
    </w:p>
    <w:p w:rsidR="00B165B5" w:rsidRDefault="00E31626">
      <w:pPr>
        <w:pStyle w:val="jaf9"/>
      </w:pPr>
      <w:r>
        <w:t>ロ　前項第一号ニに掲げる方法については、閲覧ファイルに記録された記載事項</w:t>
      </w:r>
    </w:p>
    <w:p w:rsidR="00B165B5" w:rsidRDefault="00E31626">
      <w:pPr>
        <w:pStyle w:val="jaf6"/>
      </w:pPr>
      <w:r>
        <w:t>四　前項第一号ニに掲げる方法にあつては、次に掲げる基準に適合するものであること。</w:t>
      </w:r>
    </w:p>
    <w:p w:rsidR="00B165B5" w:rsidRDefault="00E31626">
      <w:pPr>
        <w:pStyle w:val="jaf9"/>
      </w:pPr>
      <w:r>
        <w:t>イ　顧客が閲覧ファイルを閲覧するために必要な情報を顧客ファイルに記録するものであること。</w:t>
      </w:r>
    </w:p>
    <w:p w:rsidR="00B165B5" w:rsidRDefault="00E31626">
      <w:pPr>
        <w:pStyle w:val="jaf9"/>
      </w:pPr>
      <w:r>
        <w:t>ロ　前号に規定する期間を経過するまでの間において、イの規</w:t>
      </w:r>
      <w:r>
        <w:t>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B165B5" w:rsidRDefault="00E31626">
      <w:pPr>
        <w:pStyle w:val="jaf4"/>
      </w:pPr>
      <w:r>
        <w:t>３　第一項第一号の「電子情報処理組織」とは、信託業務を営む金融機関の使用に係る電子計算機と、顧客ファイルを備えた顧客等又は信託業務を営む金融機関の使用に係る電子計算機とを電気通信回線で接続した電子情報処理組織をいう。</w:t>
      </w:r>
    </w:p>
    <w:p w:rsidR="00B165B5" w:rsidRDefault="00B165B5"/>
    <w:p w:rsidR="00B165B5" w:rsidRDefault="00E31626">
      <w:pPr>
        <w:pStyle w:val="jaa"/>
      </w:pPr>
      <w:r>
        <w:t>（電磁的方法の種類及び内容）</w:t>
      </w:r>
    </w:p>
    <w:p w:rsidR="00B165B5" w:rsidRDefault="00E31626">
      <w:pPr>
        <w:pStyle w:val="jaf3"/>
      </w:pPr>
      <w:r>
        <w:t>第三十一条の六　令第十一条の二第一項及び第十一条の三第一項の規定により示すべき方法の種類及び内容は、次に掲げる事項とする。</w:t>
      </w:r>
    </w:p>
    <w:p w:rsidR="00B165B5" w:rsidRDefault="00E31626">
      <w:pPr>
        <w:pStyle w:val="jaf6"/>
      </w:pPr>
      <w:r>
        <w:t>一　前条第一項各号又は第三十一条の六の三第一項各号に掲げる方法のうち信託業務を営む金融機関が使用するもの</w:t>
      </w:r>
    </w:p>
    <w:p w:rsidR="00B165B5" w:rsidRDefault="00E31626">
      <w:pPr>
        <w:pStyle w:val="jaf6"/>
      </w:pPr>
      <w:r>
        <w:t>二　ファイルへの記録の方式</w:t>
      </w:r>
    </w:p>
    <w:p w:rsidR="00B165B5" w:rsidRDefault="00B165B5"/>
    <w:p w:rsidR="00B165B5" w:rsidRDefault="00E31626">
      <w:pPr>
        <w:pStyle w:val="jaa"/>
      </w:pPr>
      <w:r>
        <w:t>（特定投資家への復帰申出をした者が同意を行う書面の記載事項）</w:t>
      </w:r>
    </w:p>
    <w:p w:rsidR="00B165B5" w:rsidRDefault="00E31626">
      <w:pPr>
        <w:pStyle w:val="jaf3"/>
      </w:pPr>
      <w:r>
        <w:t>第三十一条の六の二　法第二条の二において準用する金融商品取引法第三十四条の二第十一項に規定する内閣府令で定める事項は、次に掲げる事項とする。</w:t>
      </w:r>
    </w:p>
    <w:p w:rsidR="00B165B5" w:rsidRDefault="00E31626">
      <w:pPr>
        <w:pStyle w:val="jaf6"/>
      </w:pPr>
      <w:r>
        <w:t>一　法第二条の二に</w:t>
      </w:r>
      <w:r>
        <w:t>おいて準用する金融商品取引法第三十四条の二第十一項の規定による承諾をする日（以下この条において「承諾日」という。）</w:t>
      </w:r>
    </w:p>
    <w:p w:rsidR="00B165B5" w:rsidRDefault="00E31626">
      <w:pPr>
        <w:pStyle w:val="jaf6"/>
      </w:pPr>
      <w:r>
        <w:t>二　対象契約が特定信託契約である旨</w:t>
      </w:r>
    </w:p>
    <w:p w:rsidR="00B165B5" w:rsidRDefault="00E31626">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B165B5" w:rsidRDefault="00E31626">
      <w:pPr>
        <w:pStyle w:val="jaf9"/>
      </w:pPr>
      <w:r>
        <w:t>イ　法第二条の二において準用する金融商品取引法第四十五条各号に掲げる規定は、対象契約に関して復帰申出者が法第二条の二において準用する金融商品取引法第四十五条各号に定める者である場合（法第二条の</w:t>
      </w:r>
      <w:r>
        <w:t>二において準用する金融商品取引法第四十五条ただし書に規定する場合を除く。）には適用されない旨</w:t>
      </w:r>
    </w:p>
    <w:p w:rsidR="00B165B5" w:rsidRDefault="00E31626">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B165B5" w:rsidRDefault="00E31626">
      <w:pPr>
        <w:pStyle w:val="jaf6"/>
      </w:pPr>
      <w:r>
        <w:t>四　承諾日以後に対象契約の締結の勧誘又は締結をする場合において、復帰申出者を再び特定投資家として取り扱う旨</w:t>
      </w:r>
    </w:p>
    <w:p w:rsidR="00B165B5" w:rsidRDefault="00E31626">
      <w:pPr>
        <w:pStyle w:val="jaf6"/>
      </w:pPr>
      <w:r>
        <w:t>五　復帰申出者は、承諾日以後いつでも、法第二条の二において準用する金融商品取引法第三十四条の二第一項の規定による申出が</w:t>
      </w:r>
      <w:r>
        <w:t>できる旨</w:t>
      </w:r>
    </w:p>
    <w:p w:rsidR="00B165B5" w:rsidRDefault="00B165B5"/>
    <w:p w:rsidR="00B165B5" w:rsidRDefault="00E31626">
      <w:pPr>
        <w:pStyle w:val="jaa"/>
      </w:pPr>
      <w:r>
        <w:t>（情報通信の技術を利用した同意の取得）</w:t>
      </w:r>
    </w:p>
    <w:p w:rsidR="00B165B5" w:rsidRDefault="00E31626">
      <w:pPr>
        <w:pStyle w:val="jaf3"/>
      </w:pPr>
      <w:r>
        <w:t>第三十一条の六の三　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以下この条において同じ。）に規定する内閣府令で定めるものは、次に掲げるものとする。</w:t>
      </w:r>
    </w:p>
    <w:p w:rsidR="00B165B5" w:rsidRDefault="00E31626">
      <w:pPr>
        <w:pStyle w:val="jaf6"/>
      </w:pPr>
      <w:r>
        <w:t>一　電子情報処理組織を使用する方法のうち次に掲げるもの</w:t>
      </w:r>
    </w:p>
    <w:p w:rsidR="00B165B5" w:rsidRDefault="00E31626">
      <w:pPr>
        <w:pStyle w:val="jaf9"/>
      </w:pPr>
      <w:r>
        <w:t>イ　信託業務を営む金融機関の使用に係る電子計算機と法第二条の二において準用する</w:t>
      </w:r>
      <w:r>
        <w:t>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B165B5" w:rsidRDefault="00E31626">
      <w:pPr>
        <w:pStyle w:val="jaf9"/>
      </w:pPr>
      <w:r>
        <w:t>ロ　信託業務を営む金融機関の使用に係る電子計算機に備えられたファイルに記録された顧客の同意に関する事項を電気通信回線を通じて当該顧客の閲覧に供し、当該信託業務を営む金融機関の使用に係る電子計算機に備えられたファイルに当該顧客の同意に関する事項を記録する方法</w:t>
      </w:r>
    </w:p>
    <w:p w:rsidR="00B165B5" w:rsidRDefault="00E31626">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B165B5" w:rsidRDefault="00E31626">
      <w:pPr>
        <w:pStyle w:val="jaf4"/>
      </w:pPr>
      <w:r>
        <w:t>２　前項各号に掲げる方法は、信託業務を営む金融機関がファイルへの記録を出力することにより書面を作成することができるものでなければならない。</w:t>
      </w:r>
    </w:p>
    <w:p w:rsidR="00B165B5" w:rsidRDefault="00E31626">
      <w:pPr>
        <w:pStyle w:val="jaf4"/>
      </w:pPr>
      <w:r>
        <w:t>３　第一項第一号の「電子情報処理組織」とは、信託業務を営む金融機関の使用に係る電子計算機と、顧客の使用に係る電子計算機とを電気通信回線で接続した電子情報処理組織をいう。</w:t>
      </w:r>
    </w:p>
    <w:p w:rsidR="00B165B5" w:rsidRDefault="00B165B5"/>
    <w:p w:rsidR="00B165B5" w:rsidRDefault="00E31626">
      <w:pPr>
        <w:pStyle w:val="jaa"/>
      </w:pPr>
      <w:r>
        <w:t>（特定投資家以外の顧客</w:t>
      </w:r>
      <w:r>
        <w:t>である法人が特定投資家とみなされる場合の期限日）</w:t>
      </w:r>
    </w:p>
    <w:p w:rsidR="00B165B5" w:rsidRDefault="00E31626">
      <w:pPr>
        <w:pStyle w:val="jaf3"/>
      </w:pPr>
      <w:r>
        <w:t>第三十一条の七　法第二条の二において準用する金融商品取引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B165B5" w:rsidRDefault="00E31626">
      <w:pPr>
        <w:pStyle w:val="jaf6"/>
      </w:pPr>
      <w:r>
        <w:t>一　当該日</w:t>
      </w:r>
    </w:p>
    <w:p w:rsidR="00B165B5" w:rsidRDefault="00E31626">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w:t>
      </w:r>
      <w:r>
        <w:t>する旨</w:t>
      </w:r>
    </w:p>
    <w:p w:rsidR="00B165B5" w:rsidRDefault="00E31626">
      <w:pPr>
        <w:pStyle w:val="jaf4"/>
      </w:pPr>
      <w:r>
        <w:t>２　法第二条の二において準用する金融商品取引法第三十四条の三第二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B165B5" w:rsidRDefault="00B165B5"/>
    <w:p w:rsidR="00B165B5" w:rsidRDefault="00E31626">
      <w:pPr>
        <w:pStyle w:val="jaa"/>
      </w:pPr>
      <w:r>
        <w:t>（申出をした特定投資家以外の顧客である法人が同意を行う書面の記載事項）</w:t>
      </w:r>
    </w:p>
    <w:p w:rsidR="00B165B5" w:rsidRDefault="00E31626">
      <w:pPr>
        <w:pStyle w:val="jaf3"/>
      </w:pPr>
      <w:r>
        <w:t>第三十一条の八　法第二条の二において準用する金融商品取引法第三十四条の三第二項第四号イに規定する内閣府令で定める事項は、法第二条の二にお</w:t>
      </w:r>
      <w:r>
        <w:t>いて準用する金融商品取引法第四十五条各号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B165B5" w:rsidRDefault="00E31626">
      <w:pPr>
        <w:pStyle w:val="jaf4"/>
      </w:pPr>
      <w:r>
        <w:t>２　法第二条の二において準用する金融商品取引法第三十四条の三第二項第七号に規定する内閣府令で定める事項は、次に掲げる事項とする。</w:t>
      </w:r>
    </w:p>
    <w:p w:rsidR="00B165B5" w:rsidRDefault="00E31626">
      <w:pPr>
        <w:pStyle w:val="jaf6"/>
      </w:pPr>
      <w:r>
        <w:t>一　期限日以前に締結した対象契約に関して法令の規定又は契約</w:t>
      </w:r>
      <w:r>
        <w:t>の定めに基づいて行う行為については、期限日後に行うものであつても、申出者を特定投資家として取り扱う旨</w:t>
      </w:r>
    </w:p>
    <w:p w:rsidR="00B165B5" w:rsidRDefault="00E31626">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B165B5" w:rsidRDefault="00E31626">
      <w:pPr>
        <w:pStyle w:val="jaf6"/>
      </w:pPr>
      <w:r>
        <w:t>三　申出者は、承諾日以後いつでも、法第二条の二において準用する金融商品取引法第三十四条の三第九項の規定による申出ができる旨</w:t>
      </w:r>
    </w:p>
    <w:p w:rsidR="00B165B5" w:rsidRDefault="00B165B5"/>
    <w:p w:rsidR="00B165B5" w:rsidRDefault="00E31626">
      <w:pPr>
        <w:pStyle w:val="jaa"/>
      </w:pPr>
      <w:r>
        <w:t>（申出をした特定投資家以外の顧客である法人が更新申出をするために必要な期間）</w:t>
      </w:r>
    </w:p>
    <w:p w:rsidR="00B165B5" w:rsidRDefault="00E31626">
      <w:pPr>
        <w:pStyle w:val="jaf3"/>
      </w:pPr>
      <w:r>
        <w:t>第三十一条の九　法</w:t>
      </w:r>
      <w:r>
        <w:t>第二条の二において準用する金融商品取引法第三十四条の三第七項に規定する内閣府令で定める期間は、十一月（次の各号に掲げる場合にあつては、当該各号に定める期間）とする。</w:t>
      </w:r>
    </w:p>
    <w:p w:rsidR="00B165B5" w:rsidRDefault="00E31626">
      <w:pPr>
        <w:pStyle w:val="jaf6"/>
      </w:pPr>
      <w:r>
        <w:t>一　承諾日から期限日までの期間が一年に満たない場合（次号に掲げる場合を除く。）　当該期間から一月を控除した期間</w:t>
      </w:r>
    </w:p>
    <w:p w:rsidR="00B165B5" w:rsidRDefault="00E31626">
      <w:pPr>
        <w:pStyle w:val="jaf6"/>
      </w:pPr>
      <w:r>
        <w:t>二　承諾日から期限日までの期間が一月を超えない場合　一日</w:t>
      </w:r>
    </w:p>
    <w:p w:rsidR="00B165B5" w:rsidRDefault="00E31626">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B165B5" w:rsidRDefault="00B165B5"/>
    <w:p w:rsidR="00B165B5" w:rsidRDefault="00E31626">
      <w:pPr>
        <w:pStyle w:val="jaa"/>
      </w:pPr>
      <w:r>
        <w:t>（特定投資家以外の顧客への復帰申出をした法人に交付する書面の記載事項）</w:t>
      </w:r>
    </w:p>
    <w:p w:rsidR="00B165B5" w:rsidRDefault="00E31626">
      <w:pPr>
        <w:pStyle w:val="jaf3"/>
      </w:pPr>
      <w:r>
        <w:t>第三十一条の九の二　法第二条の二において準用する金融商品取引法第三十四条の三第十一項に規定する内閣府令で定める事項は、次に掲げる事項とする。</w:t>
      </w:r>
    </w:p>
    <w:p w:rsidR="00B165B5" w:rsidRDefault="00E31626">
      <w:pPr>
        <w:pStyle w:val="jaf6"/>
      </w:pPr>
      <w:r>
        <w:t>一　法第二条の二において準用する金融商品取引法第三十四条の三第十項の規定による承諾をする日（以下この条において「承諾日」という。）</w:t>
      </w:r>
    </w:p>
    <w:p w:rsidR="00B165B5" w:rsidRDefault="00E31626">
      <w:pPr>
        <w:pStyle w:val="jaf6"/>
      </w:pPr>
      <w:r>
        <w:t>二　対象契約が特定信託契約である旨</w:t>
      </w:r>
    </w:p>
    <w:p w:rsidR="00B165B5" w:rsidRDefault="00E31626">
      <w:pPr>
        <w:pStyle w:val="jaf6"/>
      </w:pPr>
      <w:r>
        <w:t>三　承諾日以後に対象契約の締結の勧誘又は締結をする場合において、法第二条の二において準用する金融商品取引法第三十四条の三第九項の</w:t>
      </w:r>
      <w:r>
        <w:t>規定による申出をした法人を再び特定投資家以外の顧客として取り扱う旨</w:t>
      </w:r>
    </w:p>
    <w:p w:rsidR="00B165B5" w:rsidRDefault="00B165B5"/>
    <w:p w:rsidR="00B165B5" w:rsidRDefault="00E31626">
      <w:pPr>
        <w:pStyle w:val="jaa"/>
      </w:pPr>
      <w:r>
        <w:t>（特定投資家として取り扱うよう申し出ることができる営業者等）</w:t>
      </w:r>
    </w:p>
    <w:p w:rsidR="00B165B5" w:rsidRDefault="00E31626">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B165B5" w:rsidRDefault="00E31626">
      <w:pPr>
        <w:pStyle w:val="jaf6"/>
      </w:pPr>
      <w:r>
        <w:t>一　法第二条の二において準用する金融商品取引法第三十四条の四第一項の規定による申出を行うことについてすべての匿名組合員の同意を得ていないこと。</w:t>
      </w:r>
    </w:p>
    <w:p w:rsidR="00B165B5" w:rsidRDefault="00E31626">
      <w:pPr>
        <w:pStyle w:val="jaf6"/>
      </w:pPr>
      <w:r>
        <w:t>二　その締結した匿名組合契約（商法（明治三十二年法律第四十八号）第五百</w:t>
      </w:r>
      <w:r>
        <w:t>三十五条に規定する匿名組合契約をいう。）に基づく出資の合計額が三億円未満であること。</w:t>
      </w:r>
    </w:p>
    <w:p w:rsidR="00B165B5" w:rsidRDefault="00E31626">
      <w:pPr>
        <w:pStyle w:val="jaf4"/>
      </w:pPr>
      <w:r>
        <w:t>２　法第二条の二において準用する金融商品取引法第三十四条の四第一項第一号に規定する内閣府令で定める個人は、次に掲げる者とする。</w:t>
      </w:r>
    </w:p>
    <w:p w:rsidR="00B165B5" w:rsidRDefault="00E31626">
      <w:pPr>
        <w:pStyle w:val="jaf6"/>
      </w:pPr>
      <w:r>
        <w:t>一　組合契約（民法（明治二十九年法律第八十九号）第六百六十七条第一項に規定する組合契約をいう。ロにおいて同じ。）を締結して組合の業務の執行を委任された組合員である個人（次に掲げる要件のすべてに該当する者に限る。）</w:t>
      </w:r>
    </w:p>
    <w:p w:rsidR="00B165B5" w:rsidRDefault="00E31626">
      <w:pPr>
        <w:pStyle w:val="jaf9"/>
      </w:pPr>
      <w:r>
        <w:t>イ　法第二条の二において準用する金融商品取引法第三十四条の四第一項の規定による申出を</w:t>
      </w:r>
      <w:r>
        <w:t>行うことについて他のすべての組合員の同意を得ていること。</w:t>
      </w:r>
    </w:p>
    <w:p w:rsidR="00B165B5" w:rsidRDefault="00E31626">
      <w:pPr>
        <w:pStyle w:val="jaf9"/>
      </w:pPr>
      <w:r>
        <w:t>ロ　当該組合契約に基づく出資の合計額が三億円以上であること。</w:t>
      </w:r>
    </w:p>
    <w:p w:rsidR="00B165B5" w:rsidRDefault="00E31626">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B165B5" w:rsidRDefault="00E31626">
      <w:pPr>
        <w:pStyle w:val="jaf9"/>
      </w:pPr>
      <w:r>
        <w:t>イ　法第二条の二において準用する金融商品取引法第三十四条の四第一項の規定による申出を行うことについて他のすべての組合員の同意を得ていること。</w:t>
      </w:r>
    </w:p>
    <w:p w:rsidR="00B165B5" w:rsidRDefault="00E31626">
      <w:pPr>
        <w:pStyle w:val="jaf9"/>
      </w:pPr>
      <w:r>
        <w:t>ロ　当該有限責任事業組合契約に基づく出資の合計額が三億円以上であること。</w:t>
      </w:r>
    </w:p>
    <w:p w:rsidR="00B165B5" w:rsidRDefault="00B165B5"/>
    <w:p w:rsidR="00B165B5" w:rsidRDefault="00E31626">
      <w:pPr>
        <w:pStyle w:val="jaa"/>
      </w:pPr>
      <w:r>
        <w:t>（</w:t>
      </w:r>
      <w:r>
        <w:t>特定投資家として取り扱うよう申し出ることができる個人）</w:t>
      </w:r>
    </w:p>
    <w:p w:rsidR="00B165B5" w:rsidRDefault="00E31626">
      <w:pPr>
        <w:pStyle w:val="jaf3"/>
      </w:pPr>
      <w:r>
        <w:t>第三十一条の十一　法第二条の二において準用する金融商品取引法第三十四条の四第一項第二号に規定する内閣府令で定める要件は、次に掲げる要件のすべてに該当することとする。</w:t>
      </w:r>
    </w:p>
    <w:p w:rsidR="00B165B5" w:rsidRDefault="00E31626">
      <w:pPr>
        <w:pStyle w:val="jaf6"/>
      </w:pPr>
      <w:r>
        <w:t>一　取引の状況その他の事情から合理的に判断して、承諾日（法第二条の二において準用する金融商品取引法第三十四条の四第六項において準用する同法第三十四条の三第二項第一号に規定する承諾日をいう。次号、次条第二項、第三十一条の十三第二項第三号及び第三十一条の十三の二において同じ。）における申出者（</w:t>
      </w:r>
      <w:r>
        <w:t>法第二条の二において準用する金融商品取引法第三十四条の四第二項に規定する申出者をいう。以下この条及び第三十一条の十三において同じ。）の資産の合計額から負債の合計額を控除した額が三億円以上になると見込まれること。</w:t>
      </w:r>
    </w:p>
    <w:p w:rsidR="00B165B5" w:rsidRDefault="00E31626">
      <w:pPr>
        <w:pStyle w:val="jaf6"/>
      </w:pPr>
      <w:r>
        <w:t>二　取引の状況その他の事情から合理的に判断して、承諾日における申出者の資産（次に掲げるものに限る。）の合計額が三億円以上になると見込まれること。</w:t>
      </w:r>
    </w:p>
    <w:p w:rsidR="00B165B5" w:rsidRDefault="00E31626">
      <w:pPr>
        <w:pStyle w:val="jaf9"/>
      </w:pPr>
      <w:r>
        <w:t>イ　有価証券（ホに掲げるものを除く。）</w:t>
      </w:r>
    </w:p>
    <w:p w:rsidR="00B165B5" w:rsidRDefault="00E31626">
      <w:pPr>
        <w:pStyle w:val="jaf9"/>
      </w:pPr>
      <w:r>
        <w:t>ロ　デリバティブ取引に係る権利</w:t>
      </w:r>
    </w:p>
    <w:p w:rsidR="00B165B5" w:rsidRDefault="00E31626">
      <w:pPr>
        <w:pStyle w:val="jaf9"/>
      </w:pPr>
      <w:r>
        <w:t>ハ　農業協同組合法第十一条の二の四に規定する特定貯金等、水産業協同組合法第十一条の</w:t>
      </w:r>
      <w:r>
        <w:t>九に規定する特定貯金等、協同組合による金融事業に関する法律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B165B5" w:rsidRDefault="00E31626">
      <w:pPr>
        <w:pStyle w:val="jaf9"/>
      </w:pPr>
      <w:r>
        <w:t>ニ　農業協同組合法第十一条の十の</w:t>
      </w:r>
      <w:r>
        <w:t>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B165B5" w:rsidRDefault="00E31626">
      <w:pPr>
        <w:pStyle w:val="jaf9"/>
      </w:pPr>
      <w:r>
        <w:t>ホ　特定信託契約に係る信託受益権</w:t>
      </w:r>
    </w:p>
    <w:p w:rsidR="00B165B5" w:rsidRDefault="00E31626">
      <w:pPr>
        <w:pStyle w:val="jaf9"/>
      </w:pPr>
      <w:r>
        <w:t>ヘ　不動産特定共同事業法（平成六年法律第七十七号）第二条第三項に規定する不動産特定共同事業契</w:t>
      </w:r>
      <w:r>
        <w:t>約に基づく権利</w:t>
      </w:r>
    </w:p>
    <w:p w:rsidR="00B165B5" w:rsidRDefault="00E31626">
      <w:pPr>
        <w:pStyle w:val="jaf9"/>
      </w:pPr>
      <w:r>
        <w:t>ト　商品取引所法（昭和二十五年法律第二百三十九号）第二条第八項に規定する先物取引に係る権利</w:t>
      </w:r>
    </w:p>
    <w:p w:rsidR="00B165B5" w:rsidRDefault="00E31626">
      <w:pPr>
        <w:pStyle w:val="jaf6"/>
      </w:pPr>
      <w:r>
        <w:t>三　申出者が最初に当該信託業務を営む金融機関との間で特定信託契約を締結した日から起算して一年を経過していること。</w:t>
      </w:r>
    </w:p>
    <w:p w:rsidR="00B165B5" w:rsidRDefault="00B165B5"/>
    <w:p w:rsidR="00B165B5" w:rsidRDefault="00E31626">
      <w:pPr>
        <w:pStyle w:val="jaa"/>
      </w:pPr>
      <w:r>
        <w:t>（特定投資家以外の顧客である個人が特定投資家とみなされる場合の期限日）</w:t>
      </w:r>
    </w:p>
    <w:p w:rsidR="00B165B5" w:rsidRDefault="00E31626">
      <w:pPr>
        <w:pStyle w:val="jaf3"/>
      </w:pPr>
      <w:r>
        <w:t>第三十一条の十二　法第二条の二において準用する金融商品取引法第三十四条の四第六項において準用する同法第三十四条の三第二項に規定する内閣府令で定める場合は、信託業務を営む金融機関が一定の日を定め、次に掲げる事項を当該金</w:t>
      </w:r>
      <w:r>
        <w:t>融機関の営業所又は事務所の公衆の見やすい場所への掲示その他の適切な方法により公表している場合とする。</w:t>
      </w:r>
    </w:p>
    <w:p w:rsidR="00B165B5" w:rsidRDefault="00E31626">
      <w:pPr>
        <w:pStyle w:val="jaf6"/>
      </w:pPr>
      <w:r>
        <w:t>一　当該日</w:t>
      </w:r>
    </w:p>
    <w:p w:rsidR="00B165B5" w:rsidRDefault="00E31626">
      <w:pPr>
        <w:pStyle w:val="jaf6"/>
      </w:pPr>
      <w:r>
        <w:t>二　次項に規定する日を期限日（法第二条の二において準用する金融商品取引法第三十四条の四第六項において準用する同法第三十四条の三第二項第二号に規定する期限日をいう。次条第二項第一号及び第三十一条の十三の二において同じ。）とする旨</w:t>
      </w:r>
    </w:p>
    <w:p w:rsidR="00B165B5" w:rsidRDefault="00E31626">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B165B5" w:rsidRDefault="00B165B5"/>
    <w:p w:rsidR="00B165B5" w:rsidRDefault="00E31626">
      <w:pPr>
        <w:pStyle w:val="jaa"/>
      </w:pPr>
      <w:r>
        <w:t>（申出をした特定投資家以外の顧客である個人が同意を行う書面の記載事項）</w:t>
      </w:r>
    </w:p>
    <w:p w:rsidR="00B165B5" w:rsidRDefault="00E31626">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w:t>
      </w:r>
      <w:r>
        <w:t>る金融商品取引法第四十五条各号に掲げる規定は、対象契約（同項第二号に規定する対象契約をいう。次項及び第三十一条の十三の三において同じ。）に関して申出者が当該各号に定める者である場合には適用されない旨とする。</w:t>
      </w:r>
    </w:p>
    <w:p w:rsidR="00B165B5" w:rsidRDefault="00E31626">
      <w:pPr>
        <w:pStyle w:val="jaf4"/>
      </w:pPr>
      <w:r>
        <w:t>２　法第二条の二において準用する金融商品取引法第三十四条の四第六項において準用する同法第三十四条の三第二項第七号に規定する内閣府令で定める事項は、次に掲げる事項とする。</w:t>
      </w:r>
    </w:p>
    <w:p w:rsidR="00B165B5" w:rsidRDefault="00E31626">
      <w:pPr>
        <w:pStyle w:val="jaf6"/>
      </w:pPr>
      <w:r>
        <w:t>一　期限日以前に締結した対象契約に関して法令の規定又は契約の定めに基づいて行う行為については、期限日後に行うものであつても、申出者を特</w:t>
      </w:r>
      <w:r>
        <w:t>定投資家として取り扱う旨</w:t>
      </w:r>
    </w:p>
    <w:p w:rsidR="00B165B5" w:rsidRDefault="00E31626">
      <w:pPr>
        <w:pStyle w:val="jaf6"/>
      </w:pPr>
      <w:r>
        <w:t>二　申出者は、法第二条の二において準用する金融商品取引法第三十四条の四第六項において準用する同法第三十四条の三第二項の規定による承諾を行つた信託業務を営む金融機関のみから対象契約に関して特定投資家として取り扱われることになる旨</w:t>
      </w:r>
    </w:p>
    <w:p w:rsidR="00B165B5" w:rsidRDefault="00E31626">
      <w:pPr>
        <w:pStyle w:val="jaf6"/>
      </w:pPr>
      <w:r>
        <w:t>三　申出者は、承諾日以後いつでも、法第二条の二において準用する金融商品取引法第三十四条の四第四項の規定による申出ができる旨</w:t>
      </w:r>
    </w:p>
    <w:p w:rsidR="00B165B5" w:rsidRDefault="00B165B5"/>
    <w:p w:rsidR="00B165B5" w:rsidRDefault="00E31626">
      <w:pPr>
        <w:pStyle w:val="jaa"/>
      </w:pPr>
      <w:r>
        <w:t>（申出をした特定投資家以外の顧客である個人が更新申出をするために必要な期間）</w:t>
      </w:r>
    </w:p>
    <w:p w:rsidR="00B165B5" w:rsidRDefault="00E31626">
      <w:pPr>
        <w:pStyle w:val="jaf3"/>
      </w:pPr>
      <w:r>
        <w:t>第三十一条の十三の二　法第二条の二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B165B5" w:rsidRDefault="00E31626">
      <w:pPr>
        <w:pStyle w:val="jaf6"/>
      </w:pPr>
      <w:r>
        <w:t>一　承諾日から期限日までの期間が一年に満たない場合（次号に掲げる場合を除く。）　当該期間から一月を控除した期間</w:t>
      </w:r>
    </w:p>
    <w:p w:rsidR="00B165B5" w:rsidRDefault="00E31626">
      <w:pPr>
        <w:pStyle w:val="jaf6"/>
      </w:pPr>
      <w:r>
        <w:t>二　承諾日から期限日までの期間が一月を超えない場合　一日</w:t>
      </w:r>
    </w:p>
    <w:p w:rsidR="00B165B5" w:rsidRDefault="00E31626">
      <w:pPr>
        <w:pStyle w:val="jaf4"/>
      </w:pPr>
      <w:r>
        <w:t>２　法第二条の二において準用する金</w:t>
      </w:r>
      <w:r>
        <w:t>融商品取引法第三十四条の四第六項において準用する同法第三十四条の三第八項に規定する場合における前項の規定の適用については、同項中「承諾日」とあるのは、「前回の期限日の翌日」とする。</w:t>
      </w:r>
    </w:p>
    <w:p w:rsidR="00B165B5" w:rsidRDefault="00B165B5"/>
    <w:p w:rsidR="00B165B5" w:rsidRDefault="00E31626">
      <w:pPr>
        <w:pStyle w:val="jaa"/>
      </w:pPr>
      <w:r>
        <w:t>（特定投資家以外の顧客への復帰申出をした個人に交付する書面の記載事項）</w:t>
      </w:r>
    </w:p>
    <w:p w:rsidR="00B165B5" w:rsidRDefault="00E31626">
      <w:pPr>
        <w:pStyle w:val="jaf3"/>
      </w:pPr>
      <w:r>
        <w:t>第三十一条の十三の三　法第二条の二において準用する金融商品取引法第三十四条の四第六項において準用する同法第三十四条の三第十一項に規定する内閣府令で定める事項は、次に掲げる事項とする。</w:t>
      </w:r>
    </w:p>
    <w:p w:rsidR="00B165B5" w:rsidRDefault="00E31626">
      <w:pPr>
        <w:pStyle w:val="jaf6"/>
      </w:pPr>
      <w:r>
        <w:t>一　法第二条の二において準用する金融商品取引法第三十四条の四第五項の規定</w:t>
      </w:r>
      <w:r>
        <w:t>による承諾をする日（以下この条において「承諾日」という。）</w:t>
      </w:r>
    </w:p>
    <w:p w:rsidR="00B165B5" w:rsidRDefault="00E31626">
      <w:pPr>
        <w:pStyle w:val="jaf6"/>
      </w:pPr>
      <w:r>
        <w:t>二　対象契約が特定信託契約である旨</w:t>
      </w:r>
    </w:p>
    <w:p w:rsidR="00B165B5" w:rsidRDefault="00E31626">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B165B5" w:rsidRDefault="00B165B5"/>
    <w:p w:rsidR="00B165B5" w:rsidRDefault="00E31626">
      <w:pPr>
        <w:pStyle w:val="jaa"/>
      </w:pPr>
      <w:r>
        <w:t>（広告類似行為）</w:t>
      </w:r>
    </w:p>
    <w:p w:rsidR="00B165B5" w:rsidRDefault="00E31626">
      <w:pPr>
        <w:pStyle w:val="jaf3"/>
      </w:pPr>
      <w:r>
        <w:t>第三十一条の十四　法第二条の二において準用する金融商品取引法第三十七条各項に規定する内閣府令で定める行為は、郵便、信書便（民間事業者による信書の送達に関する法律（平成十四年法律第九十九号）第二条第六項</w:t>
      </w:r>
      <w:r>
        <w:t>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B165B5" w:rsidRDefault="00E31626">
      <w:pPr>
        <w:pStyle w:val="jaf6"/>
      </w:pPr>
      <w:r>
        <w:t>一　法令又は法令に基づく行政官庁の処分に基づき作成された書類を配布する方法</w:t>
      </w:r>
    </w:p>
    <w:p w:rsidR="00B165B5" w:rsidRDefault="00E31626">
      <w:pPr>
        <w:pStyle w:val="jaf6"/>
      </w:pPr>
      <w:r>
        <w:t>二　個別の企業</w:t>
      </w:r>
      <w:r>
        <w:t>の分析及び評価に関する資料であつて、特定信託契約の締結の勧誘に使用しないものを配布する方法</w:t>
      </w:r>
    </w:p>
    <w:p w:rsidR="00B165B5" w:rsidRDefault="00E31626">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B165B5" w:rsidRDefault="00E31626">
      <w:pPr>
        <w:pStyle w:val="jaf9"/>
      </w:pPr>
      <w:r>
        <w:t>イ　商品の名称（通称を含む。）</w:t>
      </w:r>
    </w:p>
    <w:p w:rsidR="00B165B5" w:rsidRDefault="00E31626">
      <w:pPr>
        <w:pStyle w:val="jaf9"/>
      </w:pPr>
      <w:r>
        <w:t>ロ　この号に規定する方法により多数の者に対して同様の内容で行う</w:t>
      </w:r>
      <w:r>
        <w:t>情報の提供をする信託業務を営む金融機関の商号若しくは名称又はこれらの通称</w:t>
      </w:r>
    </w:p>
    <w:p w:rsidR="00B165B5" w:rsidRDefault="00E31626">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B165B5" w:rsidRDefault="00E31626">
      <w:pPr>
        <w:pStyle w:val="jaf9"/>
      </w:pPr>
      <w:r>
        <w:t>ニ　次に掲げるいずれかの書面の内容を十分に読むべき旨</w:t>
      </w:r>
    </w:p>
    <w:p w:rsidR="00B165B5" w:rsidRDefault="00E31626">
      <w:pPr>
        <w:pStyle w:val="jafc"/>
      </w:pPr>
      <w:r>
        <w:t>（１）　法第二条の二において準用する金融商品取引法第三十七条の三第一項に規定する書面（以下「契約締結前交付書面」という。）</w:t>
      </w:r>
    </w:p>
    <w:p w:rsidR="00B165B5" w:rsidRDefault="00E31626">
      <w:pPr>
        <w:pStyle w:val="jafc"/>
      </w:pPr>
      <w:r>
        <w:t>（２）　第三十一条の二十一第一項第二号に規定する目論見書（同号の規定により当該目論見</w:t>
      </w:r>
      <w:r>
        <w:t>書と一体のものとして交付される書面がある場合には、当該目論見書及び当該書面）</w:t>
      </w:r>
    </w:p>
    <w:p w:rsidR="00B165B5" w:rsidRDefault="00E31626">
      <w:pPr>
        <w:pStyle w:val="jafc"/>
      </w:pPr>
      <w:r>
        <w:t>（３）　第三十一条の二十一第一項第三号ロに規定する契約変更書面</w:t>
      </w:r>
    </w:p>
    <w:p w:rsidR="00B165B5" w:rsidRDefault="00B165B5"/>
    <w:p w:rsidR="00B165B5" w:rsidRDefault="00E31626">
      <w:pPr>
        <w:pStyle w:val="jaa"/>
      </w:pPr>
      <w:r>
        <w:t>（特定信託契約の締結の業務の内容についての広告等の表示方法）</w:t>
      </w:r>
    </w:p>
    <w:p w:rsidR="00B165B5" w:rsidRDefault="00E31626">
      <w:pPr>
        <w:pStyle w:val="jaf3"/>
      </w:pPr>
      <w:r>
        <w:t>第三十一条の十五　信託業務を営む金融機関がその行う特定信託契約の締結の業務の内容について広告又は前条に規定する行為（次項において「広告等」という。）をするときは、法第二条の二において準用する金融商品取引法第三十七条第一項各号に掲げる事項について明瞭かつ正確に表示しなければならない。</w:t>
      </w:r>
    </w:p>
    <w:p w:rsidR="00B165B5" w:rsidRDefault="00E31626">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w:t>
      </w:r>
      <w:r>
        <w:t>示するものとする。</w:t>
      </w:r>
    </w:p>
    <w:p w:rsidR="00B165B5" w:rsidRDefault="00E31626">
      <w:pPr>
        <w:pStyle w:val="jaf4"/>
      </w:pPr>
      <w:r>
        <w:t>３　信託業務を営む金融機関がその行う特定信託契約の締結の業務の内容について一般放送事業者（放送法（昭和二十五年法律第百三十二号）第二条第三号の二に規定する一般放送事業者をいう。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のうち最も大きなものと著しく異ならない大きさ</w:t>
      </w:r>
      <w:r>
        <w:t>で表示するものとする。</w:t>
      </w:r>
    </w:p>
    <w:p w:rsidR="00B165B5" w:rsidRDefault="00B165B5"/>
    <w:p w:rsidR="00B165B5" w:rsidRDefault="00E31626">
      <w:pPr>
        <w:pStyle w:val="jaa"/>
      </w:pPr>
      <w:r>
        <w:t>（顧客が支払うべき対価に関する事項）</w:t>
      </w:r>
    </w:p>
    <w:p w:rsidR="00B165B5" w:rsidRDefault="00E31626">
      <w:pPr>
        <w:pStyle w:val="jaf3"/>
      </w:pPr>
      <w:r>
        <w:t>第三十一条の十六　令第十一条の四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w:t>
      </w:r>
      <w:r>
        <w:t>はこれらの計算方法の概要とする。ただし、これらの表示をすることができない場合にあつては、その旨及びその理由とする。</w:t>
      </w:r>
    </w:p>
    <w:p w:rsidR="00B165B5" w:rsidRDefault="00E31626">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B165B5" w:rsidRDefault="00E31626">
      <w:pPr>
        <w:pStyle w:val="jaf4"/>
      </w:pPr>
      <w:r>
        <w:t>３　前項の投資信託受益権等に係る財産が他の投資信託受益権</w:t>
      </w:r>
      <w:r>
        <w:t>等に対して出資され、又は拠出される場合には、当該他の投資信託受益権等を同項の投資信託受益権等とみなして、前二項の規定を適用する。</w:t>
      </w:r>
    </w:p>
    <w:p w:rsidR="00B165B5" w:rsidRDefault="00E31626">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B165B5" w:rsidRDefault="00B165B5"/>
    <w:p w:rsidR="00B165B5" w:rsidRDefault="00E31626">
      <w:pPr>
        <w:pStyle w:val="jaa"/>
      </w:pPr>
      <w:r>
        <w:t>（顧客の判断に影響を及ぼす重要事項）</w:t>
      </w:r>
    </w:p>
    <w:p w:rsidR="00B165B5" w:rsidRDefault="00E31626">
      <w:pPr>
        <w:pStyle w:val="jaf3"/>
      </w:pPr>
      <w:r>
        <w:t>第三十一条の十七　令第十一条の四第一項第三号に規定する内閣府令で定める事項は、当該特定信託契約に関する重要な事項について顧客の不利</w:t>
      </w:r>
      <w:r>
        <w:t>益となる事実とする。</w:t>
      </w:r>
    </w:p>
    <w:p w:rsidR="00B165B5" w:rsidRDefault="00B165B5"/>
    <w:p w:rsidR="00B165B5" w:rsidRDefault="00E31626">
      <w:pPr>
        <w:pStyle w:val="jaa"/>
      </w:pPr>
      <w:r>
        <w:t>（一般放送事業者の放送設備により放送をさせる方法に準ずる方法等）</w:t>
      </w:r>
    </w:p>
    <w:p w:rsidR="00B165B5" w:rsidRDefault="00E31626">
      <w:pPr>
        <w:pStyle w:val="jaf3"/>
      </w:pPr>
      <w:r>
        <w:t>第三十一条の十八　令第十一条の四第二項に規定する内閣府令で定める方法は、次に掲げるものとする。</w:t>
      </w:r>
    </w:p>
    <w:p w:rsidR="00B165B5" w:rsidRDefault="00E31626">
      <w:pPr>
        <w:pStyle w:val="jaf6"/>
      </w:pPr>
      <w:r>
        <w:t>一　次に掲げる者の放送設備により放送をさせる方法</w:t>
      </w:r>
    </w:p>
    <w:p w:rsidR="00B165B5" w:rsidRDefault="00E31626">
      <w:pPr>
        <w:pStyle w:val="jaf9"/>
      </w:pPr>
      <w:r>
        <w:t>イ　有線テレビジョン放送事業者（有線テレビジョン放送法（昭和四十七年法律第百十四号）第二条第四項の有線テレビジョン放送事業者をいう。）</w:t>
      </w:r>
    </w:p>
    <w:p w:rsidR="00B165B5" w:rsidRDefault="00E31626">
      <w:pPr>
        <w:pStyle w:val="jaf9"/>
      </w:pPr>
      <w:r>
        <w:t>ロ　有線ラジオ放送（有線ラジオ放送業務の運用の規正に関する法律（昭和二十六年法律第百三十五号）第二条の有線ラジオ放送をいう。）の業務を行う者</w:t>
      </w:r>
    </w:p>
    <w:p w:rsidR="00B165B5" w:rsidRDefault="00E31626">
      <w:pPr>
        <w:pStyle w:val="jaf9"/>
      </w:pPr>
      <w:r>
        <w:t>ハ　電気通信役務利用放送（電気通信役務利用放送法（平成十三年法律第八十五号）第二条第一項の電気通信役務利用放送をいう。）の業務を行う者</w:t>
      </w:r>
    </w:p>
    <w:p w:rsidR="00B165B5" w:rsidRDefault="00E31626">
      <w:pPr>
        <w:pStyle w:val="jaf6"/>
      </w:pPr>
      <w:r>
        <w:t>二　信託業務を営む金融機関又は当該金融機関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B165B5" w:rsidRDefault="00E31626">
      <w:pPr>
        <w:pStyle w:val="jaf6"/>
      </w:pPr>
      <w:r>
        <w:t>三　常時又は一定の期間継続して屋内又は屋外で公衆に表示させる方法であつて、</w:t>
      </w:r>
      <w:r>
        <w:t>看板、立看板、はり紙及びはり札並びに広告塔、広告板、建物その他の工作物等に掲出させ、又は表示させるもの並びにこれらに類するもの</w:t>
      </w:r>
    </w:p>
    <w:p w:rsidR="00B165B5" w:rsidRDefault="00E31626">
      <w:pPr>
        <w:pStyle w:val="jaf4"/>
      </w:pPr>
      <w:r>
        <w:t>２　令第十一条の四第二項第二号に規定する内閣府令で定める事項は、第三十一条の十四第三号ニに掲げる事項とする。</w:t>
      </w:r>
    </w:p>
    <w:p w:rsidR="00B165B5" w:rsidRDefault="00B165B5"/>
    <w:p w:rsidR="00B165B5" w:rsidRDefault="00E31626">
      <w:pPr>
        <w:pStyle w:val="jaa"/>
      </w:pPr>
      <w:r>
        <w:t>（誇大広告をしてはならない事項）</w:t>
      </w:r>
    </w:p>
    <w:p w:rsidR="00B165B5" w:rsidRDefault="00E31626">
      <w:pPr>
        <w:pStyle w:val="jaf3"/>
      </w:pPr>
      <w:r>
        <w:t>第三十一条の十九　法第二条の二において準用する金融商品取引法第三十七条第二項に規定する内閣府令で定める事項は、次に掲げる事項とする。</w:t>
      </w:r>
    </w:p>
    <w:p w:rsidR="00B165B5" w:rsidRDefault="00E31626">
      <w:pPr>
        <w:pStyle w:val="jaf6"/>
      </w:pPr>
      <w:r>
        <w:t>一　特定信託契約の解除に関する事項</w:t>
      </w:r>
    </w:p>
    <w:p w:rsidR="00B165B5" w:rsidRDefault="00E31626">
      <w:pPr>
        <w:pStyle w:val="jaf6"/>
      </w:pPr>
      <w:r>
        <w:t>二　特定信託契約に係る損失の全部若しくは一部の負担又は利益の保証に関する事項</w:t>
      </w:r>
    </w:p>
    <w:p w:rsidR="00B165B5" w:rsidRDefault="00E31626">
      <w:pPr>
        <w:pStyle w:val="jaf6"/>
      </w:pPr>
      <w:r>
        <w:t>三　特定信託契約に係る損害賠償額の予定（違約金を含む。）に関する事項</w:t>
      </w:r>
    </w:p>
    <w:p w:rsidR="00B165B5" w:rsidRDefault="00E31626">
      <w:pPr>
        <w:pStyle w:val="jaf6"/>
      </w:pPr>
      <w:r>
        <w:t>四　特定信託契約に関して顧客が支払うべき手数料等の額又はその計算方法、支払の方法及び時期並びに支払先に関する事項</w:t>
      </w:r>
    </w:p>
    <w:p w:rsidR="00B165B5" w:rsidRDefault="00B165B5"/>
    <w:p w:rsidR="00B165B5" w:rsidRDefault="00E31626">
      <w:pPr>
        <w:pStyle w:val="jaa"/>
      </w:pPr>
      <w:r>
        <w:t>（契約締結前交付書面の記載方法）</w:t>
      </w:r>
    </w:p>
    <w:p w:rsidR="00B165B5" w:rsidRDefault="00E31626">
      <w:pPr>
        <w:pStyle w:val="jaf3"/>
      </w:pPr>
      <w:r>
        <w:t>第三十一条の二十　契約締結前交付書面には、法第二条の二において準用する金融商品取引法第三十七条の三第一項各号に掲げる事項を、工業標準化法（昭和二十四年法律第百八十五号）に基づく日本工業規格（次項において「日本工業規格」という。）Ｚ八三〇五に規定する八ポイント以上の大きさの文字及び数字を用いて明瞭かつ正確に記載しなければならない。</w:t>
      </w:r>
    </w:p>
    <w:p w:rsidR="00B165B5" w:rsidRDefault="00E31626">
      <w:pPr>
        <w:pStyle w:val="jaf4"/>
      </w:pPr>
      <w:r>
        <w:t>２　前項の規定にかかわらず、契</w:t>
      </w:r>
      <w:r>
        <w:t>約締結前交付書面には、法第二条の二において準用する金融商品取引法第三十七条の三第一項第五号及び第三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B165B5" w:rsidRDefault="00E31626">
      <w:pPr>
        <w:pStyle w:val="jaf4"/>
      </w:pPr>
      <w:r>
        <w:t>３　信託業務を営む金融機関は、契約締結前交付書面には、第三十一条の二十二第一項第一号に掲げる事項及び法第二条の二において準用する金融商品取引法第三十七条の三第一項各号に掲げる事項のうち顧客の判断に影響を及ぼすことと</w:t>
      </w:r>
      <w:r>
        <w:t>なる特に重要なものを、日本工業規格Ｚ八三〇五に規定する十二ポイント以上の大きさの文字及び数字を用いて当該契約締結前交付書面の最初に平易に記載するものとする。</w:t>
      </w:r>
    </w:p>
    <w:p w:rsidR="00B165B5" w:rsidRDefault="00B165B5"/>
    <w:p w:rsidR="00B165B5" w:rsidRDefault="00E31626">
      <w:pPr>
        <w:pStyle w:val="jaa"/>
      </w:pPr>
      <w:r>
        <w:t>（契約締結前交付書面の交付を要しない場合）</w:t>
      </w:r>
    </w:p>
    <w:p w:rsidR="00B165B5" w:rsidRDefault="00E31626">
      <w:pPr>
        <w:pStyle w:val="jaf3"/>
      </w:pPr>
      <w:r>
        <w:t>第三十一条の二十一　法第二条の二において準用する金融商品取引法第三十七条の三第一項ただし書に規定する内閣府令で定める場合は、次に掲げる場合とする。</w:t>
      </w:r>
    </w:p>
    <w:p w:rsidR="00B165B5" w:rsidRDefault="00E31626">
      <w:pPr>
        <w:pStyle w:val="jaf6"/>
      </w:pPr>
      <w:r>
        <w:t>一　顧客と同一の内容の特定信託契約を締結したことがあり、かつ、法第二条の二において準用する金融商品取引法第三十七条の三第一項の規定により当該顧客に当該特定信託契</w:t>
      </w:r>
      <w:r>
        <w:t>約に係る契約締結前交付書面を交付したことがある場合（当該顧客から契約締結前交付書面の交付を要しない旨の意思の表明があつた場合に限る。）</w:t>
      </w:r>
    </w:p>
    <w:p w:rsidR="00B165B5" w:rsidRDefault="00E31626">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載されていない事項のすべ</w:t>
      </w:r>
      <w:r>
        <w:t>てが記載されている書面を一体のものとして交付している場合を含む。）又は同法第十五条第二項第二号に掲げる場合</w:t>
      </w:r>
    </w:p>
    <w:p w:rsidR="00B165B5" w:rsidRDefault="00E31626">
      <w:pPr>
        <w:pStyle w:val="jaf6"/>
      </w:pPr>
      <w:r>
        <w:t>三　既に成立している特定信託契約の一部の変更をすることを内容とする特定信託契約を締結しようとする場合においては、次に掲げるとき。</w:t>
      </w:r>
    </w:p>
    <w:p w:rsidR="00B165B5" w:rsidRDefault="00E31626">
      <w:pPr>
        <w:pStyle w:val="jaf9"/>
      </w:pPr>
      <w:r>
        <w:t>イ　当該変更に伴い既に成立している特定信託契約に係る契約締結前交付書面の記載事項に変更すべきものがないとき。</w:t>
      </w:r>
    </w:p>
    <w:p w:rsidR="00B165B5" w:rsidRDefault="00E31626">
      <w:pPr>
        <w:pStyle w:val="jaf9"/>
      </w:pPr>
      <w:r>
        <w:t>ロ　当該変更に伴い既に成立している特定信託契約に係る契約締結前交付書面の記載事項に変更すべきものがある場合にあつては、当該顧客に対し当該変更すべき記載事項を記載した</w:t>
      </w:r>
      <w:r>
        <w:t>書面（以下「契約変更書面」という。）を交付しているとき。</w:t>
      </w:r>
    </w:p>
    <w:p w:rsidR="00B165B5" w:rsidRDefault="00E31626">
      <w:pPr>
        <w:pStyle w:val="jaf4"/>
      </w:pPr>
      <w:r>
        <w:t>２　法第二条の二において準用する金融商品取引法第三十四条の二第四項及び令第十一条の二の規定並びに第三十一条の五の規定は、前項第二号の規定による書面の交付及び同項第三号ロの規定による契約変更書面の交付について準用する。</w:t>
      </w:r>
    </w:p>
    <w:p w:rsidR="00B165B5" w:rsidRDefault="00E31626">
      <w:pPr>
        <w:pStyle w:val="jaf4"/>
      </w:pPr>
      <w:r>
        <w:t>３　金融商品取引法第二条第一項第十号に規定する投資信託の受益証券（投資信託及び投資法人に関する法律第二条第二項に規定する委託者非指図型投資信託の受益権に係るものに限る。）に係る目論見書（第一項第二号の規定により目論見書と一体のものとして</w:t>
      </w:r>
      <w:r>
        <w:t>交付される書面がある場合には、当該目論見書及び当該書面）に対する第一項第二号の規定の適用については、同号中「前条に規定する方法に準ずる方法により当該」とあるのは、「当該」とする。</w:t>
      </w:r>
    </w:p>
    <w:p w:rsidR="00B165B5" w:rsidRDefault="00B165B5"/>
    <w:p w:rsidR="00B165B5" w:rsidRDefault="00E31626">
      <w:pPr>
        <w:pStyle w:val="jaa"/>
      </w:pPr>
      <w:r>
        <w:t>（契約締結前交付書面の記載事項）</w:t>
      </w:r>
    </w:p>
    <w:p w:rsidR="00B165B5" w:rsidRDefault="00E31626">
      <w:pPr>
        <w:pStyle w:val="jaf3"/>
      </w:pPr>
      <w:r>
        <w:t>第三十一条の二十二　法第二条の二において準用する金融商品取引法第三十七条の三第一項第七号に規定する内閣府令で定める事項は、次に掲げる事項とする。</w:t>
      </w:r>
    </w:p>
    <w:p w:rsidR="00B165B5" w:rsidRDefault="00E31626">
      <w:pPr>
        <w:pStyle w:val="jaf6"/>
      </w:pPr>
      <w:r>
        <w:t>一　当該契約締結前交付書面の内容を十分に読むべき旨</w:t>
      </w:r>
    </w:p>
    <w:p w:rsidR="00B165B5" w:rsidRDefault="00E31626">
      <w:pPr>
        <w:pStyle w:val="jaf6"/>
      </w:pPr>
      <w:r>
        <w:t>二　第十五条第七項各号に掲げる事項</w:t>
      </w:r>
    </w:p>
    <w:p w:rsidR="00B165B5" w:rsidRDefault="00E31626">
      <w:pPr>
        <w:pStyle w:val="jaf6"/>
      </w:pPr>
      <w:r>
        <w:t>三　顧客が行う特定信託契約の締結について金利、通貨の価格、金融</w:t>
      </w:r>
      <w:r>
        <w:t>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B165B5" w:rsidRDefault="00E31626">
      <w:pPr>
        <w:pStyle w:val="jaf9"/>
      </w:pPr>
      <w:r>
        <w:t>イ　当該指標</w:t>
      </w:r>
    </w:p>
    <w:p w:rsidR="00B165B5" w:rsidRDefault="00E31626">
      <w:pPr>
        <w:pStyle w:val="jaf9"/>
      </w:pPr>
      <w:r>
        <w:t>ロ　当該指標に係る変動により損失が生ずるおそれがある理由</w:t>
      </w:r>
    </w:p>
    <w:p w:rsidR="00B165B5" w:rsidRDefault="00E31626">
      <w:pPr>
        <w:pStyle w:val="jaf6"/>
      </w:pPr>
      <w:r>
        <w:t>四　当該特定信託契約に関する租税の概要</w:t>
      </w:r>
    </w:p>
    <w:p w:rsidR="00B165B5" w:rsidRDefault="00E31626">
      <w:pPr>
        <w:pStyle w:val="jaf6"/>
      </w:pPr>
      <w:r>
        <w:t>五　顧客が当該金融機関に連絡する方法</w:t>
      </w:r>
    </w:p>
    <w:p w:rsidR="00B165B5" w:rsidRDefault="00E31626">
      <w:pPr>
        <w:pStyle w:val="jaf6"/>
      </w:pPr>
      <w:r>
        <w:t>六　当該金融機関が対象事業者（金融商品取引法第七十九条の十一第一項に規定する対象事業者をいう。以下この号において同じ。）となつている認定投資者保護団体（同法第七十九条の十第一</w:t>
      </w:r>
      <w:r>
        <w:t>項に規定する認定投資者保護団体をいい、当該特定信託契約が当該認定投資者保護団体の認定業務（同項に規定する認定業務をいう。）の対象となるものである場合における当該認定投資者保護団体に限る。）の有無（対象事業者となつている場合にあつては、その名称）</w:t>
      </w:r>
    </w:p>
    <w:p w:rsidR="00B165B5" w:rsidRDefault="00E31626">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B165B5" w:rsidRDefault="00B165B5"/>
    <w:p w:rsidR="00B165B5" w:rsidRDefault="00E31626">
      <w:pPr>
        <w:pStyle w:val="jaa"/>
      </w:pPr>
      <w:r>
        <w:t>（禁止行為）</w:t>
      </w:r>
    </w:p>
    <w:p w:rsidR="00B165B5" w:rsidRDefault="00E31626">
      <w:pPr>
        <w:pStyle w:val="jaf3"/>
      </w:pPr>
      <w:r>
        <w:t>第三十一条の二十三　法第二条の二において準用する金融商品取引法第三十八条第六号に規定する内閣府令で定める行為は、次に掲げる行為とする。</w:t>
      </w:r>
    </w:p>
    <w:p w:rsidR="00B165B5" w:rsidRDefault="00E31626">
      <w:pPr>
        <w:pStyle w:val="jaf6"/>
      </w:pPr>
      <w:r>
        <w:t>一　第十二条各号に掲げる行為</w:t>
      </w:r>
    </w:p>
    <w:p w:rsidR="00B165B5" w:rsidRDefault="00E31626">
      <w:pPr>
        <w:pStyle w:val="jaf6"/>
      </w:pPr>
      <w:r>
        <w:t>二　次に掲げる書面の交付に関し、あらかじめ、顧客（特定投資</w:t>
      </w:r>
      <w:r>
        <w:t>家（法第二条の二において準用する金融商品取引法第三十四条の二第五項の規定により特定投資家以外の顧客とみなされる者を除き、法第二条の二において準用する金融商品取引法第三十四条の三第四項（法第二条の二において準用する金融商品取引法第三十四条の四第六項において準用する場合を含む。）の規定により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w:t>
      </w:r>
      <w:r>
        <w:t>されている事項であつ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B165B5" w:rsidRDefault="00E31626">
      <w:pPr>
        <w:pStyle w:val="jaf9"/>
      </w:pPr>
      <w:r>
        <w:t>イ　契約締結前交付書面</w:t>
      </w:r>
    </w:p>
    <w:p w:rsidR="00B165B5" w:rsidRDefault="00E31626">
      <w:pPr>
        <w:pStyle w:val="jaf9"/>
      </w:pPr>
      <w:r>
        <w:t>ロ　第三十一条の二十一第一項第二号に掲げる場合にあつては、同号に規定する目論見書（同号の規定により当該目論見書と一体のものとして交付される書面がある場合には、当該目論見書及び当該書面）</w:t>
      </w:r>
    </w:p>
    <w:p w:rsidR="00B165B5" w:rsidRDefault="00E31626">
      <w:pPr>
        <w:pStyle w:val="jaf9"/>
      </w:pPr>
      <w:r>
        <w:t>ハ　契約変更書面</w:t>
      </w:r>
    </w:p>
    <w:p w:rsidR="00B165B5" w:rsidRDefault="00E31626">
      <w:pPr>
        <w:pStyle w:val="jaf6"/>
      </w:pPr>
      <w:r>
        <w:t>三　特定信託契約の締結又は解約に関し、顧客（</w:t>
      </w:r>
      <w:r>
        <w:t>個人に限る。）に迷惑を覚えさせるような時間に電話又は訪問により勧誘する行為</w:t>
      </w:r>
    </w:p>
    <w:p w:rsidR="00B165B5" w:rsidRDefault="00B165B5"/>
    <w:p w:rsidR="00B165B5" w:rsidRDefault="00E31626">
      <w:pPr>
        <w:pStyle w:val="jaa"/>
      </w:pPr>
      <w:r>
        <w:t>（業務の種類又は方法の変更の認可の申請等）</w:t>
      </w:r>
    </w:p>
    <w:p w:rsidR="00B165B5" w:rsidRDefault="00E31626">
      <w:pPr>
        <w:pStyle w:val="jaf3"/>
      </w:pPr>
      <w:r>
        <w:t>第三十二条　信託業務を営む金融機関は、法第三条の規定による業務の種類又は方法の変更の認可を受けようとするときは、認可申請書に次に掲げる書類を添付して金融庁長官等に提出しなければならない。</w:t>
      </w:r>
    </w:p>
    <w:p w:rsidR="00B165B5" w:rsidRDefault="00E31626">
      <w:pPr>
        <w:pStyle w:val="jaf6"/>
      </w:pPr>
      <w:r>
        <w:t>一　理由書</w:t>
      </w:r>
    </w:p>
    <w:p w:rsidR="00B165B5" w:rsidRDefault="00E31626">
      <w:pPr>
        <w:pStyle w:val="jaf6"/>
      </w:pPr>
      <w:r>
        <w:t>二　変更後の業務の種類又は方法書案</w:t>
      </w:r>
    </w:p>
    <w:p w:rsidR="00B165B5" w:rsidRDefault="00E31626">
      <w:pPr>
        <w:pStyle w:val="jaf6"/>
      </w:pPr>
      <w:r>
        <w:t>三　業務の種類又は方法書の変更箇所の新旧対照表</w:t>
      </w:r>
    </w:p>
    <w:p w:rsidR="00B165B5" w:rsidRDefault="00E31626">
      <w:pPr>
        <w:pStyle w:val="jaf6"/>
      </w:pPr>
      <w:r>
        <w:t>四　その他次項に規定する審査をするため参考となるべき事項を記載した書類</w:t>
      </w:r>
    </w:p>
    <w:p w:rsidR="00B165B5" w:rsidRDefault="00E31626">
      <w:pPr>
        <w:pStyle w:val="jaf4"/>
      </w:pPr>
      <w:r>
        <w:t>２　金融庁長官等は、前項の規定によ</w:t>
      </w:r>
      <w:r>
        <w:t>る認可の申請があつたときは、次に掲げる基準に適合するかどうかを審査するものとする。</w:t>
      </w:r>
    </w:p>
    <w:p w:rsidR="00B165B5" w:rsidRDefault="00E31626">
      <w:pPr>
        <w:pStyle w:val="jaf6"/>
      </w:pPr>
      <w:r>
        <w:t>一　当該申請に係る変更が、当該申請をした者（以下この条において「申請者」という。）の業務、財産及び損益の健全性の向上に資するものであること。</w:t>
      </w:r>
    </w:p>
    <w:p w:rsidR="00B165B5" w:rsidRDefault="00E31626">
      <w:pPr>
        <w:pStyle w:val="jaf6"/>
      </w:pPr>
      <w:r>
        <w:t>二　信託業務に関する十分な知識及び経験を有する役員又は従業員の確保の状況、経営管理に係る体制等に照らし、申請者が当該申請に係る変更後の業務を的確、公正かつ効率的に遂行することができること。</w:t>
      </w:r>
    </w:p>
    <w:p w:rsidR="00B165B5" w:rsidRDefault="00E31626">
      <w:pPr>
        <w:pStyle w:val="jaf6"/>
      </w:pPr>
      <w:r>
        <w:t>三　当該申請の内容が委託者又は受益者の利益を損なうものでないこと。</w:t>
      </w:r>
    </w:p>
    <w:p w:rsidR="00B165B5" w:rsidRDefault="00B165B5"/>
    <w:p w:rsidR="00B165B5" w:rsidRDefault="00E31626">
      <w:pPr>
        <w:pStyle w:val="jaa"/>
      </w:pPr>
      <w:r>
        <w:t>（同一人に対する信用の供与</w:t>
      </w:r>
      <w:r>
        <w:t>等）</w:t>
      </w:r>
    </w:p>
    <w:p w:rsidR="00B165B5" w:rsidRDefault="00E31626">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B165B5" w:rsidRDefault="00E31626">
      <w:pPr>
        <w:pStyle w:val="jaf4"/>
      </w:pPr>
      <w:r>
        <w:t>２　令第十二条に規定する貸出金の信用の供与としての額は、同一人に対する前項に規定する貸出金（以下この項において「貸出金」という。）の額から当該同一人に係る次の各号に掲げる額の合計額を控除して計算するものとする。</w:t>
      </w:r>
    </w:p>
    <w:p w:rsidR="00B165B5" w:rsidRDefault="00E31626">
      <w:pPr>
        <w:pStyle w:val="jaf6"/>
      </w:pPr>
      <w:r>
        <w:t>一　当該信託業務を営む金融機関に対する預金若しくは貯金又は定期積金（令第二条第一号に掲げる金融機関にあつては、銀行法第二条第四項に規定する定期積金等）の債権を担保とする貸出金の額のうち当該担保の額</w:t>
      </w:r>
    </w:p>
    <w:p w:rsidR="00B165B5" w:rsidRDefault="00E31626">
      <w:pPr>
        <w:pStyle w:val="jaf6"/>
      </w:pPr>
      <w:r>
        <w:t>二　国債又は地方債を担保とする貸出金の額のうち当該担保の額</w:t>
      </w:r>
    </w:p>
    <w:p w:rsidR="00B165B5" w:rsidRDefault="00E31626">
      <w:pPr>
        <w:pStyle w:val="jaf6"/>
      </w:pPr>
      <w:r>
        <w:t>三　貿易保険法（昭和二十五年法律第六十七号）第三十条第二項に規定する輸出代金保険の保険金請求権を担保とする貸出金の額のうち当該担保の額又は同法第五十四条第二項に規定する海外事業資金貸付保険の付された貸出金の額のうち当該保険金額</w:t>
      </w:r>
    </w:p>
    <w:p w:rsidR="00B165B5" w:rsidRDefault="00E31626">
      <w:pPr>
        <w:pStyle w:val="jaf6"/>
      </w:pPr>
      <w:r>
        <w:t>四　貨物の輸入者に対する当該貨物の代金（当該貨物に係る運賃又は保険料を含む。）の決済に係る本邦通貨による貸付金（当該貨物に係る船積書類到着後六月以内に返済期限が到来するものに限る。）の額</w:t>
      </w:r>
    </w:p>
    <w:p w:rsidR="00B165B5" w:rsidRDefault="00E31626">
      <w:pPr>
        <w:pStyle w:val="jaf6"/>
      </w:pPr>
      <w:r>
        <w:t>五　信用保証協会が債務の保証をした貸出金であつて株式会社日本政策金融公庫により当該保証に保険の付されているものの額のうち当該保険金額</w:t>
      </w:r>
    </w:p>
    <w:p w:rsidR="00B165B5" w:rsidRDefault="00B165B5"/>
    <w:p w:rsidR="00B165B5" w:rsidRDefault="00E31626">
      <w:pPr>
        <w:pStyle w:val="jaa"/>
      </w:pPr>
      <w:r>
        <w:t>（定型的信託約款の変更に係る認可の申請等）</w:t>
      </w:r>
    </w:p>
    <w:p w:rsidR="00B165B5" w:rsidRDefault="00E31626">
      <w:pPr>
        <w:pStyle w:val="jaf3"/>
      </w:pPr>
      <w:r>
        <w:t>第三十四条　信託業務を営む金融機関は、法第五条第一項の規定による定型的信託契約の約款の変更に係る認可を受けようとするときは、認可申請書に次に掲げ</w:t>
      </w:r>
      <w:r>
        <w:t>る書類を添付して金融庁長官等に提出しなければならない。</w:t>
      </w:r>
    </w:p>
    <w:p w:rsidR="00B165B5" w:rsidRDefault="00E31626">
      <w:pPr>
        <w:pStyle w:val="jaf6"/>
      </w:pPr>
      <w:r>
        <w:t>一　理由書</w:t>
      </w:r>
    </w:p>
    <w:p w:rsidR="00B165B5" w:rsidRDefault="00E31626">
      <w:pPr>
        <w:pStyle w:val="jaf6"/>
      </w:pPr>
      <w:r>
        <w:t>二　公告の内容及び方法を記載した書類</w:t>
      </w:r>
    </w:p>
    <w:p w:rsidR="00B165B5" w:rsidRDefault="00E31626">
      <w:pPr>
        <w:pStyle w:val="jaf6"/>
      </w:pPr>
      <w:r>
        <w:t>三　委託者又は受益者が当該約款の変更について異議を述べることのできる期間及び異議を述べたときの処理の方法を記載した書類</w:t>
      </w:r>
    </w:p>
    <w:p w:rsidR="00B165B5" w:rsidRDefault="00E31626">
      <w:pPr>
        <w:pStyle w:val="jaf4"/>
      </w:pPr>
      <w:r>
        <w:t>２　金融庁長官等は、前項の規定による認可の申請があつたときは、当該申請の内容が受益者の保護に欠けるおそれがないものであるかどうかを審査するものとする。</w:t>
      </w:r>
    </w:p>
    <w:p w:rsidR="00B165B5" w:rsidRDefault="00B165B5"/>
    <w:p w:rsidR="00B165B5" w:rsidRDefault="00E31626">
      <w:pPr>
        <w:pStyle w:val="jaa"/>
      </w:pPr>
      <w:r>
        <w:t>（定型的信託約款の変更の公告）</w:t>
      </w:r>
    </w:p>
    <w:p w:rsidR="00B165B5" w:rsidRDefault="00E31626">
      <w:pPr>
        <w:pStyle w:val="jaf3"/>
      </w:pPr>
      <w:r>
        <w:t>第三十五条　信託業務を営む金融機関が法第五条第一項の規定により行う定型的信託契約の約款の変更について</w:t>
      </w:r>
      <w:r>
        <w:t>の公告は、次に掲げる事項を明らかにして、信託業務を営む金融機関における公告の方法によりしなければならない。</w:t>
      </w:r>
    </w:p>
    <w:p w:rsidR="00B165B5" w:rsidRDefault="00E31626">
      <w:pPr>
        <w:pStyle w:val="jaf6"/>
      </w:pPr>
      <w:r>
        <w:t>一　変更の内容及び理由</w:t>
      </w:r>
    </w:p>
    <w:p w:rsidR="00B165B5" w:rsidRDefault="00E31626">
      <w:pPr>
        <w:pStyle w:val="jaf6"/>
      </w:pPr>
      <w:r>
        <w:t>二　金融庁長官等の認可を受けた年月日</w:t>
      </w:r>
    </w:p>
    <w:p w:rsidR="00B165B5" w:rsidRDefault="00E31626">
      <w:pPr>
        <w:pStyle w:val="jaf6"/>
      </w:pPr>
      <w:r>
        <w:t>三　委託者又は受益者が異議を述べることができる期間及び方法に関する事項</w:t>
      </w:r>
    </w:p>
    <w:p w:rsidR="00B165B5" w:rsidRDefault="00B165B5"/>
    <w:p w:rsidR="00B165B5" w:rsidRDefault="00E31626">
      <w:pPr>
        <w:pStyle w:val="jaa"/>
      </w:pPr>
      <w:r>
        <w:t>（利益補足契約の最高利益歩合）</w:t>
      </w:r>
    </w:p>
    <w:p w:rsidR="00B165B5" w:rsidRDefault="00E31626">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B165B5" w:rsidRDefault="00B165B5"/>
    <w:p w:rsidR="00B165B5" w:rsidRDefault="00E31626">
      <w:pPr>
        <w:pStyle w:val="jaa"/>
      </w:pPr>
      <w:r>
        <w:t>（損失の補てん等を行うことができる信託契約）</w:t>
      </w:r>
    </w:p>
    <w:p w:rsidR="00B165B5" w:rsidRDefault="00E31626">
      <w:pPr>
        <w:pStyle w:val="jaf3"/>
      </w:pPr>
      <w:r>
        <w:t>第三十七条　法第六条に規定する内閣府令で定める信託契約は、当該信託契約に係る信託財産の総額の二分の一を超える額を次に掲げる資産に投資することを目的とする信託契約以外の信託契約とする。</w:t>
      </w:r>
    </w:p>
    <w:p w:rsidR="00B165B5" w:rsidRDefault="00E31626">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五号において同じ。）</w:t>
      </w:r>
    </w:p>
    <w:p w:rsidR="00B165B5" w:rsidRDefault="00E31626">
      <w:pPr>
        <w:pStyle w:val="jaf6"/>
      </w:pPr>
      <w:r>
        <w:t>二　デリバティブ取引に係る権利</w:t>
      </w:r>
    </w:p>
    <w:p w:rsidR="00B165B5" w:rsidRDefault="00E31626">
      <w:pPr>
        <w:pStyle w:val="jaf6"/>
      </w:pPr>
      <w:r>
        <w:t>三　商品取引所法第二条第八項に規定する先物取引（同条第九項に規定する商品市場に相当する外国</w:t>
      </w:r>
      <w:r>
        <w:t>の市場において行われる取引であつて、同条第八項に規定する先物取引に類するものを含む。）</w:t>
      </w:r>
    </w:p>
    <w:p w:rsidR="00B165B5" w:rsidRDefault="00E31626">
      <w:pPr>
        <w:pStyle w:val="jaf6"/>
      </w:pPr>
      <w:r>
        <w:t>四　主として前各号に掲げる資産に投資することを目的とする金銭の信託の受益権（第一号に掲げるものに該当するものを除く。）</w:t>
      </w:r>
    </w:p>
    <w:p w:rsidR="00B165B5" w:rsidRDefault="00E31626">
      <w:pPr>
        <w:pStyle w:val="jaf6"/>
      </w:pPr>
      <w:r>
        <w:t>五　有価証券を信託する信託の受益権</w:t>
      </w:r>
    </w:p>
    <w:p w:rsidR="00B165B5" w:rsidRDefault="00B165B5"/>
    <w:p w:rsidR="00B165B5" w:rsidRDefault="00E31626">
      <w:pPr>
        <w:pStyle w:val="jaa"/>
      </w:pPr>
      <w:r>
        <w:t>（信託業務報告書等）</w:t>
      </w:r>
    </w:p>
    <w:p w:rsidR="00B165B5" w:rsidRDefault="00E31626">
      <w:pPr>
        <w:pStyle w:val="jaf3"/>
      </w:pPr>
      <w:r>
        <w:t>第三十八条　信託業務を営む金融機関は、事業年度開始の日から当該事業年度の九月三十日（令第二条第七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に提出しなければならない。</w:t>
      </w:r>
    </w:p>
    <w:p w:rsidR="00B165B5" w:rsidRDefault="00E31626">
      <w:pPr>
        <w:pStyle w:val="jaf4"/>
      </w:pPr>
      <w:r>
        <w:t>２　信託業務を営む金融機関は、事業年度ごとに、当該事業年度終了の日までの間の信託業務の状況について別紙様式第八号により信託業務報告書を作成し、当該事業年</w:t>
      </w:r>
      <w:r>
        <w:t>度経過後三月以内に金融庁長官等に提出しなければならない。</w:t>
      </w:r>
    </w:p>
    <w:p w:rsidR="00B165B5" w:rsidRDefault="00E31626">
      <w:pPr>
        <w:pStyle w:val="jaf4"/>
      </w:pPr>
      <w:r>
        <w:t>３　信託業務を営む金融機関は、やむを得ない理由により、前二項に規定する期間内に信託業務報告書の提出をすることができない場合には、あらかじめ金融庁長官等の承認を受けて、当該提出を延期することができる。</w:t>
      </w:r>
    </w:p>
    <w:p w:rsidR="00B165B5" w:rsidRDefault="00E31626">
      <w:pPr>
        <w:pStyle w:val="jaf4"/>
      </w:pPr>
      <w:r>
        <w:t>４　信託業務を営む金融機関は、前項の規定による承認を受けようとするときは、承認申請書に理由書を添付して金融庁長官等に提出しなければならない。</w:t>
      </w:r>
    </w:p>
    <w:p w:rsidR="00B165B5" w:rsidRDefault="00E31626">
      <w:pPr>
        <w:pStyle w:val="jaf4"/>
      </w:pPr>
      <w:r>
        <w:t>５　第二項の信託業務報告書には、次の各号に掲げる書類を添付しなければならない。</w:t>
      </w:r>
    </w:p>
    <w:p w:rsidR="00B165B5" w:rsidRDefault="00E31626">
      <w:pPr>
        <w:pStyle w:val="jaf6"/>
      </w:pPr>
      <w:r>
        <w:t>一　別紙様式第九号により作成した</w:t>
      </w:r>
      <w:r>
        <w:t>法第二条第一項において準用する信託業法第二十二条第一項の規定による業務委託（法第二条第一項において準用する信託業法第二十二条第三項各号に掲げる業務を委託する場合を除く。）の状況表</w:t>
      </w:r>
    </w:p>
    <w:p w:rsidR="00B165B5" w:rsidRDefault="00E31626">
      <w:pPr>
        <w:pStyle w:val="jaf6"/>
      </w:pPr>
      <w:r>
        <w:t>二　法第二条第一項において準用する信託業法第二十九条第二項に規定する取引の概要を記載した書類</w:t>
      </w:r>
    </w:p>
    <w:p w:rsidR="00B165B5" w:rsidRDefault="00B165B5"/>
    <w:p w:rsidR="00B165B5" w:rsidRDefault="00E31626">
      <w:pPr>
        <w:pStyle w:val="jaa"/>
      </w:pPr>
      <w:r>
        <w:t>（届出事項）</w:t>
      </w:r>
    </w:p>
    <w:p w:rsidR="00B165B5" w:rsidRDefault="00E31626">
      <w:pPr>
        <w:pStyle w:val="jaf3"/>
      </w:pPr>
      <w:r>
        <w:t>第三十九条　法第八条第一項第四号に規定する内閣府令で定める場合は、次に掲げる場合とする。</w:t>
      </w:r>
    </w:p>
    <w:p w:rsidR="00B165B5" w:rsidRDefault="00E31626">
      <w:pPr>
        <w:pStyle w:val="jaf6"/>
      </w:pPr>
      <w:r>
        <w:t>一　信託業務に関する訴訟若しくは調停の当事者となつたとき又は当該訴訟若しくは調停が終結したとき。</w:t>
      </w:r>
    </w:p>
    <w:p w:rsidR="00B165B5" w:rsidRDefault="00E31626">
      <w:pPr>
        <w:pStyle w:val="jaf6"/>
      </w:pPr>
      <w:r>
        <w:t>二　自己を所属信託兼営金融機関（法</w:t>
      </w:r>
      <w:r>
        <w:t>第二条第二項の規定により読み替えて適用する信託業法第六十七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B165B5" w:rsidRDefault="00E31626">
      <w:pPr>
        <w:pStyle w:val="jaf6"/>
      </w:pPr>
      <w:r>
        <w:t>三　自己の役員、従業員、信託業務の委託先又は代理店（信託業務を営む金融機関の委託を受けて、当該金融機関が信託業務の全部又は一部を受託する契約の締結の代理又は媒介をするものをいう。以下この号及び第三項において同じ。</w:t>
      </w:r>
      <w:r>
        <w:t>）が、当該金融機関に係る信託業務を遂行するに際して次に掲げる行為を行つたことを知つた場合</w:t>
      </w:r>
    </w:p>
    <w:p w:rsidR="00B165B5" w:rsidRDefault="00E31626">
      <w:pPr>
        <w:pStyle w:val="jaf9"/>
      </w:pPr>
      <w:r>
        <w:t>イ　詐欺、横領、背任その他の犯罪行為</w:t>
      </w:r>
    </w:p>
    <w:p w:rsidR="00B165B5" w:rsidRDefault="00E31626">
      <w:pPr>
        <w:pStyle w:val="jaf9"/>
      </w:pPr>
      <w:r>
        <w:t>ロ　出資の受入れ、預り金及び金利等の取締りに関する法律（昭和二十九年法律第百九十五号）又は預金等に係る不当契約の取締に関する法律（昭和三十二年法律第百三十六号）に違反する行為</w:t>
      </w:r>
    </w:p>
    <w:p w:rsidR="00B165B5" w:rsidRDefault="00E31626">
      <w:pPr>
        <w:pStyle w:val="jaf9"/>
      </w:pPr>
      <w:r>
        <w:t>ハ　法若しくは信託業法又はこれらの法律に基づく命令に違反する行為</w:t>
      </w:r>
    </w:p>
    <w:p w:rsidR="00B165B5" w:rsidRDefault="00E31626">
      <w:pPr>
        <w:pStyle w:val="jaf9"/>
      </w:pPr>
      <w:r>
        <w:t>ニ　現金、手形、小切手又は有価証券その他の有価物の一件当たりの金額が百万円以上の紛失（盗難に遭うこと及び過不足を生じさせることを含む。）</w:t>
      </w:r>
    </w:p>
    <w:p w:rsidR="00B165B5" w:rsidRDefault="00E31626">
      <w:pPr>
        <w:pStyle w:val="jaf9"/>
      </w:pPr>
      <w:r>
        <w:t xml:space="preserve">ホ　</w:t>
      </w:r>
      <w:r>
        <w:t>管理の失当により信託財産に百万円以上の損失を与えた場合</w:t>
      </w:r>
    </w:p>
    <w:p w:rsidR="00B165B5" w:rsidRDefault="00E31626">
      <w:pPr>
        <w:pStyle w:val="jaf9"/>
      </w:pPr>
      <w:r>
        <w:t>ヘ　海外で発生した前各号に掲げる行為又はこれに準ずるもので、発生地の監督当局に報告したもの</w:t>
      </w:r>
    </w:p>
    <w:p w:rsidR="00B165B5" w:rsidRDefault="00E31626">
      <w:pPr>
        <w:pStyle w:val="jaf9"/>
      </w:pPr>
      <w:r>
        <w:t>ト　その他当該金融機関における信託業務の適切な運営に支障を来す行為又はそのおそれがある行為であつてイからヘまでに掲げる行為に準ずるもの</w:t>
      </w:r>
    </w:p>
    <w:p w:rsidR="00B165B5" w:rsidRDefault="00E31626">
      <w:pPr>
        <w:pStyle w:val="jaf4"/>
      </w:pPr>
      <w:r>
        <w:t>２　前項第三号の届出は、信託業務を営む金融機関が、当該行為の発生を知つた日から三十日以内に行わなければならない。</w:t>
      </w:r>
    </w:p>
    <w:p w:rsidR="00B165B5" w:rsidRDefault="00E31626">
      <w:pPr>
        <w:pStyle w:val="jaf4"/>
      </w:pPr>
      <w:r>
        <w:t>３　法第八条第二項第二号に規定する内閣府令で定める場合は、代理店の設置若しくは廃止又は当該代理店において行う業務の</w:t>
      </w:r>
      <w:r>
        <w:t>内容を変更しようとする場合とする。</w:t>
      </w:r>
    </w:p>
    <w:p w:rsidR="00B165B5" w:rsidRDefault="00E31626">
      <w:pPr>
        <w:pStyle w:val="jaf4"/>
      </w:pPr>
      <w:r>
        <w:t>４　信託業務を営む金融機関は、前項の規定による届出をしようとするときは、届出書に次に掲げる書類を添付して金融庁長官等に提出しなければならない。</w:t>
      </w:r>
    </w:p>
    <w:p w:rsidR="00B165B5" w:rsidRDefault="00E31626">
      <w:pPr>
        <w:pStyle w:val="jaf6"/>
      </w:pPr>
      <w:r>
        <w:t>一　理由書</w:t>
      </w:r>
    </w:p>
    <w:p w:rsidR="00B165B5" w:rsidRDefault="00E31626">
      <w:pPr>
        <w:pStyle w:val="jaf6"/>
      </w:pPr>
      <w:r>
        <w:t>二　代理店を設置しようとする場合には、当該代理店の業務の内容を記載した代理店契約書の案</w:t>
      </w:r>
    </w:p>
    <w:p w:rsidR="00B165B5" w:rsidRDefault="00E31626">
      <w:pPr>
        <w:pStyle w:val="jaf6"/>
      </w:pPr>
      <w:r>
        <w:t>三　その他参考となるべき事項を記載した書類</w:t>
      </w:r>
    </w:p>
    <w:p w:rsidR="00B165B5" w:rsidRDefault="00B165B5"/>
    <w:p w:rsidR="00B165B5" w:rsidRDefault="00E31626">
      <w:pPr>
        <w:pStyle w:val="jaa"/>
      </w:pPr>
      <w:r>
        <w:t>（廃業等の公告等）</w:t>
      </w:r>
    </w:p>
    <w:p w:rsidR="00B165B5" w:rsidRDefault="00E31626">
      <w:pPr>
        <w:pStyle w:val="jaf3"/>
      </w:pPr>
      <w:r>
        <w:t>第四十条　法第八条第三項の規定による公告は、官報のほか、時事に関する事項を掲載する日刊新聞紙に掲載する方法又は電子公告（会社法第二条第三十四号に規定する電子公告をいう。以下同じ。）によつてしなければならない。</w:t>
      </w:r>
    </w:p>
    <w:p w:rsidR="00B165B5" w:rsidRDefault="00E31626">
      <w:pPr>
        <w:pStyle w:val="jaf4"/>
      </w:pPr>
      <w:r>
        <w:t>２　法第八条第三項の規定による公告は、次に掲げる事項についてしなければならない。</w:t>
      </w:r>
    </w:p>
    <w:p w:rsidR="00B165B5" w:rsidRDefault="00E31626">
      <w:pPr>
        <w:pStyle w:val="jaf6"/>
      </w:pPr>
      <w:r>
        <w:t>一　信託業務の廃止、合併、合併及び破産手続開始の決定以外の理由による解散、会社分割による信託業の全部若しくは一部の承継又は信託業の全部若しくは一部の譲渡をしようとする年月日</w:t>
      </w:r>
    </w:p>
    <w:p w:rsidR="00B165B5" w:rsidRDefault="00E31626">
      <w:pPr>
        <w:pStyle w:val="jaf6"/>
      </w:pPr>
      <w:r>
        <w:t>二　引受けを行つた信託関係の処理の方法</w:t>
      </w:r>
    </w:p>
    <w:p w:rsidR="00B165B5" w:rsidRDefault="00E31626">
      <w:pPr>
        <w:pStyle w:val="jaf4"/>
      </w:pPr>
      <w:r>
        <w:t>３　法</w:t>
      </w:r>
      <w:r>
        <w:t>第八条第四項に規定する届出は、次に掲げる事項を記載した書面により行うものとする。</w:t>
      </w:r>
    </w:p>
    <w:p w:rsidR="00B165B5" w:rsidRDefault="00E31626">
      <w:pPr>
        <w:pStyle w:val="jaf6"/>
      </w:pPr>
      <w:r>
        <w:t>一　公告の内容</w:t>
      </w:r>
    </w:p>
    <w:p w:rsidR="00B165B5" w:rsidRDefault="00E31626">
      <w:pPr>
        <w:pStyle w:val="jaf6"/>
      </w:pPr>
      <w:r>
        <w:t>二　公告の方法</w:t>
      </w:r>
    </w:p>
    <w:p w:rsidR="00B165B5" w:rsidRDefault="00E31626">
      <w:pPr>
        <w:pStyle w:val="jaf6"/>
      </w:pPr>
      <w:r>
        <w:t>三　公告年月日</w:t>
      </w:r>
    </w:p>
    <w:p w:rsidR="00B165B5" w:rsidRDefault="00E31626">
      <w:pPr>
        <w:pStyle w:val="jaf4"/>
      </w:pPr>
      <w:r>
        <w:t>４　法第八条第三項の規定による公告を電子公告によつてする場合には、第二項第一号に定める年月日までの間、継続して電子公告による公告をしなければならない。</w:t>
      </w:r>
    </w:p>
    <w:p w:rsidR="00B165B5" w:rsidRDefault="00B165B5"/>
    <w:p w:rsidR="00B165B5" w:rsidRDefault="00E31626">
      <w:pPr>
        <w:pStyle w:val="jaa"/>
      </w:pPr>
      <w:r>
        <w:t>（認可の失効）</w:t>
      </w:r>
    </w:p>
    <w:p w:rsidR="00B165B5" w:rsidRDefault="00E31626">
      <w:pPr>
        <w:pStyle w:val="jaf3"/>
      </w:pPr>
      <w:r>
        <w:t>第四十一条　金融機関は、法第十一条第四号に規定する承認を受けようとするときは、承認申請書に理由書を添付して金融庁長官に提出しなければならない。</w:t>
      </w:r>
    </w:p>
    <w:p w:rsidR="00B165B5" w:rsidRDefault="00E31626">
      <w:pPr>
        <w:pStyle w:val="jaf4"/>
      </w:pPr>
      <w:r>
        <w:t>２　金融庁長官は、前項の規定による承認の申請があつたときは、次に掲げ</w:t>
      </w:r>
      <w:r>
        <w:t>る基準に適合するかどうかを審査するものとする。</w:t>
      </w:r>
    </w:p>
    <w:p w:rsidR="00B165B5" w:rsidRDefault="00E31626">
      <w:pPr>
        <w:pStyle w:val="jaf6"/>
      </w:pPr>
      <w:r>
        <w:t>一　法の規定による認可を受けた日から六月以内に当該認可を受けた事項を実行することができないことについてやむを得ないと認められる理由があること。</w:t>
      </w:r>
    </w:p>
    <w:p w:rsidR="00B165B5" w:rsidRDefault="00E31626">
      <w:pPr>
        <w:pStyle w:val="jaf6"/>
      </w:pPr>
      <w:r>
        <w:t>二　合理的な期間内に当該認可を受けた事項を実行することができると見込まれること。</w:t>
      </w:r>
    </w:p>
    <w:p w:rsidR="00B165B5" w:rsidRDefault="00E31626">
      <w:pPr>
        <w:pStyle w:val="jaf6"/>
      </w:pPr>
      <w:r>
        <w:t>三　当該認可の際に審査の基礎となつた事項について、当該認可を受けた事項の実行が見込まれる時期までに重大な変更がないと見込まれること。</w:t>
      </w:r>
    </w:p>
    <w:p w:rsidR="00B165B5" w:rsidRDefault="00B165B5"/>
    <w:p w:rsidR="00B165B5" w:rsidRDefault="00E31626">
      <w:pPr>
        <w:pStyle w:val="jaa"/>
      </w:pPr>
      <w:r>
        <w:t>（監督処分の公告）</w:t>
      </w:r>
    </w:p>
    <w:p w:rsidR="00B165B5" w:rsidRDefault="00E31626">
      <w:pPr>
        <w:pStyle w:val="jaf3"/>
      </w:pPr>
      <w:r>
        <w:t>第四十二条　法第十二条の規定による監督上の処分の公告は、官報によるものとする。</w:t>
      </w:r>
    </w:p>
    <w:p w:rsidR="00B165B5" w:rsidRDefault="00B165B5"/>
    <w:p w:rsidR="00B165B5" w:rsidRDefault="00E31626">
      <w:pPr>
        <w:pStyle w:val="jaa"/>
      </w:pPr>
      <w:r>
        <w:t>（割合の算定）</w:t>
      </w:r>
    </w:p>
    <w:p w:rsidR="00B165B5" w:rsidRDefault="00E31626">
      <w:pPr>
        <w:pStyle w:val="jaf3"/>
      </w:pPr>
      <w:r>
        <w:t>第四十二条の二　法第十二条の二第一項第八号の割合の算定は、同項の申請をしようとする者に対して業務規程（同項第七号に規定する業務規程をいう。以下この条、次条第一項及び第四十二条の十四第二項において同じ。）の内容についての異議の有無並びに異議がある場合にはその内容及び理由を記載し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w:t>
      </w:r>
      <w:r>
        <w:t>容（法第十二条の四において準用する信託業法第八十五条の七第二項各号に掲げる事項を除く。）その他の業務規程の内容（法第十二条の四において準用する信託業法第八十五条の七第三項の規定によりその内容とするものでなければならないこととされる事項並びに法第十二条の四において準用する信託業法第八十五条の七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w:t>
      </w:r>
      <w:r>
        <w:t>等を交付し、又は送付した日（二以上の日にわたつて交付し、又は送付した場合には、最も遅い日。第四十二条の五において同じ。）に金融庁長官により公表されている信託業務を営む金融機関（次条及び第四十二条の六第二項において「すべての信託業務を営む金融機関」という。）の数で除して行うものとする。</w:t>
      </w:r>
    </w:p>
    <w:p w:rsidR="00B165B5" w:rsidRDefault="00B165B5"/>
    <w:p w:rsidR="00B165B5" w:rsidRDefault="00E31626">
      <w:pPr>
        <w:pStyle w:val="jaa"/>
      </w:pPr>
      <w:r>
        <w:t>（信託業務を営む金融機関に対する意見聴取等）</w:t>
      </w:r>
    </w:p>
    <w:p w:rsidR="00B165B5" w:rsidRDefault="00E31626">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w:t>
      </w:r>
      <w:r>
        <w:t>異議がある場合には、その理由を含む。）を聴取する場合には、次に定めるところにより、説明会を開催してしなければならない。</w:t>
      </w:r>
    </w:p>
    <w:p w:rsidR="00B165B5" w:rsidRDefault="00E31626">
      <w:pPr>
        <w:pStyle w:val="jaf6"/>
      </w:pPr>
      <w:r>
        <w:t>一　説明会を開催する日時及び場所は、すべての信託業務を営む金融機関の参集の便を考慮して定めること。</w:t>
      </w:r>
    </w:p>
    <w:p w:rsidR="00B165B5" w:rsidRDefault="00E31626">
      <w:pPr>
        <w:pStyle w:val="jaf6"/>
      </w:pPr>
      <w:r>
        <w:t>二　当該申請をしようとする者は、すべての信託業務を営む金融機関に対し、説明会の開催日（二以上の説明会を開催する場合には、その最初の説明会の開催日）の二週間前までに、次に掲げる事項を記載した書面及び業務規程（第四十二条の五及び第四十二条の六第二項において「業務規程等」という。）を交付し、又は送</w:t>
      </w:r>
      <w:r>
        <w:t>付すること。</w:t>
      </w:r>
    </w:p>
    <w:p w:rsidR="00B165B5" w:rsidRDefault="00E31626">
      <w:pPr>
        <w:pStyle w:val="jaf9"/>
      </w:pPr>
      <w:r>
        <w:t>イ　当該申請をしようとする者の商号又は名称、主たる営業所又は事務所の所在地及び電話番号その他の連絡先</w:t>
      </w:r>
    </w:p>
    <w:p w:rsidR="00B165B5" w:rsidRDefault="00E31626">
      <w:pPr>
        <w:pStyle w:val="jaf9"/>
      </w:pPr>
      <w:r>
        <w:t>ロ　説明会の開催年月日時及び場所</w:t>
      </w:r>
    </w:p>
    <w:p w:rsidR="00B165B5" w:rsidRDefault="00E31626">
      <w:pPr>
        <w:pStyle w:val="jaf9"/>
      </w:pPr>
      <w:r>
        <w:t>ハ　信託業務を営む金融機関は当該申請をしようとする者に対し説明会の開催日（二以上の説明会を開催する場合には、その最後の説明会の開催日）から一定の期間内に意見書を提出しなければならない旨</w:t>
      </w:r>
    </w:p>
    <w:p w:rsidR="00B165B5" w:rsidRDefault="00E31626">
      <w:pPr>
        <w:pStyle w:val="jaf6"/>
      </w:pPr>
      <w:r>
        <w:t>三　前号ハの一定の期間が、二週間を下らないものであること。</w:t>
      </w:r>
    </w:p>
    <w:p w:rsidR="00B165B5" w:rsidRDefault="00E31626">
      <w:pPr>
        <w:pStyle w:val="jaf4"/>
      </w:pPr>
      <w:r>
        <w:t>２　法第十二条の二第二項に規定する結果を記載した書類には、次に掲げる事項のすべてを記載しなければならない。</w:t>
      </w:r>
    </w:p>
    <w:p w:rsidR="00B165B5" w:rsidRDefault="00E31626">
      <w:pPr>
        <w:pStyle w:val="jaf6"/>
      </w:pPr>
      <w:r>
        <w:t>一　すべての説明会の開催年月日時及び場所</w:t>
      </w:r>
    </w:p>
    <w:p w:rsidR="00B165B5" w:rsidRDefault="00E31626">
      <w:pPr>
        <w:pStyle w:val="jaf6"/>
      </w:pPr>
      <w:r>
        <w:t>二　すべての信託業務を営む金融機関の説明会への出席の有無</w:t>
      </w:r>
    </w:p>
    <w:p w:rsidR="00B165B5" w:rsidRDefault="00E31626">
      <w:pPr>
        <w:pStyle w:val="jaf6"/>
      </w:pPr>
      <w:r>
        <w:t>三　すべての信託業務を営む金融機関の意見書の提出の有無</w:t>
      </w:r>
    </w:p>
    <w:p w:rsidR="00B165B5" w:rsidRDefault="00E31626">
      <w:pPr>
        <w:pStyle w:val="jaf6"/>
      </w:pPr>
      <w:r>
        <w:t>四</w:t>
      </w:r>
      <w:r>
        <w:t xml:space="preserve">　提出を受けた意見書における異議の記載の有無</w:t>
      </w:r>
    </w:p>
    <w:p w:rsidR="00B165B5" w:rsidRDefault="00E31626">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B165B5" w:rsidRDefault="00E31626">
      <w:pPr>
        <w:pStyle w:val="jaf4"/>
      </w:pPr>
      <w:r>
        <w:t>３　前項の書類には、信託業務を営む金融機関から提出を受けたすべての意見書を添付するものとする。</w:t>
      </w:r>
    </w:p>
    <w:p w:rsidR="00B165B5" w:rsidRDefault="00B165B5"/>
    <w:p w:rsidR="00B165B5" w:rsidRDefault="00E31626">
      <w:pPr>
        <w:pStyle w:val="jaa"/>
      </w:pPr>
      <w:r>
        <w:t>（業務規程で定めるべき事項）</w:t>
      </w:r>
    </w:p>
    <w:p w:rsidR="00B165B5" w:rsidRDefault="00E31626">
      <w:pPr>
        <w:pStyle w:val="jaf3"/>
      </w:pPr>
      <w:r>
        <w:t>第四十二条の四　法第十二条の三第一項第八号に規定する内閣府令で定めるものは、次に掲げる事項とする。</w:t>
      </w:r>
    </w:p>
    <w:p w:rsidR="00B165B5" w:rsidRDefault="00E31626">
      <w:pPr>
        <w:pStyle w:val="jaf6"/>
      </w:pPr>
      <w:r>
        <w:t>一　紛争解決等業務（法第十二条の二第一項に規定する紛争解決等業務をいう。以下同じ</w:t>
      </w:r>
      <w:r>
        <w:t>。）を行う時間及び休日に関する事項</w:t>
      </w:r>
    </w:p>
    <w:p w:rsidR="00B165B5" w:rsidRDefault="00E31626">
      <w:pPr>
        <w:pStyle w:val="jaf6"/>
      </w:pPr>
      <w:r>
        <w:t>二　営業所又は事務所の名称及び所在地並びにその営業所又は事務所が紛争解決等業務を行う区域に関する事項</w:t>
      </w:r>
    </w:p>
    <w:p w:rsidR="00B165B5" w:rsidRDefault="00E31626">
      <w:pPr>
        <w:pStyle w:val="jaf6"/>
      </w:pPr>
      <w:r>
        <w:t>三　紛争解決等業務を行う職員の監督体制に関する事項</w:t>
      </w:r>
    </w:p>
    <w:p w:rsidR="00B165B5" w:rsidRDefault="00E31626">
      <w:pPr>
        <w:pStyle w:val="jaf6"/>
      </w:pPr>
      <w:r>
        <w:t>四　苦情処理手続（法第十二条の二第一項に規定する苦情処理手続をいう。第四十二条の十において同じ。）又は紛争解決手続（同項に規定する紛争解決手続をいう。第四十二条の七、第四十二条の十二第二項及び第四十二条の十三において同じ。）の業務を委託する場合には、その委託に関する事項</w:t>
      </w:r>
    </w:p>
    <w:p w:rsidR="00B165B5" w:rsidRDefault="00E31626">
      <w:pPr>
        <w:pStyle w:val="jaf6"/>
      </w:pPr>
      <w:r>
        <w:t>五　その他紛争解決等業務に関し必要な事項</w:t>
      </w:r>
    </w:p>
    <w:p w:rsidR="00B165B5" w:rsidRDefault="00B165B5"/>
    <w:p w:rsidR="00B165B5" w:rsidRDefault="00E31626">
      <w:pPr>
        <w:pStyle w:val="jaa"/>
      </w:pPr>
      <w:r>
        <w:t>（指定</w:t>
      </w:r>
      <w:r>
        <w:t>申請書の提出）</w:t>
      </w:r>
    </w:p>
    <w:p w:rsidR="00B165B5" w:rsidRDefault="00E31626">
      <w:pPr>
        <w:pStyle w:val="jaf3"/>
      </w:pPr>
      <w:r>
        <w:t>第四十二条の五　法第十二条の四において準用する信託業法第八十五条の三第一項の指定申請書は、業務規程等を交付し、又は送付した日から起算して三月以内に提出しなければならない。</w:t>
      </w:r>
    </w:p>
    <w:p w:rsidR="00B165B5" w:rsidRDefault="00B165B5"/>
    <w:p w:rsidR="00B165B5" w:rsidRDefault="00E31626">
      <w:pPr>
        <w:pStyle w:val="jaa"/>
      </w:pPr>
      <w:r>
        <w:t>（指定申請書の添付書類）</w:t>
      </w:r>
    </w:p>
    <w:p w:rsidR="00B165B5" w:rsidRDefault="00E31626">
      <w:pPr>
        <w:pStyle w:val="jaf3"/>
      </w:pPr>
      <w:r>
        <w:t>第四十二条の六　法第十二条の四において準用する信託業法第八十五条の三第二項第五号に規定する内閣府令で定める書類は、次に掲げる書類とする。</w:t>
      </w:r>
    </w:p>
    <w:p w:rsidR="00B165B5" w:rsidRDefault="00E31626">
      <w:pPr>
        <w:pStyle w:val="jaf6"/>
      </w:pPr>
      <w:r>
        <w:t>一　法第十二条の二第一項の申請の日の属する事業年度の直前の事業年度の貸借対照表、収支計算書若しくは損益計算書及び当該事業年度末の財産目録又はこれらに準ずるもの</w:t>
      </w:r>
      <w:r>
        <w:t>（同項の規定による指定を受けようとする者（第三項において「申請者」という。）が当該申請の日の属する事業年度に設立された法人（同条第一項第一号に規定する法人をいう。第四十二条の十一第三項第三号において同じ。）である場合には、その設立時における財産目録又はこれに準ずるもの）</w:t>
      </w:r>
    </w:p>
    <w:p w:rsidR="00B165B5" w:rsidRDefault="00E31626">
      <w:pPr>
        <w:pStyle w:val="jaf6"/>
      </w:pPr>
      <w:r>
        <w:t>二　法第十二条の二第一項の規定による指定後における収支の見込みを記載した書類</w:t>
      </w:r>
    </w:p>
    <w:p w:rsidR="00B165B5" w:rsidRDefault="00E31626">
      <w:pPr>
        <w:pStyle w:val="jaf4"/>
      </w:pPr>
      <w:r>
        <w:t>２　法第十二条の四において準用する信託業法第八十五条の三第二項第六号に規定する内閣府令で定める書類は、次に掲げる書類とする。</w:t>
      </w:r>
    </w:p>
    <w:p w:rsidR="00B165B5" w:rsidRDefault="00E31626">
      <w:pPr>
        <w:pStyle w:val="jaf6"/>
      </w:pPr>
      <w:r>
        <w:t>一　第四十二条の三第一項第二号の規定によりすべての信託業務を営む金融機関に対して交付し、又は送付した業務規程等</w:t>
      </w:r>
    </w:p>
    <w:p w:rsidR="00B165B5" w:rsidRDefault="00E31626">
      <w:pPr>
        <w:pStyle w:val="jaf6"/>
      </w:pPr>
      <w:r>
        <w:t>二　すべての信託業務を営む金融機関に対して業務規程等を交付し、又は送付した年月日及び方法を証する書類</w:t>
      </w:r>
    </w:p>
    <w:p w:rsidR="00B165B5" w:rsidRDefault="00E31626">
      <w:pPr>
        <w:pStyle w:val="jaf6"/>
      </w:pPr>
      <w:r>
        <w:t>三　信託業務を営む金融機関に対して業務規程等を送付した場合には、当該信託業務を営む金融機関に対する業務規程等の到達の有無及び到達に係る事実として、次のイ又はロに掲げる場合の区分に応じ、当該イ又はロに定める事項を証する書類</w:t>
      </w:r>
    </w:p>
    <w:p w:rsidR="00B165B5" w:rsidRDefault="00E31626">
      <w:pPr>
        <w:pStyle w:val="jaf9"/>
      </w:pPr>
      <w:r>
        <w:t>イ　到達した場合　到達した年月日</w:t>
      </w:r>
    </w:p>
    <w:p w:rsidR="00B165B5" w:rsidRDefault="00E31626">
      <w:pPr>
        <w:pStyle w:val="jaf9"/>
      </w:pPr>
      <w:r>
        <w:t>ロ　到達しなかつた場合　通常の送付方法によつて到達しなかつた原因</w:t>
      </w:r>
    </w:p>
    <w:p w:rsidR="00B165B5" w:rsidRDefault="00E31626">
      <w:pPr>
        <w:pStyle w:val="jaf4"/>
      </w:pPr>
      <w:r>
        <w:t>３　法第十二条の四において準用する信託業法第八十五条の三第二項第七号に規定する内閣府令で定める書類は、次に掲げる書類とする。</w:t>
      </w:r>
    </w:p>
    <w:p w:rsidR="00B165B5" w:rsidRDefault="00E31626">
      <w:pPr>
        <w:pStyle w:val="jaf6"/>
      </w:pPr>
      <w:r>
        <w:t>一　申請者の総株主等の議決権（総株主、総社員、総会員、総組合員又</w:t>
      </w:r>
      <w:r>
        <w:t>は総出資者の議決権をいう。次号及び第四十二条の十四第二項において同じ。）の百分の五以上の議決権を保有している者の氏名又は商号若しくは名称、住所又は主たる営業所若しくは事務所の所在地及びその保有する議決権の数を記載した書面</w:t>
      </w:r>
    </w:p>
    <w:p w:rsidR="00B165B5" w:rsidRDefault="00E31626">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B165B5" w:rsidRDefault="00E31626">
      <w:pPr>
        <w:pStyle w:val="jaf6"/>
      </w:pPr>
      <w:r>
        <w:t>三　役員（役員が法人であるときは、その</w:t>
      </w:r>
      <w:r>
        <w:t>職務を行うべき者を含む。以下この項、第四十二条の八及び第四十二条の九において同じ。）の住民票の抄本（役員が日本の国籍を有しない場合には、外国人登録原票の記載事項証明書）又はこれに代わる書面（役員が法人である場合には、当該役員の登記事項証明書）</w:t>
      </w:r>
    </w:p>
    <w:p w:rsidR="00B165B5" w:rsidRDefault="00E31626">
      <w:pPr>
        <w:pStyle w:val="jaf6"/>
      </w:pPr>
      <w:r>
        <w:t>四　役員が法第十二条の二第一項第四号イ及びロに該当しない旨の官公署の証明書（役員が日本の国籍を有しない場合には、同号イ及びロに該当しない者であることを当該役員が誓約する書面）</w:t>
      </w:r>
    </w:p>
    <w:p w:rsidR="00B165B5" w:rsidRDefault="00E31626">
      <w:pPr>
        <w:pStyle w:val="jaf6"/>
      </w:pPr>
      <w:r>
        <w:t>五　役員の履歴書（役員が法人である場合には、当該役員の沿革を記載した書面）</w:t>
      </w:r>
    </w:p>
    <w:p w:rsidR="00B165B5" w:rsidRDefault="00E31626">
      <w:pPr>
        <w:pStyle w:val="jaf6"/>
      </w:pPr>
      <w:r>
        <w:t>六　紛争解決委員</w:t>
      </w:r>
      <w:r>
        <w:t>（法第十二条の四において準用する信託業法第八十五条の四第一項に規定する紛争解決委員をいう。第四十二条の十二第二項第三号において同じ。）の候補者並びに紛争解決等業務に関する知識及び経験を有する役員及び職員（以下この号及び次号並びに第四十二条の十四において「役員等」という。）の確保の状況並びに当該役員等の配置の状況を記載した書面</w:t>
      </w:r>
    </w:p>
    <w:p w:rsidR="00B165B5" w:rsidRDefault="00E31626">
      <w:pPr>
        <w:pStyle w:val="jaf6"/>
      </w:pPr>
      <w:r>
        <w:t>七　役員等が、暴力団員等（法第十二条の四において準用する信託業法第八十五条の九に規定する暴力団員等をいう。第四十二条の十四第一項第二号において同じ。）でないことを当該役員等が誓約する書</w:t>
      </w:r>
      <w:r>
        <w:t>面</w:t>
      </w:r>
    </w:p>
    <w:p w:rsidR="00B165B5" w:rsidRDefault="00E31626">
      <w:pPr>
        <w:pStyle w:val="jaf6"/>
      </w:pPr>
      <w:r>
        <w:t>八　その他参考となるべき事項を記載した書類</w:t>
      </w:r>
    </w:p>
    <w:p w:rsidR="00B165B5" w:rsidRDefault="00B165B5"/>
    <w:p w:rsidR="00B165B5" w:rsidRDefault="00E31626">
      <w:pPr>
        <w:pStyle w:val="jaa"/>
      </w:pPr>
      <w:r>
        <w:t>（手続実施基本契約の内容）</w:t>
      </w:r>
    </w:p>
    <w:p w:rsidR="00B165B5" w:rsidRDefault="00E31626">
      <w:pPr>
        <w:pStyle w:val="jaf3"/>
      </w:pPr>
      <w:r>
        <w:t>第四十二条の七　法第十二条の四において準用する信託業法第八十五条の七第二項第十一号に規定する内閣府令で定める事項は、指定紛争解決機関（法第十二条の二第一項第八号に規定する指定紛争解決機関をいう。次条から第四十二条の十まで及び第四十二条の十二から第四十二条の十五までにおいて同じ。）は、当事者である加入金融機関（法第十二条の三第四号に規定する加入金融機関をいう。以下同じ。）の顧客の申出があるときは、紛争解決手続における和解で定められた</w:t>
      </w:r>
      <w:r>
        <w:t>義務の履行状況を調査し、当該加入金融機関に対して、その義務の履行を勧告することができることとする。</w:t>
      </w:r>
    </w:p>
    <w:p w:rsidR="00B165B5" w:rsidRDefault="00B165B5"/>
    <w:p w:rsidR="00B165B5" w:rsidRDefault="00E31626">
      <w:pPr>
        <w:pStyle w:val="jaa"/>
      </w:pPr>
      <w:r>
        <w:t>（実質的支配者等）</w:t>
      </w:r>
    </w:p>
    <w:p w:rsidR="00B165B5" w:rsidRDefault="00E31626">
      <w:pPr>
        <w:pStyle w:val="jaf3"/>
      </w:pPr>
      <w:r>
        <w:t>第四十二条の八　法第十二条の四において準用する信託業法第八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w:t>
      </w:r>
      <w:r>
        <w:t>要な影響を与えることができないことが明らかでないと認められる者とする。</w:t>
      </w:r>
    </w:p>
    <w:p w:rsidR="00B165B5" w:rsidRDefault="00E31626">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w:t>
      </w:r>
      <w:r>
        <w:t>者</w:t>
      </w:r>
    </w:p>
    <w:p w:rsidR="00B165B5" w:rsidRDefault="00E31626">
      <w:pPr>
        <w:pStyle w:val="jaf6"/>
      </w:pPr>
      <w:r>
        <w:t>二　指定紛争解決機関の役員又は役員であつた者</w:t>
      </w:r>
    </w:p>
    <w:p w:rsidR="00B165B5" w:rsidRDefault="00E31626">
      <w:pPr>
        <w:pStyle w:val="jaf6"/>
      </w:pPr>
      <w:r>
        <w:t>三　指定紛争解決機関の役員の三親等以内の親族</w:t>
      </w:r>
    </w:p>
    <w:p w:rsidR="00B165B5" w:rsidRDefault="00E31626">
      <w:pPr>
        <w:pStyle w:val="jaf6"/>
      </w:pPr>
      <w:r>
        <w:t>四　前二号に掲げる者を代表者（法人でない団体で代表者又は管理人の定めのあるものの代表者又は管理人を含む。次条第四号において同じ。）とする者</w:t>
      </w:r>
    </w:p>
    <w:p w:rsidR="00B165B5" w:rsidRDefault="00E31626">
      <w:pPr>
        <w:pStyle w:val="jaf6"/>
      </w:pPr>
      <w:r>
        <w:t>五　指定紛争解決機関の役員の三分の一以上が役員若しくは使用人である者又は役員若しくは使用人であつた者</w:t>
      </w:r>
    </w:p>
    <w:p w:rsidR="00B165B5" w:rsidRDefault="00E31626">
      <w:pPr>
        <w:pStyle w:val="jaf6"/>
      </w:pPr>
      <w:r>
        <w:t>六　指定紛争解決機関との間で指定紛争解決機関の事業の方針の決定を支配する契約を締結している者</w:t>
      </w:r>
    </w:p>
    <w:p w:rsidR="00B165B5" w:rsidRDefault="00E31626">
      <w:pPr>
        <w:pStyle w:val="jaf6"/>
      </w:pPr>
      <w:r>
        <w:t>七　指定紛争解決機関の資金調達額（貸借対照表の負債の部に計上されているものに限る</w:t>
      </w:r>
      <w:r>
        <w:t>。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B165B5" w:rsidRDefault="00E31626">
      <w:pPr>
        <w:pStyle w:val="jaf6"/>
      </w:pPr>
      <w:r>
        <w:t>八　前各号に掲げる者のほか、指定紛争解決機関の事業の方針の決定を支配していることが推測される事実が存在する者</w:t>
      </w:r>
    </w:p>
    <w:p w:rsidR="00B165B5" w:rsidRDefault="00E31626">
      <w:pPr>
        <w:pStyle w:val="jaf6"/>
      </w:pPr>
      <w:r>
        <w:t>九　特定の者が前各号に掲げる者に対して、前各号（第二号から第</w:t>
      </w:r>
      <w:r>
        <w:t>四号までを除く。以下この号において同じ。）に規定する前各号に掲げる者の指定紛争解決機関に対する関係と同様の関係を有する場合における当該特定の者</w:t>
      </w:r>
    </w:p>
    <w:p w:rsidR="00B165B5" w:rsidRDefault="00E31626">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B165B5" w:rsidRDefault="00B165B5"/>
    <w:p w:rsidR="00B165B5" w:rsidRDefault="00E31626">
      <w:pPr>
        <w:pStyle w:val="jaa"/>
      </w:pPr>
      <w:r>
        <w:t>（子会社等）</w:t>
      </w:r>
    </w:p>
    <w:p w:rsidR="00B165B5" w:rsidRDefault="00E31626">
      <w:pPr>
        <w:pStyle w:val="jaf3"/>
      </w:pPr>
      <w:r>
        <w:t>第四十二条の九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w:t>
      </w:r>
      <w:r>
        <w:t>各号に掲げる者の事業の方針の決定を支配することができないことが明らかでないと認められる者とする。</w:t>
      </w:r>
    </w:p>
    <w:p w:rsidR="00B165B5" w:rsidRDefault="00E31626">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w:t>
      </w:r>
      <w:r>
        <w:t>等」という。）の議決権の三分の一以上を占めている場合（指定紛争解決機関が自己の計算において議決権を所有していない場合を含む。）における当該他の法人等</w:t>
      </w:r>
    </w:p>
    <w:p w:rsidR="00B165B5" w:rsidRDefault="00E31626">
      <w:pPr>
        <w:pStyle w:val="jaf6"/>
      </w:pPr>
      <w:r>
        <w:t>二　指定紛争解決機関の役員若しくは指定紛争解決機関の使用人又はこれらであつた者</w:t>
      </w:r>
    </w:p>
    <w:p w:rsidR="00B165B5" w:rsidRDefault="00E31626">
      <w:pPr>
        <w:pStyle w:val="jaf6"/>
      </w:pPr>
      <w:r>
        <w:t>三　指定紛争解決機関の役員の三親等以内の親族</w:t>
      </w:r>
    </w:p>
    <w:p w:rsidR="00B165B5" w:rsidRDefault="00E31626">
      <w:pPr>
        <w:pStyle w:val="jaf6"/>
      </w:pPr>
      <w:r>
        <w:t>四　前二号に掲げる者を代表者とする者</w:t>
      </w:r>
    </w:p>
    <w:p w:rsidR="00B165B5" w:rsidRDefault="00E31626">
      <w:pPr>
        <w:pStyle w:val="jaf6"/>
      </w:pPr>
      <w:r>
        <w:t>五　第二号に掲げる者が他の法人等の役員である者の三分の一以上を占めている場合における当該他の法人等</w:t>
      </w:r>
    </w:p>
    <w:p w:rsidR="00B165B5" w:rsidRDefault="00E31626">
      <w:pPr>
        <w:pStyle w:val="jaf6"/>
      </w:pPr>
      <w:r>
        <w:t>六　指定紛争解決機関が特定の者との間に当該特定の者の事業の方針の決定を支配する契約を締結している場</w:t>
      </w:r>
      <w:r>
        <w:t>合における当該特定の者</w:t>
      </w:r>
    </w:p>
    <w:p w:rsidR="00B165B5" w:rsidRDefault="00E31626">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B165B5" w:rsidRDefault="00E31626">
      <w:pPr>
        <w:pStyle w:val="jaf6"/>
      </w:pPr>
      <w:r>
        <w:t>八　前各号に掲げる者のほか、指定紛争解決機関が特定の者の事業の方針の決定を支配していることが推測される事実が存在する場合における当該特定の者</w:t>
      </w:r>
    </w:p>
    <w:p w:rsidR="00B165B5" w:rsidRDefault="00E31626">
      <w:pPr>
        <w:pStyle w:val="jaf6"/>
      </w:pPr>
      <w:r>
        <w:t>九　前各号に掲げる者が特定の者に対して、前各号（第二号から第四号までを除く。以下この</w:t>
      </w:r>
      <w:r>
        <w:t>号において同じ。）に規定する指定紛争解決機関の前各号に掲げる者に対する関係と同様の関係を有する場合における当該特定の者</w:t>
      </w:r>
    </w:p>
    <w:p w:rsidR="00B165B5" w:rsidRDefault="00B165B5"/>
    <w:p w:rsidR="00B165B5" w:rsidRDefault="00E31626">
      <w:pPr>
        <w:pStyle w:val="jaa"/>
      </w:pPr>
      <w:r>
        <w:t>（苦情処理手続に関する記録の記載事項等）</w:t>
      </w:r>
    </w:p>
    <w:p w:rsidR="00B165B5" w:rsidRDefault="00E31626">
      <w:pPr>
        <w:pStyle w:val="jaf3"/>
      </w:pPr>
      <w:r>
        <w:t>第四十二条の十　法第十二条の四において準用する信託業法第八十五条の十一の規定により、指定紛争解決機関は、その実施した苦情処理手続に関し、次に掲げる事項を記載した記録を作成しなければならない。</w:t>
      </w:r>
    </w:p>
    <w:p w:rsidR="00B165B5" w:rsidRDefault="00E31626">
      <w:pPr>
        <w:pStyle w:val="jaf6"/>
      </w:pPr>
      <w:r>
        <w:t>一　加入金融機関の顧客が特定兼営業務関連苦情（法第十二条の二第四項に規定する特定兼営業務関連苦情をいう。次条第三項第三号において同じ。）の解決の申立てをした</w:t>
      </w:r>
      <w:r>
        <w:t>年月日及びその内容</w:t>
      </w:r>
    </w:p>
    <w:p w:rsidR="00B165B5" w:rsidRDefault="00E31626">
      <w:pPr>
        <w:pStyle w:val="jaf6"/>
      </w:pPr>
      <w:r>
        <w:t>二　前号の申立てをした加入金融機関の顧客及びその代理人の氏名、商号又は名称並びに当該加入金融機関の商号</w:t>
      </w:r>
    </w:p>
    <w:p w:rsidR="00B165B5" w:rsidRDefault="00E31626">
      <w:pPr>
        <w:pStyle w:val="jaf6"/>
      </w:pPr>
      <w:r>
        <w:t>三　苦情処理手続の実施の経緯</w:t>
      </w:r>
    </w:p>
    <w:p w:rsidR="00B165B5" w:rsidRDefault="00E31626">
      <w:pPr>
        <w:pStyle w:val="jaf6"/>
      </w:pPr>
      <w:r>
        <w:t>四　苦情処理手続の結果（苦情処理手続の終了の理由及びその年月日を含む。）</w:t>
      </w:r>
    </w:p>
    <w:p w:rsidR="00B165B5" w:rsidRDefault="00E31626">
      <w:pPr>
        <w:pStyle w:val="jaf4"/>
      </w:pPr>
      <w:r>
        <w:t>２　指定紛争解決機関は、前項に規定する事項を記載した記録を、その実施した苦情処理手続が終了した日から少なくとも五年間保存しなければならない。</w:t>
      </w:r>
    </w:p>
    <w:p w:rsidR="00B165B5" w:rsidRDefault="00B165B5"/>
    <w:p w:rsidR="00B165B5" w:rsidRDefault="00E31626">
      <w:pPr>
        <w:pStyle w:val="jaa"/>
      </w:pPr>
      <w:r>
        <w:t>（紛争解決委員の利害関係等）</w:t>
      </w:r>
    </w:p>
    <w:p w:rsidR="00B165B5" w:rsidRDefault="00E31626">
      <w:pPr>
        <w:pStyle w:val="jaf3"/>
      </w:pPr>
      <w:r>
        <w:t>第四十二条の十一　法第十二条の四において準用する信託業法第八十五条の十三第三項に規定する法第十二条の四において</w:t>
      </w:r>
      <w:r>
        <w:t>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る。</w:t>
      </w:r>
    </w:p>
    <w:p w:rsidR="00B165B5" w:rsidRDefault="00E31626">
      <w:pPr>
        <w:pStyle w:val="jaf6"/>
      </w:pPr>
      <w:r>
        <w:t>一　当事者の配偶者又は配偶者であつた者</w:t>
      </w:r>
    </w:p>
    <w:p w:rsidR="00B165B5" w:rsidRDefault="00E31626">
      <w:pPr>
        <w:pStyle w:val="jaf6"/>
      </w:pPr>
      <w:r>
        <w:t>二　当事者の四親等内の血族、三親等内の姻族若しくは同居の親族又はこれらであつた者</w:t>
      </w:r>
    </w:p>
    <w:p w:rsidR="00B165B5" w:rsidRDefault="00E31626">
      <w:pPr>
        <w:pStyle w:val="jaf6"/>
      </w:pPr>
      <w:r>
        <w:t>三　当事者の後見人、後見監督人、保佐人、保佐監督人、補助人又は補助監督人</w:t>
      </w:r>
    </w:p>
    <w:p w:rsidR="00B165B5" w:rsidRDefault="00E31626">
      <w:pPr>
        <w:pStyle w:val="jaf6"/>
      </w:pPr>
      <w:r>
        <w:t>四　当該申立てに係る特定兼営業務関連紛争（法第十二条の二第四項に規定する特定兼営業務関連紛争をいう。次条において同じ。）について当事者の代理人若しくは補佐人又はこれらであつた者</w:t>
      </w:r>
    </w:p>
    <w:p w:rsidR="00B165B5" w:rsidRDefault="00E31626">
      <w:pPr>
        <w:pStyle w:val="jaf6"/>
      </w:pPr>
      <w:r>
        <w:t>五　当事者から役務の提供により収入を得ている者又は得ないこととなつた日から三年を経過しない者</w:t>
      </w:r>
    </w:p>
    <w:p w:rsidR="00B165B5" w:rsidRDefault="00E31626">
      <w:pPr>
        <w:pStyle w:val="jaf4"/>
      </w:pPr>
      <w:r>
        <w:t>２　法第十二条の四において準用する信託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B165B5" w:rsidRDefault="00E31626">
      <w:pPr>
        <w:pStyle w:val="jaf6"/>
      </w:pPr>
      <w:r>
        <w:t>一　独立行政法人国民生活センターが付与する消費生活専門相談員の資格</w:t>
      </w:r>
    </w:p>
    <w:p w:rsidR="00B165B5" w:rsidRDefault="00E31626">
      <w:pPr>
        <w:pStyle w:val="jaf6"/>
      </w:pPr>
      <w:r>
        <w:t>二　財団法人日本産業協会（大正七年二月二十六日に財団法人国産奨励会という名称で設立された法人をいう。）が付与する消費生活アドバイザーの</w:t>
      </w:r>
      <w:r>
        <w:t>資格</w:t>
      </w:r>
    </w:p>
    <w:p w:rsidR="00B165B5" w:rsidRDefault="00E31626">
      <w:pPr>
        <w:pStyle w:val="jaf6"/>
      </w:pPr>
      <w:r>
        <w:t>三　財団法人日本消費者協会（昭和三十六年九月五日に財団法人日本消費者協会という名称で設立された法人をいう。）が付与する消費生活コンサルタントの資格</w:t>
      </w:r>
    </w:p>
    <w:p w:rsidR="00B165B5" w:rsidRDefault="00E31626">
      <w:pPr>
        <w:pStyle w:val="jaf4"/>
      </w:pPr>
      <w:r>
        <w:t>３　法第十二条の四において準用する信託業法第八十五条の十三第三項第五号に規定する内閣府令で定める者は、次に掲げる者とする。</w:t>
      </w:r>
    </w:p>
    <w:p w:rsidR="00B165B5" w:rsidRDefault="00E31626">
      <w:pPr>
        <w:pStyle w:val="jaf6"/>
      </w:pPr>
      <w:r>
        <w:t>一　次に掲げる職の一又は二以上にあつてその年数が通算して五年以上である者</w:t>
      </w:r>
    </w:p>
    <w:p w:rsidR="00B165B5" w:rsidRDefault="00E31626">
      <w:pPr>
        <w:pStyle w:val="jaf9"/>
      </w:pPr>
      <w:r>
        <w:t>イ　判事</w:t>
      </w:r>
    </w:p>
    <w:p w:rsidR="00B165B5" w:rsidRDefault="00E31626">
      <w:pPr>
        <w:pStyle w:val="jaf9"/>
      </w:pPr>
      <w:r>
        <w:t>ロ　判事補</w:t>
      </w:r>
    </w:p>
    <w:p w:rsidR="00B165B5" w:rsidRDefault="00E31626">
      <w:pPr>
        <w:pStyle w:val="jaf9"/>
      </w:pPr>
      <w:r>
        <w:t>ハ　検事</w:t>
      </w:r>
    </w:p>
    <w:p w:rsidR="00B165B5" w:rsidRDefault="00E31626">
      <w:pPr>
        <w:pStyle w:val="jaf9"/>
      </w:pPr>
      <w:r>
        <w:t>ニ　弁護士</w:t>
      </w:r>
    </w:p>
    <w:p w:rsidR="00B165B5" w:rsidRDefault="00E31626">
      <w:pPr>
        <w:pStyle w:val="jaf9"/>
      </w:pPr>
      <w:r>
        <w:t>ホ　学校教育法（昭和二十二年法律第二十六号）による大学の学部、専攻科又は大学院の法律学に属する科目の教授又は准教授</w:t>
      </w:r>
    </w:p>
    <w:p w:rsidR="00B165B5" w:rsidRDefault="00E31626">
      <w:pPr>
        <w:pStyle w:val="jaf6"/>
      </w:pPr>
      <w:r>
        <w:t>二　次に掲げる職の一又は二以上にあつてその年数が通算して五年以上である者</w:t>
      </w:r>
    </w:p>
    <w:p w:rsidR="00B165B5" w:rsidRDefault="00E31626">
      <w:pPr>
        <w:pStyle w:val="jaf9"/>
      </w:pPr>
      <w:r>
        <w:t>イ　公認会計士</w:t>
      </w:r>
    </w:p>
    <w:p w:rsidR="00B165B5" w:rsidRDefault="00E31626">
      <w:pPr>
        <w:pStyle w:val="jaf9"/>
      </w:pPr>
      <w:r>
        <w:t>ロ　税理士</w:t>
      </w:r>
    </w:p>
    <w:p w:rsidR="00B165B5" w:rsidRDefault="00E31626">
      <w:pPr>
        <w:pStyle w:val="jaf9"/>
      </w:pPr>
      <w:r>
        <w:t>ハ　学校教育法による大学の学部、専攻科又は大学院の経済学又は商学に属する科目の教授又は准教授</w:t>
      </w:r>
    </w:p>
    <w:p w:rsidR="00B165B5" w:rsidRDefault="00E31626">
      <w:pPr>
        <w:pStyle w:val="jaf6"/>
      </w:pPr>
      <w:r>
        <w:t>三　特定兼営業務関連苦情を処理する業務又は特定兼営業務関連苦情の処理に関する業務を行う法人において、顧客の保護を図るため必要な調査、指導、勧告、規則の制定その他の業務に従事した期間が通算して十年以上である者</w:t>
      </w:r>
    </w:p>
    <w:p w:rsidR="00B165B5" w:rsidRDefault="00E31626">
      <w:pPr>
        <w:pStyle w:val="jaf6"/>
      </w:pPr>
      <w:r>
        <w:t>四　金融庁長官が前三号に掲げる者のいずれかに該当する者と同等以上の知識及び経験を有すると認めた者</w:t>
      </w:r>
    </w:p>
    <w:p w:rsidR="00B165B5" w:rsidRDefault="00B165B5"/>
    <w:p w:rsidR="00B165B5" w:rsidRDefault="00E31626">
      <w:pPr>
        <w:pStyle w:val="jaa"/>
      </w:pPr>
      <w:r>
        <w:t>（特定兼</w:t>
      </w:r>
      <w:r>
        <w:t>営業務関連紛争の当事者である加入金融機関の顧客に対する説明）</w:t>
      </w:r>
    </w:p>
    <w:p w:rsidR="00B165B5" w:rsidRDefault="00E31626">
      <w:pPr>
        <w:pStyle w:val="jaf3"/>
      </w:pPr>
      <w:r>
        <w:t>第四十二条の十二　指定紛争解決機関は、法第十二条の四において準用する信託業法第八十五条の十三第八項に規定する説明をするに当たり特定兼営業務関連紛争の当事者である加入金融機関の顧客から書面の交付を求められたときは、書面を交付して説明をしなければならない。</w:t>
      </w:r>
    </w:p>
    <w:p w:rsidR="00B165B5" w:rsidRDefault="00E31626">
      <w:pPr>
        <w:pStyle w:val="jaf4"/>
      </w:pPr>
      <w:r>
        <w:t>２　法第十二条の四において準用する信託業法第八十五条の十三第八項第三号に規定する内閣府令で定める事項は、次に掲げる事項とする。</w:t>
      </w:r>
    </w:p>
    <w:p w:rsidR="00B165B5" w:rsidRDefault="00E31626">
      <w:pPr>
        <w:pStyle w:val="jaf6"/>
      </w:pPr>
      <w:r>
        <w:t>一　紛争解決手続において陳述される意見若しくは提出され、若しくは提示</w:t>
      </w:r>
      <w:r>
        <w:t>される資料に含まれ、又は法第十二条の四において準用する信託業法第八十五条の十三第九項に規定する手続実施記録（次条第一項において「手続実施記録」という。）に記載されている特定兼営業務関連紛争の当事者及び第三者の秘密の取扱いの方法</w:t>
      </w:r>
    </w:p>
    <w:p w:rsidR="00B165B5" w:rsidRDefault="00E31626">
      <w:pPr>
        <w:pStyle w:val="jaf6"/>
      </w:pPr>
      <w:r>
        <w:t>二　特定兼営業務関連紛争の当事者が紛争解決手続を終了させるための要件及び方式</w:t>
      </w:r>
    </w:p>
    <w:p w:rsidR="00B165B5" w:rsidRDefault="00E31626">
      <w:pPr>
        <w:pStyle w:val="jaf6"/>
      </w:pPr>
      <w:r>
        <w:t>三　紛争解決委員が紛争解決手続によつては特定兼営業務関連紛争の当事者間に和解が成立する見込みがないと判断したときは、速やかに当該紛争解決手続を終了し、その旨を当該特定兼営業務関連紛争の当事者に通知すること。</w:t>
      </w:r>
    </w:p>
    <w:p w:rsidR="00B165B5" w:rsidRDefault="00E31626">
      <w:pPr>
        <w:pStyle w:val="jaf6"/>
      </w:pPr>
      <w:r>
        <w:t>四　特定兼営業務関連紛争の当事者間に和解が成立した場合に作成される書面の有無及び書面が作成される場合には作成者、通数その他当該書面の作成に係る概要</w:t>
      </w:r>
    </w:p>
    <w:p w:rsidR="00B165B5" w:rsidRDefault="00B165B5"/>
    <w:p w:rsidR="00B165B5" w:rsidRDefault="00E31626">
      <w:pPr>
        <w:pStyle w:val="jaa"/>
      </w:pPr>
      <w:r>
        <w:t>（手続実施記録の保存及び作成）</w:t>
      </w:r>
    </w:p>
    <w:p w:rsidR="00B165B5" w:rsidRDefault="00E31626">
      <w:pPr>
        <w:pStyle w:val="jaf3"/>
      </w:pPr>
      <w:r>
        <w:t>第四十二条の十三　指定紛争解決機関は、手続実施記録を、その実施した紛争解決手続が終了した日から少なくとも十年間保存しなければならない。</w:t>
      </w:r>
    </w:p>
    <w:p w:rsidR="00B165B5" w:rsidRDefault="00E31626">
      <w:pPr>
        <w:pStyle w:val="jaf4"/>
      </w:pPr>
      <w:r>
        <w:t>２　法第十二条の四において準用する信託業法第八十五条の十三第九項第六号に規定する内閣府令で定めるものは、次に掲げる事項とする。</w:t>
      </w:r>
    </w:p>
    <w:p w:rsidR="00B165B5" w:rsidRDefault="00E31626">
      <w:pPr>
        <w:pStyle w:val="jaf6"/>
      </w:pPr>
      <w:r>
        <w:t>一　紛争解決手続の申立ての内容</w:t>
      </w:r>
    </w:p>
    <w:p w:rsidR="00B165B5" w:rsidRDefault="00E31626">
      <w:pPr>
        <w:pStyle w:val="jaf6"/>
      </w:pPr>
      <w:r>
        <w:t>二　紛争解決手続において特別調停案（法第十二条の四において準用する信託業法第八十五条の七第六項に規定する特別調停案をいう。以下この号において同じ。）が提示された場合には、当該特別調停案の内容及びその提示の年月日</w:t>
      </w:r>
    </w:p>
    <w:p w:rsidR="00B165B5" w:rsidRDefault="00E31626">
      <w:pPr>
        <w:pStyle w:val="jaf6"/>
      </w:pPr>
      <w:r>
        <w:t>三　紛争解決手続の結果が和解の成立である場合には、当該和解の内容</w:t>
      </w:r>
    </w:p>
    <w:p w:rsidR="00B165B5" w:rsidRDefault="00B165B5"/>
    <w:p w:rsidR="00B165B5" w:rsidRDefault="00E31626">
      <w:pPr>
        <w:pStyle w:val="jaa"/>
      </w:pPr>
      <w:r>
        <w:t>（指定紛争解決機関の届出事項）</w:t>
      </w:r>
    </w:p>
    <w:p w:rsidR="00B165B5" w:rsidRDefault="00E31626">
      <w:pPr>
        <w:pStyle w:val="jaf3"/>
      </w:pPr>
      <w:r>
        <w:t>第四十二条の十四　指定紛争解決機関は、法</w:t>
      </w:r>
      <w:r>
        <w:t>第十二条の四において準用する信託業法第八十五条の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B165B5" w:rsidRDefault="00E31626">
      <w:pPr>
        <w:pStyle w:val="jaf6"/>
      </w:pPr>
      <w:r>
        <w:t>一　法第十二条の四において準用する信託業法第八十五条の十九第一号に掲げる場合　手続実施基本契約を締結し、又は終了した年月日及び信託業務を営む金融機関の商号</w:t>
      </w:r>
    </w:p>
    <w:p w:rsidR="00B165B5" w:rsidRDefault="00E31626">
      <w:pPr>
        <w:pStyle w:val="jaf6"/>
      </w:pPr>
      <w:r>
        <w:t>二　次項第六号に掲げる場合　指定紛争解決機関の役員等となつた者が暴力団員等でないことの当該役員等となつ</w:t>
      </w:r>
      <w:r>
        <w:t>た者による誓約</w:t>
      </w:r>
    </w:p>
    <w:p w:rsidR="00B165B5" w:rsidRDefault="00E31626">
      <w:pPr>
        <w:pStyle w:val="jaf6"/>
      </w:pPr>
      <w:r>
        <w:t>三　次項第七号に掲げる場合　信託業務を営む金融機関が手続実施基本契約に係る債務その他の紛争解決等業務の実施に関する義務を履行することが確実でないと見込まれる理由及び当該信託業務を営む金融機関の商号</w:t>
      </w:r>
    </w:p>
    <w:p w:rsidR="00B165B5" w:rsidRDefault="00E31626">
      <w:pPr>
        <w:pStyle w:val="jaf6"/>
      </w:pPr>
      <w:r>
        <w:t>四　次項第八号又は第九号に掲げる場合　次に掲げる事項</w:t>
      </w:r>
    </w:p>
    <w:p w:rsidR="00B165B5" w:rsidRDefault="00E31626">
      <w:pPr>
        <w:pStyle w:val="jaf9"/>
      </w:pPr>
      <w:r>
        <w:t>イ　行為が発生した営業所又は事務所の名称</w:t>
      </w:r>
    </w:p>
    <w:p w:rsidR="00B165B5" w:rsidRDefault="00E31626">
      <w:pPr>
        <w:pStyle w:val="jaf9"/>
      </w:pPr>
      <w:r>
        <w:t>ロ　行為をした役員等の氏名又は商号若しくは名称及び役職名</w:t>
      </w:r>
    </w:p>
    <w:p w:rsidR="00B165B5" w:rsidRDefault="00E31626">
      <w:pPr>
        <w:pStyle w:val="jaf9"/>
      </w:pPr>
      <w:r>
        <w:t>ハ　行為の概要</w:t>
      </w:r>
    </w:p>
    <w:p w:rsidR="00B165B5" w:rsidRDefault="00E31626">
      <w:pPr>
        <w:pStyle w:val="jaf9"/>
      </w:pPr>
      <w:r>
        <w:t>ニ　改善策</w:t>
      </w:r>
    </w:p>
    <w:p w:rsidR="00B165B5" w:rsidRDefault="00E31626">
      <w:pPr>
        <w:pStyle w:val="jaf4"/>
      </w:pPr>
      <w:r>
        <w:t>２　法第十二条の四において準用する信託業法第八十五条の十九第二号に規定する内閣府令で定める場合は、次に掲げる場合とす</w:t>
      </w:r>
      <w:r>
        <w:t>る。</w:t>
      </w:r>
    </w:p>
    <w:p w:rsidR="00B165B5" w:rsidRDefault="00E31626">
      <w:pPr>
        <w:pStyle w:val="jaf6"/>
      </w:pPr>
      <w:r>
        <w:t>一　定款又はこれに準ずる定めを変更した場合</w:t>
      </w:r>
    </w:p>
    <w:p w:rsidR="00B165B5" w:rsidRDefault="00E31626">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合</w:t>
      </w:r>
    </w:p>
    <w:p w:rsidR="00B165B5" w:rsidRDefault="00E31626">
      <w:pPr>
        <w:pStyle w:val="jaf6"/>
      </w:pPr>
      <w:r>
        <w:t>三　親法人が親法人でなくなつた場合</w:t>
      </w:r>
    </w:p>
    <w:p w:rsidR="00B165B5" w:rsidRDefault="00E31626">
      <w:pPr>
        <w:pStyle w:val="jaf6"/>
      </w:pPr>
      <w:r>
        <w:t>四　子法人が子法人でなくなつた場合、又は子法人の議決権を取得し、若しくは保有した場合</w:t>
      </w:r>
    </w:p>
    <w:p w:rsidR="00B165B5" w:rsidRDefault="00E31626">
      <w:pPr>
        <w:pStyle w:val="jaf6"/>
      </w:pPr>
      <w:r>
        <w:t>五　総株主等の議決権の百分の五</w:t>
      </w:r>
      <w:r>
        <w:t>を超える議決権が一の者により取得され、又は保有されることとなつた場合</w:t>
      </w:r>
    </w:p>
    <w:p w:rsidR="00B165B5" w:rsidRDefault="00E31626">
      <w:pPr>
        <w:pStyle w:val="jaf6"/>
      </w:pPr>
      <w:r>
        <w:t>六　法第十二条の四において準用する信託業法第八十五条の三第一項の指定申請書を提出後、新たに指定紛争解決機関の役員等となつた者がいる場合</w:t>
      </w:r>
    </w:p>
    <w:p w:rsidR="00B165B5" w:rsidRDefault="00E31626">
      <w:pPr>
        <w:pStyle w:val="jaf6"/>
      </w:pPr>
      <w:r>
        <w:t>七　信託業務を営む金融機関から手続実施基本契約の締結の申込みがあつた場合であつて、当該申込みを拒否した場合</w:t>
      </w:r>
    </w:p>
    <w:p w:rsidR="00B165B5" w:rsidRDefault="00E31626">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場合</w:t>
      </w:r>
    </w:p>
    <w:p w:rsidR="00B165B5" w:rsidRDefault="00E31626">
      <w:pPr>
        <w:pStyle w:val="jaf6"/>
      </w:pPr>
      <w:r>
        <w:t>九　加入金融機関又はその役員等が指定紛争解決機関の業務規程に反する行為を行つた事実を知つた場合</w:t>
      </w:r>
    </w:p>
    <w:p w:rsidR="00B165B5" w:rsidRDefault="00E31626">
      <w:pPr>
        <w:pStyle w:val="jaf4"/>
      </w:pPr>
      <w:r>
        <w:t>３　前項第八号又は第九号に該当する場合の届出は、これらの規定に規定する事実を指定紛争解決機関が知つた日から一月以内に行わなければならない。</w:t>
      </w:r>
    </w:p>
    <w:p w:rsidR="00B165B5" w:rsidRDefault="00B165B5"/>
    <w:p w:rsidR="00B165B5" w:rsidRDefault="00E31626">
      <w:pPr>
        <w:pStyle w:val="jaa"/>
      </w:pPr>
      <w:r>
        <w:t>（紛争解決等業務に関する報告書の提出）</w:t>
      </w:r>
    </w:p>
    <w:p w:rsidR="00B165B5" w:rsidRDefault="00E31626">
      <w:pPr>
        <w:pStyle w:val="jaf3"/>
      </w:pPr>
      <w:r>
        <w:t>第四十二条の十五　法第十二条の四において準用する信託業法第八十五条の二十第一項の規定による指定紛争解決機関が作成すべき紛争解決等業務に関する報告書は、別紙様式第十号により作成し、事業年度経過後三月以内に金融庁長官に提出しなければならない。</w:t>
      </w:r>
    </w:p>
    <w:p w:rsidR="00B165B5" w:rsidRDefault="00E31626">
      <w:pPr>
        <w:pStyle w:val="jaf4"/>
      </w:pPr>
      <w:r>
        <w:t>２　前項の報告書には、最終事業年度に係る財産目録、貸借対照表及び収支計算書若しくは損益計算書又はこれらに準ずるものを添付しなければならない。</w:t>
      </w:r>
    </w:p>
    <w:p w:rsidR="00B165B5" w:rsidRDefault="00E31626">
      <w:pPr>
        <w:pStyle w:val="jaf4"/>
      </w:pPr>
      <w:r>
        <w:t>３　指定紛争解決機関は、やむを得ない理由により第一項に規定する期間内に同項の報告書の提出を</w:t>
      </w:r>
      <w:r>
        <w:t>することができない場合には、あらかじめ金融庁長官の承認を受けて、当該提出を延期することができる。</w:t>
      </w:r>
    </w:p>
    <w:p w:rsidR="00B165B5" w:rsidRDefault="00E31626">
      <w:pPr>
        <w:pStyle w:val="jaf4"/>
      </w:pPr>
      <w:r>
        <w:t>４　指定紛争解決機関は、前項の規定による承認を受けようとするときは、承認申請書に理由書を添付して金融庁長官に提出しなければならない。</w:t>
      </w:r>
    </w:p>
    <w:p w:rsidR="00B165B5" w:rsidRDefault="00E31626">
      <w:pPr>
        <w:pStyle w:val="jaf4"/>
      </w:pPr>
      <w:r>
        <w:t>５　金融庁長官は、前項の規定による承認の申請があつたときは、当該申請をした指定紛争解決機関が第三項の規定による提出の延期をすることについてやむを得ないと認められる理由があるかどうかを審査するものとする。</w:t>
      </w:r>
    </w:p>
    <w:p w:rsidR="00B165B5" w:rsidRDefault="00B165B5"/>
    <w:p w:rsidR="00B165B5" w:rsidRDefault="00E31626">
      <w:pPr>
        <w:pStyle w:val="jaa"/>
      </w:pPr>
      <w:r>
        <w:t>（経由官庁）</w:t>
      </w:r>
    </w:p>
    <w:p w:rsidR="00B165B5" w:rsidRDefault="00E31626">
      <w:pPr>
        <w:pStyle w:val="jaf3"/>
      </w:pPr>
      <w:r>
        <w:t>第四十三条　金融機関は、第一条第一項、第二条及び第四十一条第</w:t>
      </w:r>
      <w:r>
        <w:t>一項に規定する申請書を内閣総理大臣又は金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合にあつては、当該財務事務所長とする。）を経由して提出しなければならない。ただし、令第十八条第一項の規定により金融庁長官が指定するものその他の金融庁長官が別に定めるものに係る申請書等については、この限りでない。</w:t>
      </w:r>
    </w:p>
    <w:p w:rsidR="00B165B5" w:rsidRDefault="00E31626">
      <w:pPr>
        <w:pStyle w:val="jaf4"/>
      </w:pPr>
      <w:r>
        <w:t>２　金融機関は法、令</w:t>
      </w:r>
      <w:r>
        <w:t>又はこの府令に規定する書類、申請書等を財務局長又は福岡財務支局長に提出するときは、当該金融機関の本店の所在地を管轄する財務事務所長がある場合にあつては、当該財務事務所長を経由して提出しなければならない。</w:t>
      </w:r>
    </w:p>
    <w:p w:rsidR="00B165B5" w:rsidRDefault="00B165B5"/>
    <w:p w:rsidR="00B165B5" w:rsidRDefault="00E31626">
      <w:pPr>
        <w:pStyle w:val="jaa"/>
      </w:pPr>
      <w:r>
        <w:t>（予備審査）</w:t>
      </w:r>
    </w:p>
    <w:p w:rsidR="00B165B5" w:rsidRDefault="00E31626">
      <w:pPr>
        <w:pStyle w:val="jaf3"/>
      </w:pPr>
      <w:r>
        <w:t>第四十四条　信託業務を営む金融機関は、法の規定による認可（法第一条第一項の規定による信託業務の兼営の認可を除く。）を受けようとするときは、当該認可の申請をする際に金融庁長官等に提出すべき書類に準じた書類を金融庁長官等に提出して予備審査を求めることができる。</w:t>
      </w:r>
    </w:p>
    <w:p w:rsidR="00B165B5" w:rsidRDefault="00B165B5"/>
    <w:p w:rsidR="00B165B5" w:rsidRDefault="00E31626">
      <w:pPr>
        <w:pStyle w:val="jaa"/>
      </w:pPr>
      <w:r>
        <w:t>（標準処理期間）</w:t>
      </w:r>
    </w:p>
    <w:p w:rsidR="00B165B5" w:rsidRDefault="00E31626">
      <w:pPr>
        <w:pStyle w:val="jaf3"/>
      </w:pPr>
      <w:r>
        <w:t>第四十五条　内</w:t>
      </w:r>
      <w:r>
        <w:t>閣総理大臣又は金融庁長官等は、法、令又はこの府令の規定による認可、承認又は指定に関する申請（予備審査に係るものを除く。）がその事務所に到着してから一月以内に、当該申請に対する処分をするよう努めるものとする。ただし、法第十二条の二第一項の規定による指定に関する申請に対する処分は、二月以内にするよう努めるものとする。</w:t>
      </w:r>
    </w:p>
    <w:p w:rsidR="00B165B5" w:rsidRDefault="00E31626">
      <w:pPr>
        <w:pStyle w:val="jaf4"/>
      </w:pPr>
      <w:r>
        <w:t>２　前項に規定する期間には、次に掲げる期間を含まないものとする。</w:t>
      </w:r>
    </w:p>
    <w:p w:rsidR="00B165B5" w:rsidRDefault="00E31626">
      <w:pPr>
        <w:pStyle w:val="jaf6"/>
      </w:pPr>
      <w:r>
        <w:t>一　当該申請を補正するために要する期間</w:t>
      </w:r>
    </w:p>
    <w:p w:rsidR="00B165B5" w:rsidRDefault="00E31626">
      <w:pPr>
        <w:pStyle w:val="jaf6"/>
      </w:pPr>
      <w:r>
        <w:t>二　当該申請をした者が当該申請の内容を変更するために要する期間</w:t>
      </w:r>
    </w:p>
    <w:p w:rsidR="00B165B5" w:rsidRDefault="00E31626">
      <w:pPr>
        <w:pStyle w:val="jaf6"/>
      </w:pPr>
      <w:r>
        <w:t>三　当該申請をした者が当該</w:t>
      </w:r>
      <w:r>
        <w:t>申請に係る審査に必要と認められる資料を追加するために要する期間</w:t>
      </w:r>
    </w:p>
    <w:p w:rsidR="00B165B5" w:rsidRDefault="00B165B5"/>
    <w:p w:rsidR="00B165B5" w:rsidRDefault="00E31626">
      <w:pPr>
        <w:pStyle w:val="ja8"/>
        <w:ind w:left="227" w:hanging="227"/>
      </w:pPr>
      <w:r>
        <w:t>別表（第二十一条第三項関係）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B165B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帳簿の種類</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記載事項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記載要領等</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備考</w:t>
            </w:r>
          </w:p>
        </w:tc>
      </w:tr>
      <w:tr w:rsidR="00B165B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信託勘定元帳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勘定科目、計上年月日、借方、貸方、残高</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借方欄、貸方欄には、勘定科目ごとの変動状況を記載すること。</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信託勘定元帳の科目について日々の変動及び残高を記載した日計表を作成する場合は、当該日計表のつづりをもつて信託勘定元帳とすることができる。</w:t>
            </w:r>
          </w:p>
        </w:tc>
      </w:tr>
      <w:tr w:rsidR="00B165B5">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総勘定元帳</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勘定科目、計上年月日、借方、貸方、残高</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勘定科目欄には、業務報告書のうち、貸借対照表及び損益計算書の様式に示されている科目を掲記し、借方欄、貸方欄に変動状況を記載すること。</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65B5" w:rsidRDefault="00E31626">
            <w:pPr>
              <w:pStyle w:val="jaen"/>
            </w:pPr>
            <w:r>
              <w:t>総勘定元帳の科目について日々の変動及び残高を記載した日計表を作成する場合は、当該日計表のつづりをもつて総勘定元帳とすることができる。</w:t>
            </w:r>
          </w:p>
        </w:tc>
      </w:tr>
    </w:tbl>
    <w:p w:rsidR="00B165B5" w:rsidRDefault="00B165B5"/>
    <w:sectPr w:rsidR="00B165B5" w:rsidSect="00B165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65B5" w:rsidRDefault="00B165B5" w:rsidP="00B165B5">
      <w:r>
        <w:separator/>
      </w:r>
    </w:p>
  </w:endnote>
  <w:endnote w:type="continuationSeparator" w:id="0">
    <w:p w:rsidR="00B165B5" w:rsidRDefault="00B165B5" w:rsidP="00B1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5B5" w:rsidRDefault="00B165B5">
    <w:pPr>
      <w:pStyle w:val="a3"/>
    </w:pPr>
    <w:r>
      <w:fldChar w:fldCharType="begin"/>
    </w:r>
    <w:r>
      <w:instrText xml:space="preserve"> PAGE  \* MERGEFORMAT </w:instrText>
    </w:r>
    <w:r>
      <w:fldChar w:fldCharType="separate"/>
    </w:r>
    <w:r w:rsidR="00E316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65B5" w:rsidRDefault="00B165B5" w:rsidP="00B165B5">
      <w:r>
        <w:separator/>
      </w:r>
    </w:p>
  </w:footnote>
  <w:footnote w:type="continuationSeparator" w:id="0">
    <w:p w:rsidR="00B165B5" w:rsidRDefault="00B165B5" w:rsidP="00B1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A3A"/>
    <w:multiLevelType w:val="multilevel"/>
    <w:tmpl w:val="065A0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2B5090"/>
    <w:multiLevelType w:val="multilevel"/>
    <w:tmpl w:val="B97C5D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161EB0"/>
    <w:multiLevelType w:val="multilevel"/>
    <w:tmpl w:val="D536F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D75E7E"/>
    <w:multiLevelType w:val="multilevel"/>
    <w:tmpl w:val="AEA233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1B04C1"/>
    <w:multiLevelType w:val="multilevel"/>
    <w:tmpl w:val="37EA68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97870"/>
    <w:multiLevelType w:val="multilevel"/>
    <w:tmpl w:val="4AF89E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A536FA"/>
    <w:multiLevelType w:val="multilevel"/>
    <w:tmpl w:val="BEB497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2D4B98"/>
    <w:multiLevelType w:val="multilevel"/>
    <w:tmpl w:val="B6DEF5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AB2553"/>
    <w:multiLevelType w:val="multilevel"/>
    <w:tmpl w:val="457AE8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BB3DBA"/>
    <w:multiLevelType w:val="multilevel"/>
    <w:tmpl w:val="816476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71579"/>
    <w:multiLevelType w:val="multilevel"/>
    <w:tmpl w:val="8708B9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C95EA0"/>
    <w:multiLevelType w:val="multilevel"/>
    <w:tmpl w:val="C0C4B7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37589"/>
    <w:multiLevelType w:val="multilevel"/>
    <w:tmpl w:val="CA408E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2"/>
  </w:num>
  <w:num w:numId="4">
    <w:abstractNumId w:val="6"/>
  </w:num>
  <w:num w:numId="5">
    <w:abstractNumId w:val="9"/>
  </w:num>
  <w:num w:numId="6">
    <w:abstractNumId w:val="4"/>
  </w:num>
  <w:num w:numId="7">
    <w:abstractNumId w:val="5"/>
  </w:num>
  <w:num w:numId="8">
    <w:abstractNumId w:val="12"/>
  </w:num>
  <w:num w:numId="9">
    <w:abstractNumId w:val="7"/>
  </w:num>
  <w:num w:numId="10">
    <w:abstractNumId w:val="8"/>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65B5"/>
    <w:rsid w:val="00B165B5"/>
    <w:rsid w:val="00E316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65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65B5"/>
    <w:rPr>
      <w:rFonts w:ascii="Century" w:eastAsia="Century" w:hAnsi="Century"/>
    </w:rPr>
  </w:style>
  <w:style w:type="paragraph" w:customStyle="1" w:styleId="ja0">
    <w:name w:val="款（ja）"/>
    <w:basedOn w:val="a"/>
    <w:rsid w:val="00B165B5"/>
    <w:pPr>
      <w:widowControl w:val="0"/>
      <w:ind w:left="1321" w:hanging="221"/>
    </w:pPr>
    <w:rPr>
      <w:rFonts w:ascii="ＭＳ 明朝" w:eastAsia="ＭＳ 明朝" w:hAnsi="ＭＳ 明朝" w:cs="ＭＳ 明朝"/>
      <w:b/>
    </w:rPr>
  </w:style>
  <w:style w:type="paragraph" w:customStyle="1" w:styleId="en0">
    <w:name w:val="款（en）"/>
    <w:basedOn w:val="ja0"/>
    <w:rsid w:val="00B165B5"/>
    <w:rPr>
      <w:rFonts w:ascii="Century" w:eastAsia="Century" w:hAnsi="Century" w:cs="Century"/>
    </w:rPr>
  </w:style>
  <w:style w:type="paragraph" w:customStyle="1" w:styleId="ja1">
    <w:name w:val="前文（ja）"/>
    <w:basedOn w:val="a"/>
    <w:rsid w:val="00B165B5"/>
    <w:pPr>
      <w:widowControl w:val="0"/>
      <w:ind w:firstLine="219"/>
    </w:pPr>
    <w:rPr>
      <w:rFonts w:ascii="ＭＳ 明朝" w:eastAsia="ＭＳ 明朝" w:hAnsi="ＭＳ 明朝" w:cs="ＭＳ 明朝"/>
    </w:rPr>
  </w:style>
  <w:style w:type="paragraph" w:customStyle="1" w:styleId="en1">
    <w:name w:val="前文（en）"/>
    <w:basedOn w:val="ja1"/>
    <w:rsid w:val="00B165B5"/>
    <w:rPr>
      <w:rFonts w:ascii="Century" w:eastAsia="Century" w:hAnsi="Century" w:cs="Century"/>
    </w:rPr>
  </w:style>
  <w:style w:type="paragraph" w:customStyle="1" w:styleId="ja2">
    <w:name w:val="附則（ja）"/>
    <w:basedOn w:val="a"/>
    <w:rsid w:val="00B165B5"/>
    <w:pPr>
      <w:widowControl w:val="0"/>
      <w:ind w:left="881" w:hanging="221"/>
    </w:pPr>
    <w:rPr>
      <w:rFonts w:ascii="ＭＳ 明朝" w:eastAsia="ＭＳ 明朝" w:hAnsi="ＭＳ 明朝" w:cs="ＭＳ 明朝"/>
      <w:b/>
    </w:rPr>
  </w:style>
  <w:style w:type="paragraph" w:customStyle="1" w:styleId="en2">
    <w:name w:val="附則（en）"/>
    <w:basedOn w:val="ja2"/>
    <w:rsid w:val="00B165B5"/>
    <w:rPr>
      <w:rFonts w:ascii="Century" w:hAnsi="Century" w:cs="Century"/>
    </w:rPr>
  </w:style>
  <w:style w:type="paragraph" w:customStyle="1" w:styleId="ja3">
    <w:name w:val="章（ja）"/>
    <w:basedOn w:val="a"/>
    <w:rsid w:val="00B165B5"/>
    <w:pPr>
      <w:widowControl w:val="0"/>
      <w:ind w:left="881" w:hanging="221"/>
    </w:pPr>
    <w:rPr>
      <w:rFonts w:ascii="ＭＳ 明朝" w:eastAsia="ＭＳ 明朝" w:hAnsi="ＭＳ 明朝" w:cs="ＭＳ 明朝"/>
      <w:b/>
    </w:rPr>
  </w:style>
  <w:style w:type="paragraph" w:customStyle="1" w:styleId="en3">
    <w:name w:val="章（en）"/>
    <w:basedOn w:val="ja3"/>
    <w:rsid w:val="00B165B5"/>
    <w:rPr>
      <w:rFonts w:ascii="Century" w:eastAsia="Century" w:hAnsi="Century" w:cs="Century"/>
    </w:rPr>
  </w:style>
  <w:style w:type="paragraph" w:customStyle="1" w:styleId="ja4">
    <w:name w:val="目次編（ja）"/>
    <w:basedOn w:val="a"/>
    <w:rsid w:val="00B165B5"/>
    <w:pPr>
      <w:widowControl w:val="0"/>
      <w:ind w:left="219" w:hanging="219"/>
    </w:pPr>
    <w:rPr>
      <w:rFonts w:ascii="ＭＳ 明朝" w:eastAsia="ＭＳ 明朝" w:hAnsi="ＭＳ 明朝"/>
    </w:rPr>
  </w:style>
  <w:style w:type="paragraph" w:customStyle="1" w:styleId="en4">
    <w:name w:val="目次編（en）"/>
    <w:basedOn w:val="ja4"/>
    <w:rsid w:val="00B165B5"/>
    <w:rPr>
      <w:rFonts w:ascii="Century" w:eastAsia="Century" w:hAnsi="Century"/>
    </w:rPr>
  </w:style>
  <w:style w:type="paragraph" w:customStyle="1" w:styleId="ja5">
    <w:name w:val="目次章（ja）"/>
    <w:basedOn w:val="a"/>
    <w:rsid w:val="00B165B5"/>
    <w:pPr>
      <w:widowControl w:val="0"/>
      <w:ind w:left="439" w:hanging="219"/>
    </w:pPr>
    <w:rPr>
      <w:rFonts w:ascii="ＭＳ 明朝" w:eastAsia="ＭＳ 明朝" w:hAnsi="ＭＳ 明朝"/>
    </w:rPr>
  </w:style>
  <w:style w:type="paragraph" w:customStyle="1" w:styleId="en5">
    <w:name w:val="目次章（en）"/>
    <w:basedOn w:val="ja5"/>
    <w:rsid w:val="00B165B5"/>
    <w:rPr>
      <w:rFonts w:ascii="Century" w:eastAsia="Century" w:hAnsi="Century"/>
    </w:rPr>
  </w:style>
  <w:style w:type="paragraph" w:customStyle="1" w:styleId="ja6">
    <w:name w:val="目次節（ja）"/>
    <w:basedOn w:val="a"/>
    <w:rsid w:val="00B165B5"/>
    <w:pPr>
      <w:widowControl w:val="0"/>
      <w:ind w:left="659" w:hanging="219"/>
    </w:pPr>
    <w:rPr>
      <w:rFonts w:ascii="ＭＳ 明朝" w:eastAsia="ＭＳ 明朝" w:hAnsi="ＭＳ 明朝"/>
    </w:rPr>
  </w:style>
  <w:style w:type="paragraph" w:customStyle="1" w:styleId="en6">
    <w:name w:val="目次節（en）"/>
    <w:basedOn w:val="ja6"/>
    <w:rsid w:val="00B165B5"/>
    <w:rPr>
      <w:rFonts w:ascii="Century" w:eastAsia="Century" w:hAnsi="Century"/>
    </w:rPr>
  </w:style>
  <w:style w:type="paragraph" w:customStyle="1" w:styleId="ja7">
    <w:name w:val="目次款（ja）"/>
    <w:basedOn w:val="a"/>
    <w:rsid w:val="00B165B5"/>
    <w:pPr>
      <w:widowControl w:val="0"/>
      <w:ind w:left="879" w:hanging="219"/>
    </w:pPr>
    <w:rPr>
      <w:rFonts w:ascii="ＭＳ 明朝" w:eastAsia="ＭＳ 明朝" w:hAnsi="ＭＳ 明朝" w:cs="Kochi Mincho"/>
    </w:rPr>
  </w:style>
  <w:style w:type="paragraph" w:customStyle="1" w:styleId="en7">
    <w:name w:val="目次款（en）"/>
    <w:basedOn w:val="ja7"/>
    <w:rsid w:val="00B165B5"/>
    <w:rPr>
      <w:rFonts w:ascii="Century" w:eastAsia="Century" w:hAnsi="Century"/>
    </w:rPr>
  </w:style>
  <w:style w:type="paragraph" w:customStyle="1" w:styleId="ja8">
    <w:name w:val="別表名（ja）"/>
    <w:basedOn w:val="a"/>
    <w:rsid w:val="00B165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65B5"/>
    <w:rPr>
      <w:rFonts w:ascii="Century" w:eastAsia="Century" w:hAnsi="Century" w:cs="Century"/>
    </w:rPr>
  </w:style>
  <w:style w:type="paragraph" w:customStyle="1" w:styleId="ja9">
    <w:name w:val="目（ja）"/>
    <w:basedOn w:val="a"/>
    <w:rsid w:val="00B165B5"/>
    <w:pPr>
      <w:widowControl w:val="0"/>
      <w:ind w:left="1541" w:hanging="221"/>
    </w:pPr>
    <w:rPr>
      <w:rFonts w:ascii="ＭＳ 明朝" w:eastAsia="ＭＳ 明朝" w:hAnsi="ＭＳ 明朝" w:cs="ＭＳ 明朝"/>
      <w:b/>
    </w:rPr>
  </w:style>
  <w:style w:type="paragraph" w:customStyle="1" w:styleId="en9">
    <w:name w:val="目（en）"/>
    <w:basedOn w:val="ja9"/>
    <w:rsid w:val="00B165B5"/>
    <w:rPr>
      <w:rFonts w:ascii="Century" w:eastAsia="Century" w:hAnsi="Century" w:cs="Century"/>
    </w:rPr>
  </w:style>
  <w:style w:type="paragraph" w:customStyle="1" w:styleId="jaa">
    <w:name w:val="見出し（ja）"/>
    <w:basedOn w:val="a"/>
    <w:rsid w:val="00B165B5"/>
    <w:pPr>
      <w:widowControl w:val="0"/>
      <w:ind w:left="439" w:hanging="219"/>
    </w:pPr>
    <w:rPr>
      <w:rFonts w:ascii="ＭＳ 明朝" w:eastAsia="ＭＳ 明朝" w:hAnsi="ＭＳ 明朝" w:cs="ＭＳ 明朝"/>
    </w:rPr>
  </w:style>
  <w:style w:type="paragraph" w:customStyle="1" w:styleId="ena">
    <w:name w:val="見出し（en）"/>
    <w:basedOn w:val="jaa"/>
    <w:rsid w:val="00B165B5"/>
    <w:rPr>
      <w:rFonts w:ascii="Century" w:eastAsia="Century" w:hAnsi="Century" w:cs="Century"/>
    </w:rPr>
  </w:style>
  <w:style w:type="paragraph" w:styleId="a3">
    <w:name w:val="footer"/>
    <w:basedOn w:val="a"/>
    <w:rsid w:val="00B165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65B5"/>
    <w:pPr>
      <w:widowControl w:val="0"/>
      <w:ind w:left="1099" w:hanging="219"/>
    </w:pPr>
    <w:rPr>
      <w:rFonts w:ascii="ＭＳ 明朝" w:eastAsia="ＭＳ 明朝" w:hAnsi="ＭＳ 明朝" w:cs="Kochi Mincho"/>
    </w:rPr>
  </w:style>
  <w:style w:type="paragraph" w:customStyle="1" w:styleId="enb">
    <w:name w:val="目次目（en）"/>
    <w:basedOn w:val="jab"/>
    <w:rsid w:val="00B165B5"/>
    <w:rPr>
      <w:rFonts w:ascii="Century" w:eastAsia="Century" w:hAnsi="Century"/>
    </w:rPr>
  </w:style>
  <w:style w:type="paragraph" w:customStyle="1" w:styleId="jac">
    <w:name w:val="目次附則（ja）"/>
    <w:basedOn w:val="a"/>
    <w:rsid w:val="00B165B5"/>
    <w:pPr>
      <w:widowControl w:val="0"/>
      <w:ind w:left="439" w:hanging="219"/>
    </w:pPr>
    <w:rPr>
      <w:rFonts w:ascii="ＭＳ 明朝" w:eastAsia="ＭＳ 明朝" w:hAnsi="ＭＳ 明朝" w:cs="Kochi Mincho"/>
    </w:rPr>
  </w:style>
  <w:style w:type="paragraph" w:customStyle="1" w:styleId="enc">
    <w:name w:val="目次附則（en）"/>
    <w:basedOn w:val="jac"/>
    <w:rsid w:val="00B165B5"/>
    <w:rPr>
      <w:rFonts w:ascii="Century" w:eastAsia="Century" w:hAnsi="Century" w:cs="Century"/>
    </w:rPr>
  </w:style>
  <w:style w:type="paragraph" w:customStyle="1" w:styleId="jad">
    <w:name w:val="目次前文（ja）"/>
    <w:basedOn w:val="jac"/>
    <w:rsid w:val="00B165B5"/>
  </w:style>
  <w:style w:type="paragraph" w:customStyle="1" w:styleId="end">
    <w:name w:val="目次前文（en）"/>
    <w:basedOn w:val="enc"/>
    <w:rsid w:val="00B165B5"/>
  </w:style>
  <w:style w:type="paragraph" w:customStyle="1" w:styleId="jae">
    <w:name w:val="制定文（ja）"/>
    <w:basedOn w:val="a"/>
    <w:rsid w:val="00B165B5"/>
    <w:pPr>
      <w:widowControl w:val="0"/>
      <w:ind w:firstLine="219"/>
    </w:pPr>
    <w:rPr>
      <w:rFonts w:ascii="ＭＳ 明朝" w:eastAsia="ＭＳ 明朝" w:hAnsi="ＭＳ 明朝" w:cs="ＭＳ 明朝"/>
    </w:rPr>
  </w:style>
  <w:style w:type="paragraph" w:customStyle="1" w:styleId="ene">
    <w:name w:val="制定文（en）"/>
    <w:basedOn w:val="jae"/>
    <w:rsid w:val="00B165B5"/>
    <w:rPr>
      <w:rFonts w:ascii="Century" w:eastAsia="Century" w:hAnsi="Century" w:cs="Century"/>
    </w:rPr>
  </w:style>
  <w:style w:type="paragraph" w:customStyle="1" w:styleId="jaf">
    <w:name w:val="法令番号（ja）"/>
    <w:basedOn w:val="a"/>
    <w:rsid w:val="00B165B5"/>
    <w:pPr>
      <w:widowControl w:val="0"/>
      <w:jc w:val="right"/>
    </w:pPr>
    <w:rPr>
      <w:rFonts w:ascii="ＭＳ 明朝" w:eastAsia="ＭＳ 明朝" w:hAnsi="ＭＳ 明朝" w:cs="Kochi Mincho"/>
    </w:rPr>
  </w:style>
  <w:style w:type="paragraph" w:customStyle="1" w:styleId="enf">
    <w:name w:val="法令番号（en）"/>
    <w:basedOn w:val="jaf"/>
    <w:rsid w:val="00B165B5"/>
    <w:rPr>
      <w:rFonts w:ascii="Century" w:eastAsia="Century" w:hAnsi="Century" w:cs="Century"/>
    </w:rPr>
  </w:style>
  <w:style w:type="paragraph" w:customStyle="1" w:styleId="jaf0">
    <w:name w:val="目次（ja）"/>
    <w:basedOn w:val="a"/>
    <w:rsid w:val="00B165B5"/>
    <w:rPr>
      <w:rFonts w:ascii="ＭＳ 明朝" w:eastAsia="ＭＳ 明朝" w:hAnsi="ＭＳ 明朝"/>
    </w:rPr>
  </w:style>
  <w:style w:type="paragraph" w:customStyle="1" w:styleId="enf0">
    <w:name w:val="目次（en）"/>
    <w:basedOn w:val="jaf0"/>
    <w:rsid w:val="00B165B5"/>
    <w:rPr>
      <w:rFonts w:ascii="Century" w:eastAsia="Century" w:hAnsi="Century"/>
    </w:rPr>
  </w:style>
  <w:style w:type="paragraph" w:customStyle="1" w:styleId="jaf1">
    <w:name w:val="編（ja）"/>
    <w:basedOn w:val="a"/>
    <w:rsid w:val="00B165B5"/>
    <w:pPr>
      <w:widowControl w:val="0"/>
      <w:ind w:left="661" w:hanging="221"/>
    </w:pPr>
    <w:rPr>
      <w:rFonts w:ascii="ＭＳ 明朝" w:eastAsia="ＭＳ 明朝" w:hAnsi="ＭＳ 明朝" w:cs="ＭＳ 明朝"/>
      <w:b/>
    </w:rPr>
  </w:style>
  <w:style w:type="paragraph" w:customStyle="1" w:styleId="enf1">
    <w:name w:val="編（en）"/>
    <w:basedOn w:val="jaf1"/>
    <w:rsid w:val="00B165B5"/>
    <w:rPr>
      <w:rFonts w:ascii="Century" w:eastAsia="Century" w:hAnsi="Century" w:cs="Century"/>
    </w:rPr>
  </w:style>
  <w:style w:type="paragraph" w:customStyle="1" w:styleId="jaf2">
    <w:name w:val="節（ja）"/>
    <w:basedOn w:val="a"/>
    <w:rsid w:val="00B165B5"/>
    <w:pPr>
      <w:widowControl w:val="0"/>
      <w:ind w:left="1101" w:hanging="221"/>
    </w:pPr>
    <w:rPr>
      <w:rFonts w:ascii="ＭＳ 明朝" w:eastAsia="ＭＳ 明朝" w:hAnsi="ＭＳ 明朝" w:cs="ＭＳ 明朝"/>
      <w:b/>
    </w:rPr>
  </w:style>
  <w:style w:type="paragraph" w:customStyle="1" w:styleId="enf2">
    <w:name w:val="節（en）"/>
    <w:basedOn w:val="jaf2"/>
    <w:rsid w:val="00B165B5"/>
    <w:rPr>
      <w:rFonts w:ascii="Century" w:eastAsia="Century" w:hAnsi="Century" w:cs="Century"/>
    </w:rPr>
  </w:style>
  <w:style w:type="paragraph" w:customStyle="1" w:styleId="jaf3">
    <w:name w:val="条（ja）"/>
    <w:basedOn w:val="a"/>
    <w:rsid w:val="00B165B5"/>
    <w:pPr>
      <w:widowControl w:val="0"/>
      <w:ind w:left="219" w:hanging="219"/>
    </w:pPr>
    <w:rPr>
      <w:rFonts w:ascii="ＭＳ 明朝" w:eastAsia="ＭＳ 明朝" w:hAnsi="ＭＳ 明朝" w:cs="ＭＳ 明朝"/>
    </w:rPr>
  </w:style>
  <w:style w:type="paragraph" w:customStyle="1" w:styleId="enf3">
    <w:name w:val="条（en）"/>
    <w:basedOn w:val="jaf3"/>
    <w:rsid w:val="00B165B5"/>
    <w:rPr>
      <w:rFonts w:ascii="Century" w:eastAsia="Century" w:hAnsi="Century" w:cs="Century"/>
    </w:rPr>
  </w:style>
  <w:style w:type="paragraph" w:customStyle="1" w:styleId="jaf4">
    <w:name w:val="項（ja）"/>
    <w:basedOn w:val="a"/>
    <w:rsid w:val="00B165B5"/>
    <w:pPr>
      <w:widowControl w:val="0"/>
      <w:ind w:left="219" w:hanging="219"/>
    </w:pPr>
    <w:rPr>
      <w:rFonts w:ascii="ＭＳ 明朝" w:eastAsia="ＭＳ 明朝" w:hAnsi="ＭＳ 明朝" w:cs="ＭＳ 明朝"/>
    </w:rPr>
  </w:style>
  <w:style w:type="paragraph" w:customStyle="1" w:styleId="enf4">
    <w:name w:val="項（en）"/>
    <w:basedOn w:val="jaf4"/>
    <w:rsid w:val="00B165B5"/>
    <w:rPr>
      <w:rFonts w:ascii="Century" w:eastAsia="Century" w:hAnsi="Century" w:cs="Century"/>
    </w:rPr>
  </w:style>
  <w:style w:type="paragraph" w:customStyle="1" w:styleId="jaf5">
    <w:name w:val="項　番号なし（ja）"/>
    <w:basedOn w:val="a"/>
    <w:rsid w:val="00B165B5"/>
    <w:pPr>
      <w:widowControl w:val="0"/>
      <w:ind w:firstLine="221"/>
    </w:pPr>
    <w:rPr>
      <w:rFonts w:ascii="ＭＳ 明朝" w:eastAsia="ＭＳ 明朝" w:hAnsi="ＭＳ 明朝" w:cs="ＭＳ 明朝"/>
    </w:rPr>
  </w:style>
  <w:style w:type="paragraph" w:customStyle="1" w:styleId="enf5">
    <w:name w:val="項　番号なし（en）"/>
    <w:basedOn w:val="jaf5"/>
    <w:rsid w:val="00B165B5"/>
    <w:rPr>
      <w:rFonts w:ascii="Century" w:eastAsia="Century" w:hAnsi="Century" w:cs="Century"/>
    </w:rPr>
  </w:style>
  <w:style w:type="paragraph" w:customStyle="1" w:styleId="jaf6">
    <w:name w:val="号（ja）"/>
    <w:basedOn w:val="a"/>
    <w:rsid w:val="00B165B5"/>
    <w:pPr>
      <w:widowControl w:val="0"/>
      <w:ind w:left="439" w:hanging="219"/>
    </w:pPr>
    <w:rPr>
      <w:rFonts w:ascii="ＭＳ 明朝" w:eastAsia="ＭＳ 明朝" w:hAnsi="ＭＳ 明朝" w:cs="ＭＳ 明朝"/>
    </w:rPr>
  </w:style>
  <w:style w:type="paragraph" w:customStyle="1" w:styleId="enf6">
    <w:name w:val="号（en）"/>
    <w:basedOn w:val="jaf6"/>
    <w:rsid w:val="00B165B5"/>
    <w:rPr>
      <w:rFonts w:ascii="Century" w:eastAsia="Century" w:hAnsi="Century" w:cs="Century"/>
    </w:rPr>
  </w:style>
  <w:style w:type="paragraph" w:customStyle="1" w:styleId="jaf7">
    <w:name w:val="号　番号なし（ja）"/>
    <w:basedOn w:val="a"/>
    <w:rsid w:val="00B165B5"/>
    <w:pPr>
      <w:widowControl w:val="0"/>
      <w:ind w:left="221" w:firstLine="221"/>
    </w:pPr>
    <w:rPr>
      <w:rFonts w:ascii="ＭＳ 明朝" w:eastAsia="ＭＳ 明朝" w:hAnsi="ＭＳ 明朝" w:cs="ＭＳ 明朝"/>
    </w:rPr>
  </w:style>
  <w:style w:type="paragraph" w:customStyle="1" w:styleId="enf7">
    <w:name w:val="号　番号なし（en）"/>
    <w:basedOn w:val="jaf7"/>
    <w:rsid w:val="00B165B5"/>
    <w:rPr>
      <w:rFonts w:ascii="Century" w:eastAsia="Century" w:hAnsi="Century" w:cs="Century"/>
    </w:rPr>
  </w:style>
  <w:style w:type="paragraph" w:customStyle="1" w:styleId="jaf8">
    <w:name w:val="備考号（ja）"/>
    <w:basedOn w:val="a"/>
    <w:rsid w:val="00B165B5"/>
    <w:pPr>
      <w:widowControl w:val="0"/>
      <w:ind w:left="659" w:hanging="219"/>
    </w:pPr>
    <w:rPr>
      <w:rFonts w:ascii="ＭＳ 明朝" w:eastAsia="ＭＳ 明朝" w:hAnsi="ＭＳ 明朝" w:cs="ＭＳ 明朝"/>
    </w:rPr>
  </w:style>
  <w:style w:type="paragraph" w:customStyle="1" w:styleId="enf8">
    <w:name w:val="備考号（en）"/>
    <w:basedOn w:val="jaf8"/>
    <w:rsid w:val="00B165B5"/>
    <w:rPr>
      <w:rFonts w:ascii="Century" w:eastAsia="Century" w:hAnsi="Century" w:cs="Century"/>
    </w:rPr>
  </w:style>
  <w:style w:type="paragraph" w:customStyle="1" w:styleId="jaf9">
    <w:name w:val="号細分（ja）"/>
    <w:basedOn w:val="a"/>
    <w:rsid w:val="00B165B5"/>
    <w:pPr>
      <w:widowControl w:val="0"/>
      <w:ind w:left="659" w:hanging="219"/>
    </w:pPr>
    <w:rPr>
      <w:rFonts w:ascii="ＭＳ 明朝" w:eastAsia="ＭＳ 明朝" w:hAnsi="ＭＳ 明朝" w:cs="ＭＳ 明朝"/>
    </w:rPr>
  </w:style>
  <w:style w:type="paragraph" w:customStyle="1" w:styleId="enf9">
    <w:name w:val="号細分（en）"/>
    <w:basedOn w:val="jaf9"/>
    <w:rsid w:val="00B165B5"/>
    <w:rPr>
      <w:rFonts w:ascii="Century" w:eastAsia="Century" w:hAnsi="Century" w:cs="Century"/>
    </w:rPr>
  </w:style>
  <w:style w:type="paragraph" w:customStyle="1" w:styleId="jafa">
    <w:name w:val="号細分　番号なし（ja）"/>
    <w:basedOn w:val="a"/>
    <w:rsid w:val="00B165B5"/>
    <w:pPr>
      <w:widowControl w:val="0"/>
      <w:ind w:left="439"/>
    </w:pPr>
    <w:rPr>
      <w:rFonts w:ascii="ＭＳ 明朝" w:eastAsia="ＭＳ 明朝" w:hAnsi="ＭＳ 明朝" w:cs="ＭＳ 明朝"/>
    </w:rPr>
  </w:style>
  <w:style w:type="paragraph" w:customStyle="1" w:styleId="enfa">
    <w:name w:val="号細分　番号なし（en）"/>
    <w:basedOn w:val="jafa"/>
    <w:rsid w:val="00B165B5"/>
    <w:rPr>
      <w:rFonts w:ascii="Century" w:eastAsia="Century" w:hAnsi="Century" w:cs="Century"/>
    </w:rPr>
  </w:style>
  <w:style w:type="paragraph" w:customStyle="1" w:styleId="jafb">
    <w:name w:val="備考号細分（ja）"/>
    <w:basedOn w:val="a"/>
    <w:rsid w:val="00B165B5"/>
    <w:pPr>
      <w:widowControl w:val="0"/>
      <w:ind w:left="1099" w:hanging="439"/>
    </w:pPr>
    <w:rPr>
      <w:rFonts w:ascii="ＭＳ 明朝" w:eastAsia="ＭＳ 明朝" w:hAnsi="ＭＳ 明朝" w:cs="ＭＳ 明朝"/>
    </w:rPr>
  </w:style>
  <w:style w:type="paragraph" w:customStyle="1" w:styleId="enfb">
    <w:name w:val="備考号細分（en）"/>
    <w:basedOn w:val="jafb"/>
    <w:rsid w:val="00B165B5"/>
    <w:rPr>
      <w:rFonts w:ascii="Century" w:eastAsia="Century" w:hAnsi="Century" w:cs="Century"/>
    </w:rPr>
  </w:style>
  <w:style w:type="paragraph" w:customStyle="1" w:styleId="jafc">
    <w:name w:val="号細細分（ja）"/>
    <w:basedOn w:val="a"/>
    <w:rsid w:val="00B165B5"/>
    <w:pPr>
      <w:widowControl w:val="0"/>
      <w:ind w:left="1099" w:hanging="439"/>
    </w:pPr>
    <w:rPr>
      <w:rFonts w:ascii="ＭＳ 明朝" w:eastAsia="ＭＳ 明朝" w:hAnsi="ＭＳ 明朝" w:cs="ＭＳ 明朝"/>
    </w:rPr>
  </w:style>
  <w:style w:type="paragraph" w:customStyle="1" w:styleId="enfc">
    <w:name w:val="号細細分（en）"/>
    <w:basedOn w:val="jafc"/>
    <w:rsid w:val="00B165B5"/>
    <w:rPr>
      <w:rFonts w:ascii="Century" w:eastAsia="Century" w:hAnsi="Century" w:cs="Century"/>
    </w:rPr>
  </w:style>
  <w:style w:type="paragraph" w:customStyle="1" w:styleId="jafd">
    <w:name w:val="号細細分　番号なし（ja）"/>
    <w:basedOn w:val="a"/>
    <w:rsid w:val="00B165B5"/>
    <w:pPr>
      <w:widowControl w:val="0"/>
      <w:ind w:left="659"/>
    </w:pPr>
    <w:rPr>
      <w:rFonts w:ascii="ＭＳ 明朝" w:eastAsia="ＭＳ 明朝" w:hAnsi="ＭＳ 明朝" w:cs="ＭＳ 明朝"/>
    </w:rPr>
  </w:style>
  <w:style w:type="paragraph" w:customStyle="1" w:styleId="enfd">
    <w:name w:val="号細細分　番号なし（en）"/>
    <w:basedOn w:val="jafd"/>
    <w:rsid w:val="00B165B5"/>
    <w:rPr>
      <w:rFonts w:ascii="Century" w:eastAsia="Century" w:hAnsi="Century" w:cs="Century"/>
    </w:rPr>
  </w:style>
  <w:style w:type="paragraph" w:customStyle="1" w:styleId="jafe">
    <w:name w:val="備考号細細分（ja）"/>
    <w:basedOn w:val="a"/>
    <w:rsid w:val="00B165B5"/>
    <w:pPr>
      <w:widowControl w:val="0"/>
      <w:ind w:left="1319" w:hanging="439"/>
    </w:pPr>
    <w:rPr>
      <w:rFonts w:ascii="ＭＳ 明朝" w:eastAsia="ＭＳ 明朝" w:hAnsi="ＭＳ 明朝" w:cs="ＭＳ 明朝"/>
    </w:rPr>
  </w:style>
  <w:style w:type="paragraph" w:customStyle="1" w:styleId="enfe">
    <w:name w:val="備考号細細分（en）"/>
    <w:basedOn w:val="jafe"/>
    <w:rsid w:val="00B165B5"/>
    <w:rPr>
      <w:rFonts w:ascii="Century" w:eastAsia="Century" w:hAnsi="Century" w:cs="Century"/>
    </w:rPr>
  </w:style>
  <w:style w:type="paragraph" w:customStyle="1" w:styleId="jaff">
    <w:name w:val="号細細細分（ja）"/>
    <w:basedOn w:val="a"/>
    <w:rsid w:val="00B165B5"/>
    <w:pPr>
      <w:widowControl w:val="0"/>
      <w:ind w:left="1319" w:hanging="439"/>
    </w:pPr>
    <w:rPr>
      <w:rFonts w:ascii="ＭＳ 明朝" w:eastAsia="ＭＳ 明朝" w:hAnsi="ＭＳ 明朝" w:cs="ＭＳ 明朝"/>
    </w:rPr>
  </w:style>
  <w:style w:type="paragraph" w:customStyle="1" w:styleId="enff">
    <w:name w:val="号細細細分（en）"/>
    <w:basedOn w:val="jaff"/>
    <w:rsid w:val="00B165B5"/>
    <w:rPr>
      <w:rFonts w:ascii="Century" w:eastAsia="Century" w:hAnsi="Century" w:cs="Century"/>
    </w:rPr>
  </w:style>
  <w:style w:type="paragraph" w:customStyle="1" w:styleId="jaff0">
    <w:name w:val="号細細細分　番号なし（ja）"/>
    <w:basedOn w:val="a"/>
    <w:rsid w:val="00B165B5"/>
    <w:pPr>
      <w:widowControl w:val="0"/>
      <w:ind w:left="879"/>
    </w:pPr>
    <w:rPr>
      <w:rFonts w:ascii="ＭＳ 明朝" w:eastAsia="ＭＳ 明朝" w:hAnsi="ＭＳ 明朝" w:cs="ＭＳ 明朝"/>
    </w:rPr>
  </w:style>
  <w:style w:type="paragraph" w:customStyle="1" w:styleId="enff0">
    <w:name w:val="号細細細分　番号なし（en）"/>
    <w:basedOn w:val="jaff0"/>
    <w:rsid w:val="00B165B5"/>
    <w:rPr>
      <w:rFonts w:ascii="Century" w:eastAsia="Century" w:hAnsi="Century" w:cs="Century"/>
    </w:rPr>
  </w:style>
  <w:style w:type="paragraph" w:customStyle="1" w:styleId="jaff1">
    <w:name w:val="備考号細細細分（ja）"/>
    <w:basedOn w:val="a"/>
    <w:rsid w:val="00B165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65B5"/>
    <w:rPr>
      <w:rFonts w:ascii="Century" w:eastAsia="Century" w:hAnsi="Century" w:cs="Century"/>
    </w:rPr>
  </w:style>
  <w:style w:type="paragraph" w:customStyle="1" w:styleId="jaff2">
    <w:name w:val="類（ja）"/>
    <w:basedOn w:val="a"/>
    <w:rsid w:val="00B165B5"/>
    <w:pPr>
      <w:widowControl w:val="0"/>
      <w:ind w:left="439" w:hanging="219"/>
    </w:pPr>
    <w:rPr>
      <w:rFonts w:ascii="ＭＳ 明朝" w:eastAsia="ＭＳ 明朝" w:hAnsi="ＭＳ 明朝" w:cs="ＭＳ 明朝"/>
    </w:rPr>
  </w:style>
  <w:style w:type="paragraph" w:customStyle="1" w:styleId="enff2">
    <w:name w:val="類（en）"/>
    <w:basedOn w:val="jaff2"/>
    <w:rsid w:val="00B165B5"/>
    <w:rPr>
      <w:rFonts w:ascii="Century" w:eastAsia="Century" w:hAnsi="Century" w:cs="Century"/>
    </w:rPr>
  </w:style>
  <w:style w:type="paragraph" w:customStyle="1" w:styleId="jaff3">
    <w:name w:val="公布文（ja）"/>
    <w:basedOn w:val="a"/>
    <w:rsid w:val="00B165B5"/>
    <w:pPr>
      <w:widowControl w:val="0"/>
      <w:ind w:firstLine="219"/>
    </w:pPr>
    <w:rPr>
      <w:rFonts w:ascii="ＭＳ 明朝" w:eastAsia="ＭＳ 明朝" w:hAnsi="ＭＳ 明朝" w:cs="ＭＳ 明朝"/>
    </w:rPr>
  </w:style>
  <w:style w:type="paragraph" w:customStyle="1" w:styleId="enff3">
    <w:name w:val="公布文（en）"/>
    <w:basedOn w:val="jaff3"/>
    <w:rsid w:val="00B165B5"/>
    <w:rPr>
      <w:rFonts w:ascii="Century" w:eastAsia="Century" w:hAnsi="Century" w:cs="Century"/>
    </w:rPr>
  </w:style>
  <w:style w:type="paragraph" w:customStyle="1" w:styleId="jaen">
    <w:name w:val="表（ja：en）"/>
    <w:basedOn w:val="a"/>
    <w:rsid w:val="00B165B5"/>
    <w:pPr>
      <w:widowControl w:val="0"/>
      <w:snapToGrid w:val="0"/>
    </w:pPr>
    <w:rPr>
      <w:rFonts w:ascii="Century" w:eastAsia="ＭＳ 明朝" w:hAnsi="Century"/>
    </w:rPr>
  </w:style>
  <w:style w:type="paragraph" w:customStyle="1" w:styleId="jaff4">
    <w:name w:val="備考（ja）"/>
    <w:basedOn w:val="a"/>
    <w:rsid w:val="00B165B5"/>
    <w:pPr>
      <w:widowControl w:val="0"/>
      <w:ind w:left="439" w:hanging="219"/>
    </w:pPr>
    <w:rPr>
      <w:rFonts w:ascii="ＭＳ 明朝" w:eastAsia="ＭＳ 明朝" w:hAnsi="ＭＳ 明朝" w:cs="ＭＳ 明朝"/>
    </w:rPr>
  </w:style>
  <w:style w:type="paragraph" w:customStyle="1" w:styleId="enff4">
    <w:name w:val="備考（en）"/>
    <w:basedOn w:val="jaff4"/>
    <w:rsid w:val="00B165B5"/>
    <w:rPr>
      <w:rFonts w:ascii="Century" w:eastAsia="Century" w:hAnsi="Century" w:cs="Century"/>
    </w:rPr>
  </w:style>
  <w:style w:type="paragraph" w:customStyle="1" w:styleId="jaff5">
    <w:name w:val="表タイトル（ja）"/>
    <w:basedOn w:val="a"/>
    <w:rsid w:val="00B165B5"/>
    <w:pPr>
      <w:widowControl w:val="0"/>
      <w:ind w:left="219"/>
    </w:pPr>
    <w:rPr>
      <w:rFonts w:ascii="ＭＳ 明朝" w:eastAsia="ＭＳ 明朝" w:hAnsi="ＭＳ 明朝" w:cs="ＭＳ 明朝"/>
    </w:rPr>
  </w:style>
  <w:style w:type="paragraph" w:customStyle="1" w:styleId="enff5">
    <w:name w:val="表タイトル（en）"/>
    <w:basedOn w:val="jaff5"/>
    <w:rsid w:val="00B165B5"/>
    <w:rPr>
      <w:rFonts w:ascii="Century" w:eastAsia="Century" w:hAnsi="Century" w:cs="Century"/>
    </w:rPr>
  </w:style>
  <w:style w:type="paragraph" w:customStyle="1" w:styleId="jaff6">
    <w:name w:val="改正規定文（ja）"/>
    <w:basedOn w:val="a"/>
    <w:rsid w:val="00B165B5"/>
    <w:pPr>
      <w:widowControl w:val="0"/>
      <w:ind w:left="219" w:firstLine="219"/>
    </w:pPr>
    <w:rPr>
      <w:rFonts w:ascii="ＭＳ 明朝" w:eastAsia="ＭＳ 明朝" w:hAnsi="ＭＳ 明朝" w:cs="ＭＳ 明朝"/>
    </w:rPr>
  </w:style>
  <w:style w:type="paragraph" w:customStyle="1" w:styleId="enff6">
    <w:name w:val="改正規定文（en）"/>
    <w:basedOn w:val="jaff6"/>
    <w:rsid w:val="00B165B5"/>
    <w:rPr>
      <w:rFonts w:ascii="Century" w:eastAsia="Century" w:hAnsi="Century" w:cs="Century"/>
    </w:rPr>
  </w:style>
  <w:style w:type="paragraph" w:customStyle="1" w:styleId="jaff7">
    <w:name w:val="付記（ja）"/>
    <w:basedOn w:val="a"/>
    <w:rsid w:val="00B165B5"/>
    <w:pPr>
      <w:widowControl w:val="0"/>
      <w:ind w:left="219" w:firstLine="219"/>
    </w:pPr>
    <w:rPr>
      <w:rFonts w:ascii="ＭＳ 明朝" w:eastAsia="ＭＳ 明朝" w:hAnsi="ＭＳ 明朝" w:cs="ＭＳ 明朝"/>
    </w:rPr>
  </w:style>
  <w:style w:type="paragraph" w:customStyle="1" w:styleId="enff7">
    <w:name w:val="付記（en）"/>
    <w:basedOn w:val="jaff7"/>
    <w:rsid w:val="00B165B5"/>
    <w:rPr>
      <w:rFonts w:ascii="Century" w:eastAsia="Century" w:hAnsi="Century" w:cs="Century"/>
    </w:rPr>
  </w:style>
  <w:style w:type="paragraph" w:customStyle="1" w:styleId="jaff8">
    <w:name w:val="様式名（ja）"/>
    <w:basedOn w:val="a"/>
    <w:rsid w:val="00B165B5"/>
    <w:pPr>
      <w:widowControl w:val="0"/>
      <w:ind w:left="439" w:hanging="219"/>
    </w:pPr>
    <w:rPr>
      <w:rFonts w:ascii="ＭＳ 明朝" w:eastAsia="ＭＳ 明朝" w:hAnsi="ＭＳ 明朝" w:cs="ＭＳ 明朝"/>
    </w:rPr>
  </w:style>
  <w:style w:type="paragraph" w:customStyle="1" w:styleId="enff8">
    <w:name w:val="様式名（en）"/>
    <w:basedOn w:val="jaff8"/>
    <w:rsid w:val="00B165B5"/>
    <w:rPr>
      <w:rFonts w:ascii="Century" w:eastAsia="Century" w:hAnsi="Century" w:cs="Century"/>
    </w:rPr>
  </w:style>
  <w:style w:type="paragraph" w:customStyle="1" w:styleId="jaff9">
    <w:name w:val="様式項目（ja）"/>
    <w:basedOn w:val="a"/>
    <w:rsid w:val="00B165B5"/>
    <w:pPr>
      <w:widowControl w:val="0"/>
      <w:ind w:left="221" w:firstLine="221"/>
    </w:pPr>
    <w:rPr>
      <w:rFonts w:ascii="ＭＳ 明朝" w:eastAsia="ＭＳ 明朝" w:hAnsi="ＭＳ 明朝" w:cs="ＭＳ 明朝"/>
    </w:rPr>
  </w:style>
  <w:style w:type="paragraph" w:customStyle="1" w:styleId="enff9">
    <w:name w:val="様式項目（en）"/>
    <w:basedOn w:val="jaff9"/>
    <w:rsid w:val="00B165B5"/>
    <w:rPr>
      <w:rFonts w:ascii="Century" w:eastAsia="Century" w:hAnsi="Century" w:cs="Century"/>
    </w:rPr>
  </w:style>
  <w:style w:type="table" w:customStyle="1" w:styleId="1">
    <w:name w:val="表1"/>
    <w:rsid w:val="00B165B5"/>
    <w:tblPr>
      <w:tblInd w:w="340" w:type="dxa"/>
      <w:tblCellMar>
        <w:top w:w="0" w:type="dxa"/>
        <w:left w:w="0" w:type="dxa"/>
        <w:bottom w:w="0" w:type="dxa"/>
        <w:right w:w="0" w:type="dxa"/>
      </w:tblCellMar>
    </w:tblPr>
  </w:style>
  <w:style w:type="numbering" w:customStyle="1" w:styleId="WW8Num1">
    <w:name w:val="WW8Num1"/>
    <w:rsid w:val="00B165B5"/>
    <w:pPr>
      <w:numPr>
        <w:numId w:val="2"/>
      </w:numPr>
    </w:pPr>
  </w:style>
  <w:style w:type="numbering" w:customStyle="1" w:styleId="WW8Num2">
    <w:name w:val="WW8Num2"/>
    <w:rsid w:val="00B165B5"/>
    <w:pPr>
      <w:numPr>
        <w:numId w:val="3"/>
      </w:numPr>
    </w:pPr>
  </w:style>
  <w:style w:type="numbering" w:customStyle="1" w:styleId="WW8Num3">
    <w:name w:val="WW8Num3"/>
    <w:rsid w:val="00B165B5"/>
    <w:pPr>
      <w:numPr>
        <w:numId w:val="4"/>
      </w:numPr>
    </w:pPr>
  </w:style>
  <w:style w:type="numbering" w:customStyle="1" w:styleId="WW8Num4">
    <w:name w:val="WW8Num4"/>
    <w:rsid w:val="00B165B5"/>
    <w:pPr>
      <w:numPr>
        <w:numId w:val="5"/>
      </w:numPr>
    </w:pPr>
  </w:style>
  <w:style w:type="numbering" w:customStyle="1" w:styleId="WW8Num5">
    <w:name w:val="WW8Num5"/>
    <w:rsid w:val="00B165B5"/>
    <w:pPr>
      <w:numPr>
        <w:numId w:val="6"/>
      </w:numPr>
    </w:pPr>
  </w:style>
  <w:style w:type="numbering" w:customStyle="1" w:styleId="WW8Num6">
    <w:name w:val="WW8Num6"/>
    <w:rsid w:val="00B165B5"/>
    <w:pPr>
      <w:numPr>
        <w:numId w:val="7"/>
      </w:numPr>
    </w:pPr>
  </w:style>
  <w:style w:type="numbering" w:customStyle="1" w:styleId="WW8Num7">
    <w:name w:val="WW8Num7"/>
    <w:rsid w:val="00B165B5"/>
    <w:pPr>
      <w:numPr>
        <w:numId w:val="8"/>
      </w:numPr>
    </w:pPr>
  </w:style>
  <w:style w:type="numbering" w:customStyle="1" w:styleId="WW8Num8">
    <w:name w:val="WW8Num8"/>
    <w:rsid w:val="00B165B5"/>
    <w:pPr>
      <w:numPr>
        <w:numId w:val="9"/>
      </w:numPr>
    </w:pPr>
  </w:style>
  <w:style w:type="numbering" w:customStyle="1" w:styleId="WW8Num9">
    <w:name w:val="WW8Num9"/>
    <w:rsid w:val="00B165B5"/>
    <w:pPr>
      <w:numPr>
        <w:numId w:val="10"/>
      </w:numPr>
    </w:pPr>
  </w:style>
  <w:style w:type="numbering" w:customStyle="1" w:styleId="WW8Num10">
    <w:name w:val="WW8Num10"/>
    <w:rsid w:val="00B165B5"/>
    <w:pPr>
      <w:numPr>
        <w:numId w:val="11"/>
      </w:numPr>
    </w:pPr>
  </w:style>
  <w:style w:type="numbering" w:customStyle="1" w:styleId="WW8Num11">
    <w:name w:val="WW8Num11"/>
    <w:rsid w:val="00B165B5"/>
    <w:pPr>
      <w:numPr>
        <w:numId w:val="12"/>
      </w:numPr>
    </w:pPr>
  </w:style>
  <w:style w:type="numbering" w:customStyle="1" w:styleId="WW8Num12">
    <w:name w:val="WW8Num12"/>
    <w:rsid w:val="00B165B5"/>
    <w:pPr>
      <w:numPr>
        <w:numId w:val="13"/>
      </w:numPr>
    </w:pPr>
  </w:style>
  <w:style w:type="paragraph" w:styleId="a4">
    <w:name w:val="header"/>
    <w:basedOn w:val="a"/>
    <w:link w:val="a5"/>
    <w:uiPriority w:val="99"/>
    <w:unhideWhenUsed/>
    <w:rsid w:val="00E31626"/>
    <w:pPr>
      <w:tabs>
        <w:tab w:val="center" w:pos="4252"/>
        <w:tab w:val="right" w:pos="8504"/>
      </w:tabs>
      <w:snapToGrid w:val="0"/>
    </w:pPr>
  </w:style>
  <w:style w:type="character" w:customStyle="1" w:styleId="a5">
    <w:name w:val="ヘッダー (文字)"/>
    <w:basedOn w:val="a0"/>
    <w:link w:val="a4"/>
    <w:uiPriority w:val="99"/>
    <w:rsid w:val="00E316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8912</Words>
  <Characters>50801</Characters>
  <Application>Microsoft Office Word</Application>
  <DocSecurity>0</DocSecurity>
  <Lines>423</Lines>
  <Paragraphs>119</Paragraphs>
  <ScaleCrop>false</ScaleCrop>
  <Company/>
  <LinksUpToDate>false</LinksUpToDate>
  <CharactersWithSpaces>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