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809" w:rsidRDefault="00645E37">
      <w:pPr>
        <w:pStyle w:val="en"/>
      </w:pPr>
      <w:r>
        <w:t>Cabinet Office Ordinance Concerning Measures Prescribed in Article 58-3, paragraph (1) of the Deposit Insurance Act</w:t>
      </w:r>
    </w:p>
    <w:p w:rsidR="00427809" w:rsidRDefault="00427809"/>
    <w:p w:rsidR="00427809" w:rsidRDefault="00645E37">
      <w:pPr>
        <w:pStyle w:val="enf"/>
      </w:pPr>
      <w:r>
        <w:t>(Cabinet Office Ordinance No. 3 of January 22, 2003)</w:t>
      </w:r>
    </w:p>
    <w:p w:rsidR="00427809" w:rsidRDefault="00427809"/>
    <w:p w:rsidR="00427809" w:rsidRDefault="00645E37">
      <w:pPr>
        <w:pStyle w:val="ene"/>
      </w:pPr>
      <w:r>
        <w:t xml:space="preserve">The Cabinet Office Ordinance Concerning Measures Prescribed in Article 58-3, </w:t>
      </w:r>
      <w:r>
        <w:t>paragraph (1) of the Deposit Insurance Act is established as follows, in conjunction with the enforcement of the Act for Partial Revision of the Deposit Insurance Act and the Act on Special Measures of Corporate Reorganization Proceedings and Other Insolve</w:t>
      </w:r>
      <w:r>
        <w:t>ncy Proceedings of Financial Institutions (Act No. 175 of 2002), and based on the provisions of Article 58-3, paragraph (1) of the Deposit Insurance Act (Act No. 34 of 1971).</w:t>
      </w:r>
    </w:p>
    <w:p w:rsidR="00427809" w:rsidRDefault="00427809"/>
    <w:p w:rsidR="00427809" w:rsidRDefault="00645E37">
      <w:pPr>
        <w:pStyle w:val="enf3"/>
      </w:pPr>
      <w:r>
        <w:t>Article 1  (1) The measures specified by a Cabinet Office Ordinance prescribed i</w:t>
      </w:r>
      <w:r>
        <w:t>n Article 58-3, paragraph (1) of the Deposit Insurance Act (hereinafter referred to as "Act") shall be as follows:</w:t>
      </w:r>
    </w:p>
    <w:p w:rsidR="00427809" w:rsidRDefault="00645E37">
      <w:pPr>
        <w:pStyle w:val="enf6"/>
      </w:pPr>
      <w:r>
        <w:t>(i) Measures to enable a Financial Institution (meaning a Financial Institution prescribed in Article 2, paragraph (1) of the Act; the same s</w:t>
      </w:r>
      <w:r>
        <w:t>hall apply hereinafter) to process data on claims pertaining to deposits promptly after the receipt thereof from the Deposit Insurance Corporation (referred to as "Corporation" in the following paragraph) using electronic data processing systems through wh</w:t>
      </w:r>
      <w:r>
        <w:t>ich the repayment of deposits is made (meaning electronic data processing systems connecting computers used by a Financial Institution and automated cash dispensers or automated teller machines used by the Financial Institution or another Financial Institu</w:t>
      </w:r>
      <w:r>
        <w:t>tion through telecommunication lines; the same shall apply hereinafter) in order to ensure that the payment of insurance claims pertaining to the Covered Deposits for Settlement (meaning the Covered Deposits for Settlement prescribed in Article 54-2, parag</w:t>
      </w:r>
      <w:r>
        <w:t>raph (1) of the Act; the same shall apply in the following item) or the repayment thereof can be made smoothly;</w:t>
      </w:r>
    </w:p>
    <w:p w:rsidR="00427809" w:rsidRDefault="00645E37">
      <w:pPr>
        <w:pStyle w:val="enf6"/>
      </w:pPr>
      <w:r>
        <w:t>(ii) Measures to enable the repayment of the Covered Deposits for Settlement without using the data prescribed in the preceding item.</w:t>
      </w:r>
    </w:p>
    <w:p w:rsidR="00427809" w:rsidRDefault="00645E37">
      <w:pPr>
        <w:pStyle w:val="enf4"/>
      </w:pPr>
      <w:r>
        <w:t>(2) The da</w:t>
      </w:r>
      <w:r>
        <w:t>ta prescribed in item (i) of the preceding paragraph shall include those data prepared by the Corporation based on the materials submitted by a Financial Institution under Article 55-2, paragraph (2) of the Act that are used for the purpose of distinguishi</w:t>
      </w:r>
      <w:r>
        <w:t>ng those deposit accounts of the Depositors, etc. (meaning Depositors, etc. prescribed in Article 2, paragraph (3) of the Act; the same shall apply hereinafter), the entire amount of claims pertaining to which is to be covered under the Insurance Claim Cal</w:t>
      </w:r>
      <w:r>
        <w:t xml:space="preserve">culation Provision (meaning the </w:t>
      </w:r>
      <w:r>
        <w:lastRenderedPageBreak/>
        <w:t>Insurance Claim Calculation Provision prescribed in Article 2, paragraph (11) of the Act, including the cases where it is applied by replacing terms pursuant to the provisions of Article 54-3, paragraph (4) of the Act; the s</w:t>
      </w:r>
      <w:r>
        <w:t>ame shall apply in paragraph (2) of the following Article), from other deposit accounts of the Depositors, etc.</w:t>
      </w:r>
    </w:p>
    <w:p w:rsidR="00427809" w:rsidRDefault="00645E37">
      <w:pPr>
        <w:pStyle w:val="enf4"/>
      </w:pPr>
      <w:r>
        <w:t xml:space="preserve">(3) For the purpose of applying the provisions of item (i) of paragraph (1) in the case where a Financial Institution does not make a repayment </w:t>
      </w:r>
      <w:r>
        <w:t>of deposits using electronic data processing systems, the term "electronic data processing systems through which the repayment of deposits is made (meaning electronic data processing systems connecting computers used by a Financial Institution and automate</w:t>
      </w:r>
      <w:r>
        <w:t>d cash dispensers or automated teller machines used by the Financial Institution or another Financial Institution through telecommunication lines; the same shall apply hereinafter)" in item (i) of paragraph (1) shall be deemed to be "computers or any other</w:t>
      </w:r>
      <w:r>
        <w:t xml:space="preserve"> similar means".</w:t>
      </w:r>
    </w:p>
    <w:p w:rsidR="00427809" w:rsidRDefault="00427809"/>
    <w:p w:rsidR="00427809" w:rsidRDefault="00645E37">
      <w:pPr>
        <w:pStyle w:val="enf3"/>
      </w:pPr>
      <w:r>
        <w:t>Article 2  (1) The measures specified by a Cabinet Office Ordinance prescribed in Article 58-3, paragraph (1) of the Act in the case where a Financial Institution prescribed therein is a postal savings bank (meaning the postal savings ban</w:t>
      </w:r>
      <w:r>
        <w:t>k prescribed in Article 94 of the Postal Service Privatization Act (Act No. 97 of 2005)) may, notwithstanding the provisions of paragraph (1) of the preceding Article, be prescribed to be the measures specified in item (ii) of paragraph (1) of the precedin</w:t>
      </w:r>
      <w:r>
        <w:t>g Article.</w:t>
      </w:r>
    </w:p>
    <w:p w:rsidR="00427809" w:rsidRDefault="00645E37">
      <w:pPr>
        <w:pStyle w:val="enf4"/>
      </w:pPr>
      <w:r>
        <w:t>(2) The measures prescribed in the preceding paragraph shall include measures to enable the payment of insurance claims calculated under the Insurance Claim Calculation Provision.</w:t>
      </w:r>
    </w:p>
    <w:sectPr w:rsidR="00427809" w:rsidSect="004278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809" w:rsidRDefault="00427809" w:rsidP="00427809">
      <w:r>
        <w:separator/>
      </w:r>
    </w:p>
  </w:endnote>
  <w:endnote w:type="continuationSeparator" w:id="0">
    <w:p w:rsidR="00427809" w:rsidRDefault="00427809" w:rsidP="0042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809" w:rsidRDefault="00427809">
    <w:pPr>
      <w:pStyle w:val="a3"/>
    </w:pPr>
    <w:r>
      <w:fldChar w:fldCharType="begin"/>
    </w:r>
    <w:r>
      <w:instrText xml:space="preserve"> PAGE  \* MERGEFORMAT </w:instrText>
    </w:r>
    <w:r>
      <w:fldChar w:fldCharType="separate"/>
    </w:r>
    <w:r w:rsidR="00645E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809" w:rsidRDefault="00427809" w:rsidP="00427809">
      <w:r>
        <w:separator/>
      </w:r>
    </w:p>
  </w:footnote>
  <w:footnote w:type="continuationSeparator" w:id="0">
    <w:p w:rsidR="00427809" w:rsidRDefault="00427809" w:rsidP="0042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5541"/>
    <w:multiLevelType w:val="multilevel"/>
    <w:tmpl w:val="6832AE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A36D93"/>
    <w:multiLevelType w:val="multilevel"/>
    <w:tmpl w:val="ECB2F7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4A17EA"/>
    <w:multiLevelType w:val="multilevel"/>
    <w:tmpl w:val="3B0CC4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A7558D"/>
    <w:multiLevelType w:val="multilevel"/>
    <w:tmpl w:val="97F412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6961E0"/>
    <w:multiLevelType w:val="multilevel"/>
    <w:tmpl w:val="4DD8F0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1323E6"/>
    <w:multiLevelType w:val="multilevel"/>
    <w:tmpl w:val="EAC673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0140EF"/>
    <w:multiLevelType w:val="multilevel"/>
    <w:tmpl w:val="910E3F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777A1F"/>
    <w:multiLevelType w:val="multilevel"/>
    <w:tmpl w:val="7D326C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6309E5"/>
    <w:multiLevelType w:val="multilevel"/>
    <w:tmpl w:val="90C0A6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530C2D"/>
    <w:multiLevelType w:val="multilevel"/>
    <w:tmpl w:val="AEC66D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08A3337"/>
    <w:multiLevelType w:val="multilevel"/>
    <w:tmpl w:val="23F836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B13D5A"/>
    <w:multiLevelType w:val="multilevel"/>
    <w:tmpl w:val="AF6C3E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8573EF9"/>
    <w:multiLevelType w:val="multilevel"/>
    <w:tmpl w:val="4D1CA3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11"/>
  </w:num>
  <w:num w:numId="4">
    <w:abstractNumId w:val="1"/>
  </w:num>
  <w:num w:numId="5">
    <w:abstractNumId w:val="12"/>
  </w:num>
  <w:num w:numId="6">
    <w:abstractNumId w:val="6"/>
  </w:num>
  <w:num w:numId="7">
    <w:abstractNumId w:val="3"/>
  </w:num>
  <w:num w:numId="8">
    <w:abstractNumId w:val="5"/>
  </w:num>
  <w:num w:numId="9">
    <w:abstractNumId w:val="7"/>
  </w:num>
  <w:num w:numId="10">
    <w:abstractNumId w:val="2"/>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7809"/>
    <w:rsid w:val="00427809"/>
    <w:rsid w:val="00645E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8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78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7809"/>
    <w:rPr>
      <w:rFonts w:ascii="Century" w:eastAsia="Century" w:hAnsi="Century"/>
    </w:rPr>
  </w:style>
  <w:style w:type="paragraph" w:customStyle="1" w:styleId="ja0">
    <w:name w:val="款（ja）"/>
    <w:basedOn w:val="a"/>
    <w:rsid w:val="00427809"/>
    <w:pPr>
      <w:widowControl w:val="0"/>
      <w:ind w:left="1321" w:hanging="221"/>
    </w:pPr>
    <w:rPr>
      <w:rFonts w:ascii="ＭＳ 明朝" w:eastAsia="ＭＳ 明朝" w:hAnsi="ＭＳ 明朝" w:cs="ＭＳ 明朝"/>
      <w:b/>
    </w:rPr>
  </w:style>
  <w:style w:type="paragraph" w:customStyle="1" w:styleId="en0">
    <w:name w:val="款（en）"/>
    <w:basedOn w:val="ja0"/>
    <w:rsid w:val="00427809"/>
    <w:rPr>
      <w:rFonts w:ascii="Century" w:eastAsia="Century" w:hAnsi="Century" w:cs="Century"/>
    </w:rPr>
  </w:style>
  <w:style w:type="paragraph" w:customStyle="1" w:styleId="ja1">
    <w:name w:val="前文（ja）"/>
    <w:basedOn w:val="a"/>
    <w:rsid w:val="00427809"/>
    <w:pPr>
      <w:widowControl w:val="0"/>
      <w:ind w:firstLine="219"/>
    </w:pPr>
    <w:rPr>
      <w:rFonts w:ascii="ＭＳ 明朝" w:eastAsia="ＭＳ 明朝" w:hAnsi="ＭＳ 明朝" w:cs="ＭＳ 明朝"/>
    </w:rPr>
  </w:style>
  <w:style w:type="paragraph" w:customStyle="1" w:styleId="en1">
    <w:name w:val="前文（en）"/>
    <w:basedOn w:val="ja1"/>
    <w:rsid w:val="00427809"/>
    <w:rPr>
      <w:rFonts w:ascii="Century" w:eastAsia="Century" w:hAnsi="Century" w:cs="Century"/>
    </w:rPr>
  </w:style>
  <w:style w:type="paragraph" w:customStyle="1" w:styleId="ja2">
    <w:name w:val="附則（ja）"/>
    <w:basedOn w:val="a"/>
    <w:rsid w:val="00427809"/>
    <w:pPr>
      <w:widowControl w:val="0"/>
      <w:ind w:left="881" w:hanging="221"/>
    </w:pPr>
    <w:rPr>
      <w:rFonts w:ascii="ＭＳ 明朝" w:eastAsia="ＭＳ 明朝" w:hAnsi="ＭＳ 明朝" w:cs="ＭＳ 明朝"/>
      <w:b/>
    </w:rPr>
  </w:style>
  <w:style w:type="paragraph" w:customStyle="1" w:styleId="en2">
    <w:name w:val="附則（en）"/>
    <w:basedOn w:val="ja2"/>
    <w:rsid w:val="00427809"/>
    <w:rPr>
      <w:rFonts w:ascii="Century" w:hAnsi="Century" w:cs="Century"/>
    </w:rPr>
  </w:style>
  <w:style w:type="paragraph" w:customStyle="1" w:styleId="ja3">
    <w:name w:val="章（ja）"/>
    <w:basedOn w:val="a"/>
    <w:rsid w:val="00427809"/>
    <w:pPr>
      <w:widowControl w:val="0"/>
      <w:ind w:left="881" w:hanging="221"/>
    </w:pPr>
    <w:rPr>
      <w:rFonts w:ascii="ＭＳ 明朝" w:eastAsia="ＭＳ 明朝" w:hAnsi="ＭＳ 明朝" w:cs="ＭＳ 明朝"/>
      <w:b/>
    </w:rPr>
  </w:style>
  <w:style w:type="paragraph" w:customStyle="1" w:styleId="en3">
    <w:name w:val="章（en）"/>
    <w:basedOn w:val="ja3"/>
    <w:rsid w:val="00427809"/>
    <w:rPr>
      <w:rFonts w:ascii="Century" w:eastAsia="Century" w:hAnsi="Century" w:cs="Century"/>
    </w:rPr>
  </w:style>
  <w:style w:type="paragraph" w:customStyle="1" w:styleId="ja4">
    <w:name w:val="目次編（ja）"/>
    <w:basedOn w:val="a"/>
    <w:rsid w:val="00427809"/>
    <w:pPr>
      <w:widowControl w:val="0"/>
      <w:ind w:left="219" w:hanging="219"/>
    </w:pPr>
    <w:rPr>
      <w:rFonts w:ascii="ＭＳ 明朝" w:eastAsia="ＭＳ 明朝" w:hAnsi="ＭＳ 明朝"/>
    </w:rPr>
  </w:style>
  <w:style w:type="paragraph" w:customStyle="1" w:styleId="en4">
    <w:name w:val="目次編（en）"/>
    <w:basedOn w:val="ja4"/>
    <w:rsid w:val="00427809"/>
    <w:rPr>
      <w:rFonts w:ascii="Century" w:eastAsia="Century" w:hAnsi="Century"/>
    </w:rPr>
  </w:style>
  <w:style w:type="paragraph" w:customStyle="1" w:styleId="ja5">
    <w:name w:val="目次章（ja）"/>
    <w:basedOn w:val="a"/>
    <w:rsid w:val="00427809"/>
    <w:pPr>
      <w:widowControl w:val="0"/>
      <w:ind w:left="439" w:hanging="219"/>
    </w:pPr>
    <w:rPr>
      <w:rFonts w:ascii="ＭＳ 明朝" w:eastAsia="ＭＳ 明朝" w:hAnsi="ＭＳ 明朝"/>
    </w:rPr>
  </w:style>
  <w:style w:type="paragraph" w:customStyle="1" w:styleId="en5">
    <w:name w:val="目次章（en）"/>
    <w:basedOn w:val="ja5"/>
    <w:rsid w:val="00427809"/>
    <w:rPr>
      <w:rFonts w:ascii="Century" w:eastAsia="Century" w:hAnsi="Century"/>
    </w:rPr>
  </w:style>
  <w:style w:type="paragraph" w:customStyle="1" w:styleId="ja6">
    <w:name w:val="目次節（ja）"/>
    <w:basedOn w:val="a"/>
    <w:rsid w:val="00427809"/>
    <w:pPr>
      <w:widowControl w:val="0"/>
      <w:ind w:left="659" w:hanging="219"/>
    </w:pPr>
    <w:rPr>
      <w:rFonts w:ascii="ＭＳ 明朝" w:eastAsia="ＭＳ 明朝" w:hAnsi="ＭＳ 明朝"/>
    </w:rPr>
  </w:style>
  <w:style w:type="paragraph" w:customStyle="1" w:styleId="en6">
    <w:name w:val="目次節（en）"/>
    <w:basedOn w:val="ja6"/>
    <w:rsid w:val="00427809"/>
    <w:rPr>
      <w:rFonts w:ascii="Century" w:eastAsia="Century" w:hAnsi="Century"/>
    </w:rPr>
  </w:style>
  <w:style w:type="paragraph" w:customStyle="1" w:styleId="ja7">
    <w:name w:val="目次款（ja）"/>
    <w:basedOn w:val="a"/>
    <w:rsid w:val="00427809"/>
    <w:pPr>
      <w:widowControl w:val="0"/>
      <w:ind w:left="879" w:hanging="219"/>
    </w:pPr>
    <w:rPr>
      <w:rFonts w:ascii="ＭＳ 明朝" w:eastAsia="ＭＳ 明朝" w:hAnsi="ＭＳ 明朝" w:cs="Kochi Mincho"/>
    </w:rPr>
  </w:style>
  <w:style w:type="paragraph" w:customStyle="1" w:styleId="en7">
    <w:name w:val="目次款（en）"/>
    <w:basedOn w:val="ja7"/>
    <w:rsid w:val="00427809"/>
    <w:rPr>
      <w:rFonts w:ascii="Century" w:eastAsia="Century" w:hAnsi="Century"/>
    </w:rPr>
  </w:style>
  <w:style w:type="paragraph" w:customStyle="1" w:styleId="ja8">
    <w:name w:val="別表名（ja）"/>
    <w:basedOn w:val="a"/>
    <w:rsid w:val="004278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7809"/>
    <w:rPr>
      <w:rFonts w:ascii="Century" w:eastAsia="Century" w:hAnsi="Century" w:cs="Century"/>
    </w:rPr>
  </w:style>
  <w:style w:type="paragraph" w:customStyle="1" w:styleId="ja9">
    <w:name w:val="目（ja）"/>
    <w:basedOn w:val="a"/>
    <w:rsid w:val="00427809"/>
    <w:pPr>
      <w:widowControl w:val="0"/>
      <w:ind w:left="1541" w:hanging="221"/>
    </w:pPr>
    <w:rPr>
      <w:rFonts w:ascii="ＭＳ 明朝" w:eastAsia="ＭＳ 明朝" w:hAnsi="ＭＳ 明朝" w:cs="ＭＳ 明朝"/>
      <w:b/>
    </w:rPr>
  </w:style>
  <w:style w:type="paragraph" w:customStyle="1" w:styleId="en9">
    <w:name w:val="目（en）"/>
    <w:basedOn w:val="ja9"/>
    <w:rsid w:val="00427809"/>
    <w:rPr>
      <w:rFonts w:ascii="Century" w:eastAsia="Century" w:hAnsi="Century" w:cs="Century"/>
    </w:rPr>
  </w:style>
  <w:style w:type="paragraph" w:customStyle="1" w:styleId="jaa">
    <w:name w:val="見出し（ja）"/>
    <w:basedOn w:val="a"/>
    <w:rsid w:val="00427809"/>
    <w:pPr>
      <w:widowControl w:val="0"/>
      <w:ind w:left="439" w:hanging="219"/>
    </w:pPr>
    <w:rPr>
      <w:rFonts w:ascii="ＭＳ 明朝" w:eastAsia="ＭＳ 明朝" w:hAnsi="ＭＳ 明朝" w:cs="ＭＳ 明朝"/>
    </w:rPr>
  </w:style>
  <w:style w:type="paragraph" w:customStyle="1" w:styleId="ena">
    <w:name w:val="見出し（en）"/>
    <w:basedOn w:val="jaa"/>
    <w:rsid w:val="00427809"/>
    <w:rPr>
      <w:rFonts w:ascii="Century" w:eastAsia="Century" w:hAnsi="Century" w:cs="Century"/>
    </w:rPr>
  </w:style>
  <w:style w:type="paragraph" w:styleId="a3">
    <w:name w:val="footer"/>
    <w:basedOn w:val="a"/>
    <w:rsid w:val="004278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7809"/>
    <w:pPr>
      <w:widowControl w:val="0"/>
      <w:ind w:left="1099" w:hanging="219"/>
    </w:pPr>
    <w:rPr>
      <w:rFonts w:ascii="ＭＳ 明朝" w:eastAsia="ＭＳ 明朝" w:hAnsi="ＭＳ 明朝" w:cs="Kochi Mincho"/>
    </w:rPr>
  </w:style>
  <w:style w:type="paragraph" w:customStyle="1" w:styleId="enb">
    <w:name w:val="目次目（en）"/>
    <w:basedOn w:val="jab"/>
    <w:rsid w:val="00427809"/>
    <w:rPr>
      <w:rFonts w:ascii="Century" w:eastAsia="Century" w:hAnsi="Century"/>
    </w:rPr>
  </w:style>
  <w:style w:type="paragraph" w:customStyle="1" w:styleId="jac">
    <w:name w:val="目次附則（ja）"/>
    <w:basedOn w:val="a"/>
    <w:rsid w:val="00427809"/>
    <w:pPr>
      <w:widowControl w:val="0"/>
      <w:ind w:left="439" w:hanging="219"/>
    </w:pPr>
    <w:rPr>
      <w:rFonts w:ascii="ＭＳ 明朝" w:eastAsia="ＭＳ 明朝" w:hAnsi="ＭＳ 明朝" w:cs="Kochi Mincho"/>
    </w:rPr>
  </w:style>
  <w:style w:type="paragraph" w:customStyle="1" w:styleId="enc">
    <w:name w:val="目次附則（en）"/>
    <w:basedOn w:val="jac"/>
    <w:rsid w:val="00427809"/>
    <w:rPr>
      <w:rFonts w:ascii="Century" w:eastAsia="Century" w:hAnsi="Century" w:cs="Century"/>
    </w:rPr>
  </w:style>
  <w:style w:type="paragraph" w:customStyle="1" w:styleId="jad">
    <w:name w:val="目次前文（ja）"/>
    <w:basedOn w:val="jac"/>
    <w:rsid w:val="00427809"/>
  </w:style>
  <w:style w:type="paragraph" w:customStyle="1" w:styleId="end">
    <w:name w:val="目次前文（en）"/>
    <w:basedOn w:val="enc"/>
    <w:rsid w:val="00427809"/>
  </w:style>
  <w:style w:type="paragraph" w:customStyle="1" w:styleId="jae">
    <w:name w:val="制定文（ja）"/>
    <w:basedOn w:val="a"/>
    <w:rsid w:val="00427809"/>
    <w:pPr>
      <w:widowControl w:val="0"/>
      <w:ind w:firstLine="219"/>
    </w:pPr>
    <w:rPr>
      <w:rFonts w:ascii="ＭＳ 明朝" w:eastAsia="ＭＳ 明朝" w:hAnsi="ＭＳ 明朝" w:cs="ＭＳ 明朝"/>
    </w:rPr>
  </w:style>
  <w:style w:type="paragraph" w:customStyle="1" w:styleId="ene">
    <w:name w:val="制定文（en）"/>
    <w:basedOn w:val="jae"/>
    <w:rsid w:val="00427809"/>
    <w:rPr>
      <w:rFonts w:ascii="Century" w:eastAsia="Century" w:hAnsi="Century" w:cs="Century"/>
    </w:rPr>
  </w:style>
  <w:style w:type="paragraph" w:customStyle="1" w:styleId="jaf">
    <w:name w:val="法令番号（ja）"/>
    <w:basedOn w:val="a"/>
    <w:rsid w:val="00427809"/>
    <w:pPr>
      <w:widowControl w:val="0"/>
      <w:jc w:val="right"/>
    </w:pPr>
    <w:rPr>
      <w:rFonts w:ascii="ＭＳ 明朝" w:eastAsia="ＭＳ 明朝" w:hAnsi="ＭＳ 明朝" w:cs="Kochi Mincho"/>
    </w:rPr>
  </w:style>
  <w:style w:type="paragraph" w:customStyle="1" w:styleId="enf">
    <w:name w:val="法令番号（en）"/>
    <w:basedOn w:val="jaf"/>
    <w:rsid w:val="00427809"/>
    <w:rPr>
      <w:rFonts w:ascii="Century" w:eastAsia="Century" w:hAnsi="Century" w:cs="Century"/>
    </w:rPr>
  </w:style>
  <w:style w:type="paragraph" w:customStyle="1" w:styleId="jaf0">
    <w:name w:val="目次（ja）"/>
    <w:basedOn w:val="a"/>
    <w:rsid w:val="00427809"/>
    <w:rPr>
      <w:rFonts w:ascii="ＭＳ 明朝" w:eastAsia="ＭＳ 明朝" w:hAnsi="ＭＳ 明朝"/>
    </w:rPr>
  </w:style>
  <w:style w:type="paragraph" w:customStyle="1" w:styleId="enf0">
    <w:name w:val="目次（en）"/>
    <w:basedOn w:val="jaf0"/>
    <w:rsid w:val="00427809"/>
    <w:rPr>
      <w:rFonts w:ascii="Century" w:eastAsia="Century" w:hAnsi="Century"/>
    </w:rPr>
  </w:style>
  <w:style w:type="paragraph" w:customStyle="1" w:styleId="jaf1">
    <w:name w:val="編（ja）"/>
    <w:basedOn w:val="a"/>
    <w:rsid w:val="00427809"/>
    <w:pPr>
      <w:widowControl w:val="0"/>
      <w:ind w:left="661" w:hanging="221"/>
    </w:pPr>
    <w:rPr>
      <w:rFonts w:ascii="ＭＳ 明朝" w:eastAsia="ＭＳ 明朝" w:hAnsi="ＭＳ 明朝" w:cs="ＭＳ 明朝"/>
      <w:b/>
    </w:rPr>
  </w:style>
  <w:style w:type="paragraph" w:customStyle="1" w:styleId="enf1">
    <w:name w:val="編（en）"/>
    <w:basedOn w:val="jaf1"/>
    <w:rsid w:val="00427809"/>
    <w:rPr>
      <w:rFonts w:ascii="Century" w:eastAsia="Century" w:hAnsi="Century" w:cs="Century"/>
    </w:rPr>
  </w:style>
  <w:style w:type="paragraph" w:customStyle="1" w:styleId="jaf2">
    <w:name w:val="節（ja）"/>
    <w:basedOn w:val="a"/>
    <w:rsid w:val="00427809"/>
    <w:pPr>
      <w:widowControl w:val="0"/>
      <w:ind w:left="1101" w:hanging="221"/>
    </w:pPr>
    <w:rPr>
      <w:rFonts w:ascii="ＭＳ 明朝" w:eastAsia="ＭＳ 明朝" w:hAnsi="ＭＳ 明朝" w:cs="ＭＳ 明朝"/>
      <w:b/>
    </w:rPr>
  </w:style>
  <w:style w:type="paragraph" w:customStyle="1" w:styleId="enf2">
    <w:name w:val="節（en）"/>
    <w:basedOn w:val="jaf2"/>
    <w:rsid w:val="00427809"/>
    <w:rPr>
      <w:rFonts w:ascii="Century" w:eastAsia="Century" w:hAnsi="Century" w:cs="Century"/>
    </w:rPr>
  </w:style>
  <w:style w:type="paragraph" w:customStyle="1" w:styleId="jaf3">
    <w:name w:val="条（ja）"/>
    <w:basedOn w:val="a"/>
    <w:rsid w:val="00427809"/>
    <w:pPr>
      <w:widowControl w:val="0"/>
      <w:ind w:left="219" w:hanging="219"/>
    </w:pPr>
    <w:rPr>
      <w:rFonts w:ascii="ＭＳ 明朝" w:eastAsia="ＭＳ 明朝" w:hAnsi="ＭＳ 明朝" w:cs="ＭＳ 明朝"/>
    </w:rPr>
  </w:style>
  <w:style w:type="paragraph" w:customStyle="1" w:styleId="enf3">
    <w:name w:val="条（en）"/>
    <w:basedOn w:val="jaf3"/>
    <w:rsid w:val="00427809"/>
    <w:rPr>
      <w:rFonts w:ascii="Century" w:eastAsia="Century" w:hAnsi="Century" w:cs="Century"/>
    </w:rPr>
  </w:style>
  <w:style w:type="paragraph" w:customStyle="1" w:styleId="jaf4">
    <w:name w:val="項（ja）"/>
    <w:basedOn w:val="a"/>
    <w:rsid w:val="00427809"/>
    <w:pPr>
      <w:widowControl w:val="0"/>
      <w:ind w:left="219" w:hanging="219"/>
    </w:pPr>
    <w:rPr>
      <w:rFonts w:ascii="ＭＳ 明朝" w:eastAsia="ＭＳ 明朝" w:hAnsi="ＭＳ 明朝" w:cs="ＭＳ 明朝"/>
    </w:rPr>
  </w:style>
  <w:style w:type="paragraph" w:customStyle="1" w:styleId="enf4">
    <w:name w:val="項（en）"/>
    <w:basedOn w:val="jaf4"/>
    <w:rsid w:val="00427809"/>
    <w:rPr>
      <w:rFonts w:ascii="Century" w:eastAsia="Century" w:hAnsi="Century" w:cs="Century"/>
    </w:rPr>
  </w:style>
  <w:style w:type="paragraph" w:customStyle="1" w:styleId="jaf5">
    <w:name w:val="項　番号なし（ja）"/>
    <w:basedOn w:val="a"/>
    <w:rsid w:val="00427809"/>
    <w:pPr>
      <w:widowControl w:val="0"/>
      <w:ind w:firstLine="221"/>
    </w:pPr>
    <w:rPr>
      <w:rFonts w:ascii="ＭＳ 明朝" w:eastAsia="ＭＳ 明朝" w:hAnsi="ＭＳ 明朝" w:cs="ＭＳ 明朝"/>
    </w:rPr>
  </w:style>
  <w:style w:type="paragraph" w:customStyle="1" w:styleId="enf5">
    <w:name w:val="項　番号なし（en）"/>
    <w:basedOn w:val="jaf5"/>
    <w:rsid w:val="00427809"/>
    <w:rPr>
      <w:rFonts w:ascii="Century" w:eastAsia="Century" w:hAnsi="Century" w:cs="Century"/>
    </w:rPr>
  </w:style>
  <w:style w:type="paragraph" w:customStyle="1" w:styleId="jaf6">
    <w:name w:val="号（ja）"/>
    <w:basedOn w:val="a"/>
    <w:rsid w:val="00427809"/>
    <w:pPr>
      <w:widowControl w:val="0"/>
      <w:ind w:left="439" w:hanging="219"/>
    </w:pPr>
    <w:rPr>
      <w:rFonts w:ascii="ＭＳ 明朝" w:eastAsia="ＭＳ 明朝" w:hAnsi="ＭＳ 明朝" w:cs="ＭＳ 明朝"/>
    </w:rPr>
  </w:style>
  <w:style w:type="paragraph" w:customStyle="1" w:styleId="enf6">
    <w:name w:val="号（en）"/>
    <w:basedOn w:val="jaf6"/>
    <w:rsid w:val="00427809"/>
    <w:rPr>
      <w:rFonts w:ascii="Century" w:eastAsia="Century" w:hAnsi="Century" w:cs="Century"/>
    </w:rPr>
  </w:style>
  <w:style w:type="paragraph" w:customStyle="1" w:styleId="jaf7">
    <w:name w:val="号　番号なし（ja）"/>
    <w:basedOn w:val="a"/>
    <w:rsid w:val="00427809"/>
    <w:pPr>
      <w:widowControl w:val="0"/>
      <w:ind w:left="221" w:firstLine="221"/>
    </w:pPr>
    <w:rPr>
      <w:rFonts w:ascii="ＭＳ 明朝" w:eastAsia="ＭＳ 明朝" w:hAnsi="ＭＳ 明朝" w:cs="ＭＳ 明朝"/>
    </w:rPr>
  </w:style>
  <w:style w:type="paragraph" w:customStyle="1" w:styleId="enf7">
    <w:name w:val="号　番号なし（en）"/>
    <w:basedOn w:val="jaf7"/>
    <w:rsid w:val="00427809"/>
    <w:rPr>
      <w:rFonts w:ascii="Century" w:eastAsia="Century" w:hAnsi="Century" w:cs="Century"/>
    </w:rPr>
  </w:style>
  <w:style w:type="paragraph" w:customStyle="1" w:styleId="jaf8">
    <w:name w:val="備考号（ja）"/>
    <w:basedOn w:val="a"/>
    <w:rsid w:val="00427809"/>
    <w:pPr>
      <w:widowControl w:val="0"/>
      <w:ind w:left="659" w:hanging="219"/>
    </w:pPr>
    <w:rPr>
      <w:rFonts w:ascii="ＭＳ 明朝" w:eastAsia="ＭＳ 明朝" w:hAnsi="ＭＳ 明朝" w:cs="ＭＳ 明朝"/>
    </w:rPr>
  </w:style>
  <w:style w:type="paragraph" w:customStyle="1" w:styleId="enf8">
    <w:name w:val="備考号（en）"/>
    <w:basedOn w:val="jaf8"/>
    <w:rsid w:val="00427809"/>
    <w:rPr>
      <w:rFonts w:ascii="Century" w:eastAsia="Century" w:hAnsi="Century" w:cs="Century"/>
    </w:rPr>
  </w:style>
  <w:style w:type="paragraph" w:customStyle="1" w:styleId="jaf9">
    <w:name w:val="号細分（ja）"/>
    <w:basedOn w:val="a"/>
    <w:rsid w:val="00427809"/>
    <w:pPr>
      <w:widowControl w:val="0"/>
      <w:ind w:left="659" w:hanging="219"/>
    </w:pPr>
    <w:rPr>
      <w:rFonts w:ascii="ＭＳ 明朝" w:eastAsia="ＭＳ 明朝" w:hAnsi="ＭＳ 明朝" w:cs="ＭＳ 明朝"/>
    </w:rPr>
  </w:style>
  <w:style w:type="paragraph" w:customStyle="1" w:styleId="enf9">
    <w:name w:val="号細分（en）"/>
    <w:basedOn w:val="jaf9"/>
    <w:rsid w:val="00427809"/>
    <w:rPr>
      <w:rFonts w:ascii="Century" w:eastAsia="Century" w:hAnsi="Century" w:cs="Century"/>
    </w:rPr>
  </w:style>
  <w:style w:type="paragraph" w:customStyle="1" w:styleId="jafa">
    <w:name w:val="号細分　番号なし（ja）"/>
    <w:basedOn w:val="a"/>
    <w:rsid w:val="00427809"/>
    <w:pPr>
      <w:widowControl w:val="0"/>
      <w:ind w:left="439"/>
    </w:pPr>
    <w:rPr>
      <w:rFonts w:ascii="ＭＳ 明朝" w:eastAsia="ＭＳ 明朝" w:hAnsi="ＭＳ 明朝" w:cs="ＭＳ 明朝"/>
    </w:rPr>
  </w:style>
  <w:style w:type="paragraph" w:customStyle="1" w:styleId="enfa">
    <w:name w:val="号細分　番号なし（en）"/>
    <w:basedOn w:val="jafa"/>
    <w:rsid w:val="00427809"/>
    <w:rPr>
      <w:rFonts w:ascii="Century" w:eastAsia="Century" w:hAnsi="Century" w:cs="Century"/>
    </w:rPr>
  </w:style>
  <w:style w:type="paragraph" w:customStyle="1" w:styleId="jafb">
    <w:name w:val="備考号細分（ja）"/>
    <w:basedOn w:val="a"/>
    <w:rsid w:val="00427809"/>
    <w:pPr>
      <w:widowControl w:val="0"/>
      <w:ind w:left="1099" w:hanging="439"/>
    </w:pPr>
    <w:rPr>
      <w:rFonts w:ascii="ＭＳ 明朝" w:eastAsia="ＭＳ 明朝" w:hAnsi="ＭＳ 明朝" w:cs="ＭＳ 明朝"/>
    </w:rPr>
  </w:style>
  <w:style w:type="paragraph" w:customStyle="1" w:styleId="enfb">
    <w:name w:val="備考号細分（en）"/>
    <w:basedOn w:val="jafb"/>
    <w:rsid w:val="00427809"/>
    <w:rPr>
      <w:rFonts w:ascii="Century" w:eastAsia="Century" w:hAnsi="Century" w:cs="Century"/>
    </w:rPr>
  </w:style>
  <w:style w:type="paragraph" w:customStyle="1" w:styleId="jafc">
    <w:name w:val="号細細分（ja）"/>
    <w:basedOn w:val="a"/>
    <w:rsid w:val="00427809"/>
    <w:pPr>
      <w:widowControl w:val="0"/>
      <w:ind w:left="1099" w:hanging="439"/>
    </w:pPr>
    <w:rPr>
      <w:rFonts w:ascii="ＭＳ 明朝" w:eastAsia="ＭＳ 明朝" w:hAnsi="ＭＳ 明朝" w:cs="ＭＳ 明朝"/>
    </w:rPr>
  </w:style>
  <w:style w:type="paragraph" w:customStyle="1" w:styleId="enfc">
    <w:name w:val="号細細分（en）"/>
    <w:basedOn w:val="jafc"/>
    <w:rsid w:val="00427809"/>
    <w:rPr>
      <w:rFonts w:ascii="Century" w:eastAsia="Century" w:hAnsi="Century" w:cs="Century"/>
    </w:rPr>
  </w:style>
  <w:style w:type="paragraph" w:customStyle="1" w:styleId="jafd">
    <w:name w:val="号細細分　番号なし（ja）"/>
    <w:basedOn w:val="a"/>
    <w:rsid w:val="00427809"/>
    <w:pPr>
      <w:widowControl w:val="0"/>
      <w:ind w:left="659"/>
    </w:pPr>
    <w:rPr>
      <w:rFonts w:ascii="ＭＳ 明朝" w:eastAsia="ＭＳ 明朝" w:hAnsi="ＭＳ 明朝" w:cs="ＭＳ 明朝"/>
    </w:rPr>
  </w:style>
  <w:style w:type="paragraph" w:customStyle="1" w:styleId="enfd">
    <w:name w:val="号細細分　番号なし（en）"/>
    <w:basedOn w:val="jafd"/>
    <w:rsid w:val="00427809"/>
    <w:rPr>
      <w:rFonts w:ascii="Century" w:eastAsia="Century" w:hAnsi="Century" w:cs="Century"/>
    </w:rPr>
  </w:style>
  <w:style w:type="paragraph" w:customStyle="1" w:styleId="jafe">
    <w:name w:val="備考号細細分（ja）"/>
    <w:basedOn w:val="a"/>
    <w:rsid w:val="00427809"/>
    <w:pPr>
      <w:widowControl w:val="0"/>
      <w:ind w:left="1319" w:hanging="439"/>
    </w:pPr>
    <w:rPr>
      <w:rFonts w:ascii="ＭＳ 明朝" w:eastAsia="ＭＳ 明朝" w:hAnsi="ＭＳ 明朝" w:cs="ＭＳ 明朝"/>
    </w:rPr>
  </w:style>
  <w:style w:type="paragraph" w:customStyle="1" w:styleId="enfe">
    <w:name w:val="備考号細細分（en）"/>
    <w:basedOn w:val="jafe"/>
    <w:rsid w:val="00427809"/>
    <w:rPr>
      <w:rFonts w:ascii="Century" w:eastAsia="Century" w:hAnsi="Century" w:cs="Century"/>
    </w:rPr>
  </w:style>
  <w:style w:type="paragraph" w:customStyle="1" w:styleId="jaff">
    <w:name w:val="号細細細分（ja）"/>
    <w:basedOn w:val="a"/>
    <w:rsid w:val="00427809"/>
    <w:pPr>
      <w:widowControl w:val="0"/>
      <w:ind w:left="1319" w:hanging="439"/>
    </w:pPr>
    <w:rPr>
      <w:rFonts w:ascii="ＭＳ 明朝" w:eastAsia="ＭＳ 明朝" w:hAnsi="ＭＳ 明朝" w:cs="ＭＳ 明朝"/>
    </w:rPr>
  </w:style>
  <w:style w:type="paragraph" w:customStyle="1" w:styleId="enff">
    <w:name w:val="号細細細分（en）"/>
    <w:basedOn w:val="jaff"/>
    <w:rsid w:val="00427809"/>
    <w:rPr>
      <w:rFonts w:ascii="Century" w:eastAsia="Century" w:hAnsi="Century" w:cs="Century"/>
    </w:rPr>
  </w:style>
  <w:style w:type="paragraph" w:customStyle="1" w:styleId="jaff0">
    <w:name w:val="号細細細分　番号なし（ja）"/>
    <w:basedOn w:val="a"/>
    <w:rsid w:val="00427809"/>
    <w:pPr>
      <w:widowControl w:val="0"/>
      <w:ind w:left="879"/>
    </w:pPr>
    <w:rPr>
      <w:rFonts w:ascii="ＭＳ 明朝" w:eastAsia="ＭＳ 明朝" w:hAnsi="ＭＳ 明朝" w:cs="ＭＳ 明朝"/>
    </w:rPr>
  </w:style>
  <w:style w:type="paragraph" w:customStyle="1" w:styleId="enff0">
    <w:name w:val="号細細細分　番号なし（en）"/>
    <w:basedOn w:val="jaff0"/>
    <w:rsid w:val="00427809"/>
    <w:rPr>
      <w:rFonts w:ascii="Century" w:eastAsia="Century" w:hAnsi="Century" w:cs="Century"/>
    </w:rPr>
  </w:style>
  <w:style w:type="paragraph" w:customStyle="1" w:styleId="jaff1">
    <w:name w:val="備考号細細細分（ja）"/>
    <w:basedOn w:val="a"/>
    <w:rsid w:val="004278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7809"/>
    <w:rPr>
      <w:rFonts w:ascii="Century" w:eastAsia="Century" w:hAnsi="Century" w:cs="Century"/>
    </w:rPr>
  </w:style>
  <w:style w:type="paragraph" w:customStyle="1" w:styleId="jaff2">
    <w:name w:val="類（ja）"/>
    <w:basedOn w:val="a"/>
    <w:rsid w:val="00427809"/>
    <w:pPr>
      <w:widowControl w:val="0"/>
      <w:ind w:left="439" w:hanging="219"/>
    </w:pPr>
    <w:rPr>
      <w:rFonts w:ascii="ＭＳ 明朝" w:eastAsia="ＭＳ 明朝" w:hAnsi="ＭＳ 明朝" w:cs="ＭＳ 明朝"/>
    </w:rPr>
  </w:style>
  <w:style w:type="paragraph" w:customStyle="1" w:styleId="enff2">
    <w:name w:val="類（en）"/>
    <w:basedOn w:val="jaff2"/>
    <w:rsid w:val="00427809"/>
    <w:rPr>
      <w:rFonts w:ascii="Century" w:eastAsia="Century" w:hAnsi="Century" w:cs="Century"/>
    </w:rPr>
  </w:style>
  <w:style w:type="paragraph" w:customStyle="1" w:styleId="jaff3">
    <w:name w:val="公布文（ja）"/>
    <w:basedOn w:val="a"/>
    <w:rsid w:val="00427809"/>
    <w:pPr>
      <w:widowControl w:val="0"/>
      <w:ind w:firstLine="219"/>
    </w:pPr>
    <w:rPr>
      <w:rFonts w:ascii="ＭＳ 明朝" w:eastAsia="ＭＳ 明朝" w:hAnsi="ＭＳ 明朝" w:cs="ＭＳ 明朝"/>
    </w:rPr>
  </w:style>
  <w:style w:type="paragraph" w:customStyle="1" w:styleId="enff3">
    <w:name w:val="公布文（en）"/>
    <w:basedOn w:val="jaff3"/>
    <w:rsid w:val="00427809"/>
    <w:rPr>
      <w:rFonts w:ascii="Century" w:eastAsia="Century" w:hAnsi="Century" w:cs="Century"/>
    </w:rPr>
  </w:style>
  <w:style w:type="paragraph" w:customStyle="1" w:styleId="jaen">
    <w:name w:val="表（ja：en）"/>
    <w:basedOn w:val="a"/>
    <w:rsid w:val="00427809"/>
    <w:pPr>
      <w:widowControl w:val="0"/>
      <w:snapToGrid w:val="0"/>
    </w:pPr>
    <w:rPr>
      <w:rFonts w:ascii="Century" w:eastAsia="ＭＳ 明朝" w:hAnsi="Century"/>
    </w:rPr>
  </w:style>
  <w:style w:type="paragraph" w:customStyle="1" w:styleId="jaff4">
    <w:name w:val="備考（ja）"/>
    <w:basedOn w:val="a"/>
    <w:rsid w:val="00427809"/>
    <w:pPr>
      <w:widowControl w:val="0"/>
      <w:ind w:left="439" w:hanging="219"/>
    </w:pPr>
    <w:rPr>
      <w:rFonts w:ascii="ＭＳ 明朝" w:eastAsia="ＭＳ 明朝" w:hAnsi="ＭＳ 明朝" w:cs="ＭＳ 明朝"/>
    </w:rPr>
  </w:style>
  <w:style w:type="paragraph" w:customStyle="1" w:styleId="enff4">
    <w:name w:val="備考（en）"/>
    <w:basedOn w:val="jaff4"/>
    <w:rsid w:val="00427809"/>
    <w:rPr>
      <w:rFonts w:ascii="Century" w:eastAsia="Century" w:hAnsi="Century" w:cs="Century"/>
    </w:rPr>
  </w:style>
  <w:style w:type="paragraph" w:customStyle="1" w:styleId="jaff5">
    <w:name w:val="表タイトル（ja）"/>
    <w:basedOn w:val="a"/>
    <w:rsid w:val="00427809"/>
    <w:pPr>
      <w:widowControl w:val="0"/>
      <w:ind w:left="219"/>
    </w:pPr>
    <w:rPr>
      <w:rFonts w:ascii="ＭＳ 明朝" w:eastAsia="ＭＳ 明朝" w:hAnsi="ＭＳ 明朝" w:cs="ＭＳ 明朝"/>
    </w:rPr>
  </w:style>
  <w:style w:type="paragraph" w:customStyle="1" w:styleId="enff5">
    <w:name w:val="表タイトル（en）"/>
    <w:basedOn w:val="jaff5"/>
    <w:rsid w:val="00427809"/>
    <w:rPr>
      <w:rFonts w:ascii="Century" w:eastAsia="Century" w:hAnsi="Century" w:cs="Century"/>
    </w:rPr>
  </w:style>
  <w:style w:type="paragraph" w:customStyle="1" w:styleId="jaff6">
    <w:name w:val="改正規定文（ja）"/>
    <w:basedOn w:val="a"/>
    <w:rsid w:val="00427809"/>
    <w:pPr>
      <w:widowControl w:val="0"/>
      <w:ind w:left="219" w:firstLine="219"/>
    </w:pPr>
    <w:rPr>
      <w:rFonts w:ascii="ＭＳ 明朝" w:eastAsia="ＭＳ 明朝" w:hAnsi="ＭＳ 明朝" w:cs="ＭＳ 明朝"/>
    </w:rPr>
  </w:style>
  <w:style w:type="paragraph" w:customStyle="1" w:styleId="enff6">
    <w:name w:val="改正規定文（en）"/>
    <w:basedOn w:val="jaff6"/>
    <w:rsid w:val="00427809"/>
    <w:rPr>
      <w:rFonts w:ascii="Century" w:eastAsia="Century" w:hAnsi="Century" w:cs="Century"/>
    </w:rPr>
  </w:style>
  <w:style w:type="paragraph" w:customStyle="1" w:styleId="jaff7">
    <w:name w:val="付記（ja）"/>
    <w:basedOn w:val="a"/>
    <w:rsid w:val="00427809"/>
    <w:pPr>
      <w:widowControl w:val="0"/>
      <w:ind w:left="219" w:firstLine="219"/>
    </w:pPr>
    <w:rPr>
      <w:rFonts w:ascii="ＭＳ 明朝" w:eastAsia="ＭＳ 明朝" w:hAnsi="ＭＳ 明朝" w:cs="ＭＳ 明朝"/>
    </w:rPr>
  </w:style>
  <w:style w:type="paragraph" w:customStyle="1" w:styleId="enff7">
    <w:name w:val="付記（en）"/>
    <w:basedOn w:val="jaff7"/>
    <w:rsid w:val="00427809"/>
    <w:rPr>
      <w:rFonts w:ascii="Century" w:eastAsia="Century" w:hAnsi="Century" w:cs="Century"/>
    </w:rPr>
  </w:style>
  <w:style w:type="paragraph" w:customStyle="1" w:styleId="jaff8">
    <w:name w:val="様式名（ja）"/>
    <w:basedOn w:val="a"/>
    <w:rsid w:val="00427809"/>
    <w:pPr>
      <w:widowControl w:val="0"/>
      <w:ind w:left="439" w:hanging="219"/>
    </w:pPr>
    <w:rPr>
      <w:rFonts w:ascii="ＭＳ 明朝" w:eastAsia="ＭＳ 明朝" w:hAnsi="ＭＳ 明朝" w:cs="ＭＳ 明朝"/>
    </w:rPr>
  </w:style>
  <w:style w:type="paragraph" w:customStyle="1" w:styleId="enff8">
    <w:name w:val="様式名（en）"/>
    <w:basedOn w:val="jaff8"/>
    <w:rsid w:val="00427809"/>
    <w:rPr>
      <w:rFonts w:ascii="Century" w:eastAsia="Century" w:hAnsi="Century" w:cs="Century"/>
    </w:rPr>
  </w:style>
  <w:style w:type="paragraph" w:customStyle="1" w:styleId="jaff9">
    <w:name w:val="様式項目（ja）"/>
    <w:basedOn w:val="a"/>
    <w:rsid w:val="00427809"/>
    <w:pPr>
      <w:widowControl w:val="0"/>
      <w:ind w:left="221" w:firstLine="221"/>
    </w:pPr>
    <w:rPr>
      <w:rFonts w:ascii="ＭＳ 明朝" w:eastAsia="ＭＳ 明朝" w:hAnsi="ＭＳ 明朝" w:cs="ＭＳ 明朝"/>
    </w:rPr>
  </w:style>
  <w:style w:type="paragraph" w:customStyle="1" w:styleId="enff9">
    <w:name w:val="様式項目（en）"/>
    <w:basedOn w:val="jaff9"/>
    <w:rsid w:val="00427809"/>
    <w:rPr>
      <w:rFonts w:ascii="Century" w:eastAsia="Century" w:hAnsi="Century" w:cs="Century"/>
    </w:rPr>
  </w:style>
  <w:style w:type="table" w:customStyle="1" w:styleId="1">
    <w:name w:val="表1"/>
    <w:rsid w:val="00427809"/>
    <w:tblPr>
      <w:tblInd w:w="340" w:type="dxa"/>
      <w:tblCellMar>
        <w:top w:w="0" w:type="dxa"/>
        <w:left w:w="0" w:type="dxa"/>
        <w:bottom w:w="0" w:type="dxa"/>
        <w:right w:w="0" w:type="dxa"/>
      </w:tblCellMar>
    </w:tblPr>
  </w:style>
  <w:style w:type="numbering" w:customStyle="1" w:styleId="WW8Num1">
    <w:name w:val="WW8Num1"/>
    <w:rsid w:val="00427809"/>
    <w:pPr>
      <w:numPr>
        <w:numId w:val="2"/>
      </w:numPr>
    </w:pPr>
  </w:style>
  <w:style w:type="numbering" w:customStyle="1" w:styleId="WW8Num2">
    <w:name w:val="WW8Num2"/>
    <w:rsid w:val="00427809"/>
    <w:pPr>
      <w:numPr>
        <w:numId w:val="3"/>
      </w:numPr>
    </w:pPr>
  </w:style>
  <w:style w:type="numbering" w:customStyle="1" w:styleId="WW8Num3">
    <w:name w:val="WW8Num3"/>
    <w:rsid w:val="00427809"/>
    <w:pPr>
      <w:numPr>
        <w:numId w:val="4"/>
      </w:numPr>
    </w:pPr>
  </w:style>
  <w:style w:type="numbering" w:customStyle="1" w:styleId="WW8Num4">
    <w:name w:val="WW8Num4"/>
    <w:rsid w:val="00427809"/>
    <w:pPr>
      <w:numPr>
        <w:numId w:val="5"/>
      </w:numPr>
    </w:pPr>
  </w:style>
  <w:style w:type="numbering" w:customStyle="1" w:styleId="WW8Num5">
    <w:name w:val="WW8Num5"/>
    <w:rsid w:val="00427809"/>
    <w:pPr>
      <w:numPr>
        <w:numId w:val="6"/>
      </w:numPr>
    </w:pPr>
  </w:style>
  <w:style w:type="numbering" w:customStyle="1" w:styleId="WW8Num6">
    <w:name w:val="WW8Num6"/>
    <w:rsid w:val="00427809"/>
    <w:pPr>
      <w:numPr>
        <w:numId w:val="7"/>
      </w:numPr>
    </w:pPr>
  </w:style>
  <w:style w:type="numbering" w:customStyle="1" w:styleId="WW8Num7">
    <w:name w:val="WW8Num7"/>
    <w:rsid w:val="00427809"/>
    <w:pPr>
      <w:numPr>
        <w:numId w:val="8"/>
      </w:numPr>
    </w:pPr>
  </w:style>
  <w:style w:type="numbering" w:customStyle="1" w:styleId="WW8Num8">
    <w:name w:val="WW8Num8"/>
    <w:rsid w:val="00427809"/>
    <w:pPr>
      <w:numPr>
        <w:numId w:val="9"/>
      </w:numPr>
    </w:pPr>
  </w:style>
  <w:style w:type="numbering" w:customStyle="1" w:styleId="WW8Num9">
    <w:name w:val="WW8Num9"/>
    <w:rsid w:val="00427809"/>
    <w:pPr>
      <w:numPr>
        <w:numId w:val="10"/>
      </w:numPr>
    </w:pPr>
  </w:style>
  <w:style w:type="numbering" w:customStyle="1" w:styleId="WW8Num10">
    <w:name w:val="WW8Num10"/>
    <w:rsid w:val="00427809"/>
    <w:pPr>
      <w:numPr>
        <w:numId w:val="11"/>
      </w:numPr>
    </w:pPr>
  </w:style>
  <w:style w:type="numbering" w:customStyle="1" w:styleId="WW8Num11">
    <w:name w:val="WW8Num11"/>
    <w:rsid w:val="00427809"/>
    <w:pPr>
      <w:numPr>
        <w:numId w:val="12"/>
      </w:numPr>
    </w:pPr>
  </w:style>
  <w:style w:type="numbering" w:customStyle="1" w:styleId="WW8Num12">
    <w:name w:val="WW8Num12"/>
    <w:rsid w:val="00427809"/>
    <w:pPr>
      <w:numPr>
        <w:numId w:val="13"/>
      </w:numPr>
    </w:pPr>
  </w:style>
  <w:style w:type="paragraph" w:styleId="a4">
    <w:name w:val="header"/>
    <w:basedOn w:val="a"/>
    <w:link w:val="a5"/>
    <w:uiPriority w:val="99"/>
    <w:unhideWhenUsed/>
    <w:rsid w:val="00645E37"/>
    <w:pPr>
      <w:tabs>
        <w:tab w:val="center" w:pos="4252"/>
        <w:tab w:val="right" w:pos="8504"/>
      </w:tabs>
      <w:snapToGrid w:val="0"/>
    </w:pPr>
  </w:style>
  <w:style w:type="character" w:customStyle="1" w:styleId="a5">
    <w:name w:val="ヘッダー (文字)"/>
    <w:basedOn w:val="a0"/>
    <w:link w:val="a4"/>
    <w:uiPriority w:val="99"/>
    <w:rsid w:val="00645E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