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F42" w:rsidRDefault="001F066E">
      <w:pPr>
        <w:pStyle w:val="ja"/>
      </w:pPr>
      <w:r>
        <w:t>エネルギーの使用の合理化等に関する法律</w:t>
      </w:r>
    </w:p>
    <w:p w:rsidR="004B7F42" w:rsidRDefault="004B7F42"/>
    <w:p w:rsidR="004B7F42" w:rsidRDefault="001F066E">
      <w:pPr>
        <w:pStyle w:val="jaf"/>
      </w:pPr>
      <w:r>
        <w:t>（昭和五十四年六月二十二日法律第四十九号）</w:t>
      </w:r>
    </w:p>
    <w:p w:rsidR="004B7F42" w:rsidRDefault="004B7F42"/>
    <w:p w:rsidR="004B7F42" w:rsidRDefault="001F066E">
      <w:pPr>
        <w:pStyle w:val="jaf0"/>
      </w:pPr>
      <w:r>
        <w:t>目次</w:t>
      </w:r>
    </w:p>
    <w:p w:rsidR="004B7F42" w:rsidRDefault="001F066E">
      <w:pPr>
        <w:pStyle w:val="ja5"/>
      </w:pPr>
      <w:r>
        <w:t>第一章　総則（第一条・第二条）</w:t>
      </w:r>
    </w:p>
    <w:p w:rsidR="004B7F42" w:rsidRDefault="001F066E">
      <w:pPr>
        <w:pStyle w:val="ja5"/>
      </w:pPr>
      <w:r>
        <w:t>第二章　基本方針等（第三条・第四条）</w:t>
      </w:r>
    </w:p>
    <w:p w:rsidR="004B7F42" w:rsidRDefault="001F066E">
      <w:pPr>
        <w:pStyle w:val="ja5"/>
      </w:pPr>
      <w:r>
        <w:t>第三章　工場等に係る措置等</w:t>
      </w:r>
    </w:p>
    <w:p w:rsidR="004B7F42" w:rsidRDefault="001F066E">
      <w:pPr>
        <w:pStyle w:val="ja6"/>
      </w:pPr>
      <w:r>
        <w:t>第一節　工場等に係る措置（第五条</w:t>
      </w:r>
      <w:r>
        <w:t>―</w:t>
      </w:r>
      <w:r>
        <w:t>第二十条）</w:t>
      </w:r>
    </w:p>
    <w:p w:rsidR="004B7F42" w:rsidRDefault="001F066E">
      <w:pPr>
        <w:pStyle w:val="ja6"/>
      </w:pPr>
      <w:r>
        <w:t>第二節　指定試験機関（第二十一条</w:t>
      </w:r>
      <w:r>
        <w:t>―</w:t>
      </w:r>
      <w:r>
        <w:t>第三十五条）</w:t>
      </w:r>
    </w:p>
    <w:p w:rsidR="004B7F42" w:rsidRDefault="001F066E">
      <w:pPr>
        <w:pStyle w:val="ja6"/>
      </w:pPr>
      <w:r>
        <w:t>第三節　指定講習機関（第三十六条</w:t>
      </w:r>
      <w:r>
        <w:t>―</w:t>
      </w:r>
      <w:r>
        <w:t>第三十八条）</w:t>
      </w:r>
    </w:p>
    <w:p w:rsidR="004B7F42" w:rsidRDefault="001F066E">
      <w:pPr>
        <w:pStyle w:val="ja6"/>
      </w:pPr>
      <w:r>
        <w:t>第四節　登録調査機関（第三十九条</w:t>
      </w:r>
      <w:r>
        <w:t>―</w:t>
      </w:r>
      <w:r>
        <w:t>第五十一条）</w:t>
      </w:r>
    </w:p>
    <w:p w:rsidR="004B7F42" w:rsidRDefault="001F066E">
      <w:pPr>
        <w:pStyle w:val="ja5"/>
      </w:pPr>
      <w:r>
        <w:t>第四章　輸送に係る措置</w:t>
      </w:r>
    </w:p>
    <w:p w:rsidR="004B7F42" w:rsidRDefault="001F066E">
      <w:pPr>
        <w:pStyle w:val="ja6"/>
      </w:pPr>
      <w:r>
        <w:t>第一節　貨物の輸送に係る措置</w:t>
      </w:r>
    </w:p>
    <w:p w:rsidR="004B7F42" w:rsidRDefault="001F066E">
      <w:pPr>
        <w:pStyle w:val="ja7"/>
      </w:pPr>
      <w:r>
        <w:t>第一款　貨物輸送事業者に係る措置（第五十二条</w:t>
      </w:r>
      <w:r>
        <w:t>―</w:t>
      </w:r>
      <w:r>
        <w:t>第五十七条）</w:t>
      </w:r>
    </w:p>
    <w:p w:rsidR="004B7F42" w:rsidRDefault="001F066E">
      <w:pPr>
        <w:pStyle w:val="ja7"/>
      </w:pPr>
      <w:r>
        <w:t>第二款　荷主に係る措置（第五十八条</w:t>
      </w:r>
      <w:r>
        <w:t>―</w:t>
      </w:r>
      <w:r>
        <w:t>第六十五条）</w:t>
      </w:r>
    </w:p>
    <w:p w:rsidR="004B7F42" w:rsidRDefault="001F066E">
      <w:pPr>
        <w:pStyle w:val="ja6"/>
      </w:pPr>
      <w:r>
        <w:t>第二節　旅客の輸送に係る措置等（第六十六条</w:t>
      </w:r>
      <w:r>
        <w:t>―</w:t>
      </w:r>
      <w:r>
        <w:t>第七十条）</w:t>
      </w:r>
    </w:p>
    <w:p w:rsidR="004B7F42" w:rsidRDefault="001F066E">
      <w:pPr>
        <w:pStyle w:val="ja6"/>
      </w:pPr>
      <w:r>
        <w:t>第三節　航空輸送の特例（第七十一条）</w:t>
      </w:r>
    </w:p>
    <w:p w:rsidR="004B7F42" w:rsidRDefault="001F066E">
      <w:pPr>
        <w:pStyle w:val="ja5"/>
      </w:pPr>
      <w:r>
        <w:t>第五章　建築物に係る措置（第七十二条</w:t>
      </w:r>
      <w:r>
        <w:t>―</w:t>
      </w:r>
      <w:r>
        <w:t>第七十六条）</w:t>
      </w:r>
    </w:p>
    <w:p w:rsidR="004B7F42" w:rsidRDefault="001F066E">
      <w:pPr>
        <w:pStyle w:val="ja5"/>
      </w:pPr>
      <w:r>
        <w:t>第六章　機械器具等に係る措置</w:t>
      </w:r>
    </w:p>
    <w:p w:rsidR="004B7F42" w:rsidRDefault="001F066E">
      <w:pPr>
        <w:pStyle w:val="ja6"/>
      </w:pPr>
      <w:r>
        <w:t>第一節　機械器具に係る措置（第七十七条</w:t>
      </w:r>
      <w:r>
        <w:t>―</w:t>
      </w:r>
      <w:r>
        <w:t>第八十一条）</w:t>
      </w:r>
    </w:p>
    <w:p w:rsidR="004B7F42" w:rsidRDefault="001F066E">
      <w:pPr>
        <w:pStyle w:val="ja6"/>
      </w:pPr>
      <w:r>
        <w:t>第二節　熱損失防止建築材料に係る措置（第八十一条の二</w:t>
      </w:r>
      <w:r>
        <w:t>―</w:t>
      </w:r>
      <w:r>
        <w:t>第八十一条の五）</w:t>
      </w:r>
    </w:p>
    <w:p w:rsidR="004B7F42" w:rsidRDefault="001F066E">
      <w:pPr>
        <w:pStyle w:val="ja5"/>
      </w:pPr>
      <w:r>
        <w:t>第七章　電気事業者に係る措置（第八十一条の六・第八十一条の七）</w:t>
      </w:r>
    </w:p>
    <w:p w:rsidR="004B7F42" w:rsidRDefault="001F066E">
      <w:pPr>
        <w:pStyle w:val="ja5"/>
      </w:pPr>
      <w:r>
        <w:t>第八章　雑則（第八十二条</w:t>
      </w:r>
      <w:r>
        <w:t>―</w:t>
      </w:r>
      <w:r>
        <w:t>第九十二条</w:t>
      </w:r>
      <w:r>
        <w:t>）</w:t>
      </w:r>
    </w:p>
    <w:p w:rsidR="004B7F42" w:rsidRDefault="001F066E">
      <w:pPr>
        <w:pStyle w:val="ja5"/>
      </w:pPr>
      <w:r>
        <w:t>第九章　罰則（第九十三条</w:t>
      </w:r>
      <w:r>
        <w:t>―</w:t>
      </w:r>
      <w:r>
        <w:t>九十九条）</w:t>
      </w:r>
    </w:p>
    <w:p w:rsidR="004B7F42" w:rsidRDefault="001F066E">
      <w:pPr>
        <w:pStyle w:val="jac"/>
      </w:pPr>
      <w:r>
        <w:t>附　則</w:t>
      </w:r>
    </w:p>
    <w:p w:rsidR="004B7F42" w:rsidRDefault="004B7F42"/>
    <w:p w:rsidR="004B7F42" w:rsidRDefault="001F066E">
      <w:pPr>
        <w:pStyle w:val="ja3"/>
      </w:pPr>
      <w:r>
        <w:t>第一章　総則</w:t>
      </w:r>
    </w:p>
    <w:p w:rsidR="004B7F42" w:rsidRDefault="004B7F42"/>
    <w:p w:rsidR="004B7F42" w:rsidRDefault="001F066E">
      <w:pPr>
        <w:pStyle w:val="jaa"/>
      </w:pPr>
      <w:r>
        <w:t>（目的）</w:t>
      </w:r>
    </w:p>
    <w:p w:rsidR="004B7F42" w:rsidRDefault="001F066E">
      <w:pPr>
        <w:pStyle w:val="jaf3"/>
      </w:pPr>
      <w:r>
        <w:t>第一条　この法律は、内外におけるエネルギーをめぐる経済的社会的環境に応じた燃料資源の有効な利用の確保に資するため、工場等、輸送、建築物及び機械器具等についてのエネルギーの使用の合理化に関する所要の措置、電気の需要の平準化に関する所要の措置その他エネルギーの使用の合理化等を総合的に進めるために必要な措置等を講ずることとし、もつて国民経済の健全な発展に寄与することを目的とする。</w:t>
      </w:r>
    </w:p>
    <w:p w:rsidR="004B7F42" w:rsidRDefault="004B7F42"/>
    <w:p w:rsidR="004B7F42" w:rsidRDefault="001F066E">
      <w:pPr>
        <w:pStyle w:val="jaa"/>
      </w:pPr>
      <w:r>
        <w:t>（定義）</w:t>
      </w:r>
    </w:p>
    <w:p w:rsidR="004B7F42" w:rsidRDefault="001F066E">
      <w:pPr>
        <w:pStyle w:val="jaf3"/>
      </w:pPr>
      <w:r>
        <w:t>第二条　この法律において「エネルギー」とは、燃料並びに熱（燃料を熱源とする熱に代えて使用される熱であつて政令で定めるものを</w:t>
      </w:r>
      <w:r>
        <w:t>除く。以下同じ。）及び電気（燃料を熱源とする熱を変換して得られる動力を変換して得られる電気に代えて使用される</w:t>
      </w:r>
      <w:r>
        <w:lastRenderedPageBreak/>
        <w:t>電気であつて政令で定めるものを除く。以下同じ。）をいう。</w:t>
      </w:r>
    </w:p>
    <w:p w:rsidR="004B7F42" w:rsidRDefault="001F066E">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4B7F42" w:rsidRDefault="001F066E">
      <w:pPr>
        <w:pStyle w:val="jaf4"/>
      </w:pPr>
      <w:r>
        <w:t>３　この法律において「電気の需要の平準化」とは、電気の需要量の季節又は時間帯による変動を縮小させることをいう。</w:t>
      </w:r>
    </w:p>
    <w:p w:rsidR="004B7F42" w:rsidRDefault="004B7F42"/>
    <w:p w:rsidR="004B7F42" w:rsidRDefault="001F066E">
      <w:pPr>
        <w:pStyle w:val="ja3"/>
      </w:pPr>
      <w:r>
        <w:t>第二</w:t>
      </w:r>
      <w:r>
        <w:t>章　基本方針等</w:t>
      </w:r>
    </w:p>
    <w:p w:rsidR="004B7F42" w:rsidRDefault="004B7F42"/>
    <w:p w:rsidR="004B7F42" w:rsidRDefault="001F066E">
      <w:pPr>
        <w:pStyle w:val="jaa"/>
      </w:pPr>
      <w:r>
        <w:t>（基本方針）</w:t>
      </w:r>
    </w:p>
    <w:p w:rsidR="004B7F42" w:rsidRDefault="001F066E">
      <w:pPr>
        <w:pStyle w:val="jaf3"/>
      </w:pPr>
      <w:r>
        <w:t>第三条　経済産業大臣は、工場又は事務所その他の事業場（以下「工場等」という。）、輸送、建築物、機械器具等に係るエネルギーの使用の合理化及び電気の需要の平準化を総合的に進める見地から、エネルギーの使用の合理化等に関する基本方針（以下「基本方針」という。）を定め、これを公表しなければならない。</w:t>
      </w:r>
    </w:p>
    <w:p w:rsidR="004B7F42" w:rsidRDefault="001F066E">
      <w:pPr>
        <w:pStyle w:val="jaf4"/>
      </w:pPr>
      <w:r>
        <w:t>２　基本方針は、エネルギーの使用の合理化のためにエネルギーを使用する者等が講ずべき措置に関する基本的な事項、電気の需要の平準化を図るために電気を使用する者等が講ずべき措置に関する基本的な事</w:t>
      </w:r>
      <w:r>
        <w:t>項、エネルギーの使用の合理化等の促進のための施策に関する基本的な事項その他エネルギーの使用の合理化等に関する事項について、エネルギー需給の長期見通し、電気その他のエネルギーの需給を取り巻く環境、エネルギーの使用の合理化に関する技術水準その他の事情を勘案して定めるものとする。</w:t>
      </w:r>
    </w:p>
    <w:p w:rsidR="004B7F42" w:rsidRDefault="001F066E">
      <w:pPr>
        <w:pStyle w:val="jaf4"/>
      </w:pPr>
      <w:r>
        <w:t>３　経済産業大臣が基本方針を定めるには、閣議の決定を経なければならない。</w:t>
      </w:r>
    </w:p>
    <w:p w:rsidR="004B7F42" w:rsidRDefault="001F066E">
      <w:pPr>
        <w:pStyle w:val="jaf4"/>
      </w:pPr>
      <w:r>
        <w:t>４　経済産業大臣は、基本方針を定めようとするときは、あらかじめ、輸送に係る部分、建築物に係る部分（建築材料の品質の向上及び表示に係る部分並びに建築物の外壁、窓等を</w:t>
      </w:r>
      <w:r>
        <w:t>通しての熱の損失の防止の用に供される建築材料の熱の損失の防止のための性能の向上及び表示に係る部分を除く。）及び自動車の性能に係る部分については国土交通大臣に協議しなければならない。</w:t>
      </w:r>
    </w:p>
    <w:p w:rsidR="004B7F42" w:rsidRDefault="001F066E">
      <w:pPr>
        <w:pStyle w:val="jaf4"/>
      </w:pPr>
      <w:r>
        <w:t>５　経済産業大臣は、第二項の事情の変動のため必要があるときは、基本方針を改定するものとする。</w:t>
      </w:r>
    </w:p>
    <w:p w:rsidR="004B7F42" w:rsidRDefault="001F066E">
      <w:pPr>
        <w:pStyle w:val="jaf4"/>
      </w:pPr>
      <w:r>
        <w:t>６　第一項から第四項までの規定は、前項の規定による基本方針の改定に準用する。</w:t>
      </w:r>
    </w:p>
    <w:p w:rsidR="004B7F42" w:rsidRDefault="004B7F42"/>
    <w:p w:rsidR="004B7F42" w:rsidRDefault="001F066E">
      <w:pPr>
        <w:pStyle w:val="jaa"/>
      </w:pPr>
      <w:r>
        <w:t>（エネルギー使用者の努力）</w:t>
      </w:r>
    </w:p>
    <w:p w:rsidR="004B7F42" w:rsidRDefault="001F066E">
      <w:pPr>
        <w:pStyle w:val="jaf3"/>
      </w:pPr>
      <w:r>
        <w:t>第四条　エネルギーを使用する者は、基本方針の定めるところに留意して、エネルギーの使用の合理化に努めるとともに、電気の需要の平準化</w:t>
      </w:r>
      <w:r>
        <w:t>に資する措置を講ずるよう努めなければならない。</w:t>
      </w:r>
    </w:p>
    <w:p w:rsidR="004B7F42" w:rsidRDefault="004B7F42"/>
    <w:p w:rsidR="004B7F42" w:rsidRDefault="001F066E">
      <w:pPr>
        <w:pStyle w:val="ja3"/>
      </w:pPr>
      <w:r>
        <w:t>第三章　工場等に係る措置等</w:t>
      </w:r>
    </w:p>
    <w:p w:rsidR="004B7F42" w:rsidRDefault="001F066E">
      <w:pPr>
        <w:pStyle w:val="jaf2"/>
      </w:pPr>
      <w:r>
        <w:t>第一節　工場等に係る措置</w:t>
      </w:r>
    </w:p>
    <w:p w:rsidR="004B7F42" w:rsidRDefault="004B7F42"/>
    <w:p w:rsidR="004B7F42" w:rsidRDefault="001F066E">
      <w:pPr>
        <w:pStyle w:val="jaa"/>
      </w:pPr>
      <w:r>
        <w:t>（事業者の判断の基準となるべき事項等）</w:t>
      </w:r>
    </w:p>
    <w:p w:rsidR="004B7F42" w:rsidRDefault="001F066E">
      <w:pPr>
        <w:pStyle w:val="jaf3"/>
      </w:pPr>
      <w:r>
        <w:t>第五条　経済産業大臣は、工場等におけるエネルギーの使用の合理化の適切かつ有効な</w:t>
      </w:r>
      <w:r>
        <w:lastRenderedPageBreak/>
        <w:t>実施を図るため、次に掲げる事項並びにエネルギーの使用の合理化の目標及び当該目標を達成するために計画的に取り組むべき措置に関し、工場等においてエネルギーを使用して事業を行う者の判断の基準となるべき事項を定め、これを公表するものとする。</w:t>
      </w:r>
    </w:p>
    <w:p w:rsidR="004B7F42" w:rsidRDefault="001F066E">
      <w:pPr>
        <w:pStyle w:val="jaf6"/>
      </w:pPr>
      <w:r>
        <w:t>一　工場等であつて専ら事務所その他これに類する用途に供するものにおけるエネルギーの使用の方法の改善、第七十八条第一項に規定するエネルギー消費性能等が優れている機械器具の選択その他エネルギーの使用の合理化に関する事項</w:t>
      </w:r>
    </w:p>
    <w:p w:rsidR="004B7F42" w:rsidRDefault="001F066E">
      <w:pPr>
        <w:pStyle w:val="jaf6"/>
      </w:pPr>
      <w:r>
        <w:t>二　工場等（前号に該当するものを除く。）におけるエネルギーの使用の合理化に関する事項であつて次に掲げるもの</w:t>
      </w:r>
    </w:p>
    <w:p w:rsidR="004B7F42" w:rsidRDefault="001F066E">
      <w:pPr>
        <w:pStyle w:val="jaf9"/>
      </w:pPr>
      <w:r>
        <w:t>イ　燃料の燃焼の合理化</w:t>
      </w:r>
    </w:p>
    <w:p w:rsidR="004B7F42" w:rsidRDefault="001F066E">
      <w:pPr>
        <w:pStyle w:val="jaf9"/>
      </w:pPr>
      <w:r>
        <w:t>ロ　加熱及び冷却並びに伝熱の合理化</w:t>
      </w:r>
    </w:p>
    <w:p w:rsidR="004B7F42" w:rsidRDefault="001F066E">
      <w:pPr>
        <w:pStyle w:val="jaf9"/>
      </w:pPr>
      <w:r>
        <w:t>ハ　廃熱の回収利用</w:t>
      </w:r>
    </w:p>
    <w:p w:rsidR="004B7F42" w:rsidRDefault="001F066E">
      <w:pPr>
        <w:pStyle w:val="jaf9"/>
      </w:pPr>
      <w:r>
        <w:t>ニ　熱の動力等への変換の合理化</w:t>
      </w:r>
    </w:p>
    <w:p w:rsidR="004B7F42" w:rsidRDefault="001F066E">
      <w:pPr>
        <w:pStyle w:val="jaf9"/>
      </w:pPr>
      <w:r>
        <w:t>ホ　放射、伝導、抵抗等によるエネルギーの損失の防止</w:t>
      </w:r>
    </w:p>
    <w:p w:rsidR="004B7F42" w:rsidRDefault="001F066E">
      <w:pPr>
        <w:pStyle w:val="jaf9"/>
      </w:pPr>
      <w:r>
        <w:t>ヘ　電気の動力、熱等への変換の合理化</w:t>
      </w:r>
    </w:p>
    <w:p w:rsidR="004B7F42" w:rsidRDefault="001F066E">
      <w:pPr>
        <w:pStyle w:val="jaf4"/>
      </w:pPr>
      <w:r>
        <w:t>２　経済産業大臣は、工場等において電気を使用して事業を行う者による電気の需要の平準化に資する措置の適切かつ有効な実施を図るため、次に掲げる事項その他当該者が取り組むべき措置に関する指針を定め、これを公表するものとする。</w:t>
      </w:r>
    </w:p>
    <w:p w:rsidR="004B7F42" w:rsidRDefault="001F066E">
      <w:pPr>
        <w:pStyle w:val="jaf6"/>
      </w:pPr>
      <w:r>
        <w:t>一　電気需要平準化時間帯（電気の需給の状況に照らし電気の需要の平準化を推進する必要があると認められる時間帯として経済産業大臣が指定する時間帯をいう。以下同じ。）における電気の使用から燃料又は熱の使用への</w:t>
      </w:r>
      <w:r>
        <w:t>転換</w:t>
      </w:r>
    </w:p>
    <w:p w:rsidR="004B7F42" w:rsidRDefault="001F066E">
      <w:pPr>
        <w:pStyle w:val="jaf6"/>
      </w:pPr>
      <w:r>
        <w:t>二　電気需要平準化時間帯から電気需要平準化時間帯以外の時間帯への電気を消費する機械器具を使用する時間の変更</w:t>
      </w:r>
    </w:p>
    <w:p w:rsidR="004B7F42" w:rsidRDefault="001F066E">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業種別のエネルギーの使用の合理化の状況その他の事情を勘案して定めるものとし、これらの事情の変動に応じて必要な改定をするものとする。</w:t>
      </w:r>
    </w:p>
    <w:p w:rsidR="004B7F42" w:rsidRDefault="004B7F42"/>
    <w:p w:rsidR="004B7F42" w:rsidRDefault="001F066E">
      <w:pPr>
        <w:pStyle w:val="jaa"/>
      </w:pPr>
      <w:r>
        <w:t>（指導及び助言）</w:t>
      </w:r>
    </w:p>
    <w:p w:rsidR="004B7F42" w:rsidRDefault="001F066E">
      <w:pPr>
        <w:pStyle w:val="jaf3"/>
      </w:pPr>
      <w:r>
        <w:t>第六条　主務大臣は、工場等におけるエネルギーの使用の合理化の適</w:t>
      </w:r>
      <w:r>
        <w:t>確な実施又は電気の需要の平準化に資する措置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し、又は工場等において電気を使用して事業を行う者に対し、同条第二項に規定する指針を勘案して、同項各号に掲げる事項の実施について必要な指導及び助言をすることができる。</w:t>
      </w:r>
    </w:p>
    <w:p w:rsidR="004B7F42" w:rsidRDefault="004B7F42"/>
    <w:p w:rsidR="004B7F42" w:rsidRDefault="001F066E">
      <w:pPr>
        <w:pStyle w:val="jaa"/>
      </w:pPr>
      <w:r>
        <w:t>（特定事業者の指定）</w:t>
      </w:r>
    </w:p>
    <w:p w:rsidR="004B7F42" w:rsidRDefault="001F066E">
      <w:pPr>
        <w:pStyle w:val="jaf3"/>
      </w:pPr>
      <w:r>
        <w:t>第七条　経済産業大臣は、工場等を設置している者（第十九条第一項に</w:t>
      </w:r>
      <w:r>
        <w:t>規定する連鎖化事業者を除く。第三項において同じ。）のうち、その設置しているすべての工場等におけるエネルギーの年度（四月一日から翌年三月三十一日までをいう。以下同じ。）の使用量の合計量が政令で定める数値以上であるものをエネルギーの使用の合理化を特に推進する必要がある者として指定するものとする。</w:t>
      </w:r>
    </w:p>
    <w:p w:rsidR="004B7F42" w:rsidRDefault="001F066E">
      <w:pPr>
        <w:pStyle w:val="jaf4"/>
      </w:pPr>
      <w:r>
        <w:t>２　前項のエネルギーの年度の使用量は、政令で定めるところにより算定する。</w:t>
      </w:r>
    </w:p>
    <w:p w:rsidR="004B7F42" w:rsidRDefault="001F066E">
      <w:pPr>
        <w:pStyle w:val="jaf4"/>
      </w:pPr>
      <w:r>
        <w:t>３　工場等を設置している者は、その設置しているすべての工場等の前年度における前項の政令で定めるところにより算定したエネルギーの使用量の合計量が第</w:t>
      </w:r>
      <w:r>
        <w:t>一項の政令で定める数値以上であるときは、経済産業省令で定めるところにより、その設置しているすべ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rsidR="004B7F42" w:rsidRDefault="001F066E">
      <w:pPr>
        <w:pStyle w:val="jaf4"/>
      </w:pPr>
      <w:r>
        <w:t>４　特定事業者は、次の各号のいずれかに掲げる事由が生じたときは、経済産業省令で定めるところにより、経済産業大臣に、第一項の規定による指定を取り消すべき旨の申出をすることができる。</w:t>
      </w:r>
    </w:p>
    <w:p w:rsidR="004B7F42" w:rsidRDefault="001F066E">
      <w:pPr>
        <w:pStyle w:val="jaf6"/>
      </w:pPr>
      <w:r>
        <w:t>一　その設置しているすべての工場等につき事業の全部を行わなくなつたとき。</w:t>
      </w:r>
    </w:p>
    <w:p w:rsidR="004B7F42" w:rsidRDefault="001F066E">
      <w:pPr>
        <w:pStyle w:val="jaf6"/>
      </w:pPr>
      <w:r>
        <w:t>二　その設置しているすべての工場等における第二項の政令で定めるところにより算定したエネルギーの年度の使用量の合計量について第一項の政令で定める数値以上となる見込みがなくなつたとき。</w:t>
      </w:r>
    </w:p>
    <w:p w:rsidR="004B7F42" w:rsidRDefault="001F066E">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4B7F42" w:rsidRDefault="001F066E">
      <w:pPr>
        <w:pStyle w:val="jaf4"/>
      </w:pPr>
      <w:r>
        <w:t>６　経済産業大臣は、第一項の規定による指定又は前項の規定による指定の取消しをしたときは、その旨を当該者が設置している工場等に係る事業を所管する大臣に通知するものとする。</w:t>
      </w:r>
    </w:p>
    <w:p w:rsidR="004B7F42" w:rsidRDefault="004B7F42"/>
    <w:p w:rsidR="004B7F42" w:rsidRDefault="001F066E">
      <w:pPr>
        <w:pStyle w:val="jaa"/>
      </w:pPr>
      <w:r>
        <w:t>（エネルギー管理統括者）</w:t>
      </w:r>
    </w:p>
    <w:p w:rsidR="004B7F42" w:rsidRDefault="001F066E">
      <w:pPr>
        <w:pStyle w:val="jaf3"/>
      </w:pPr>
      <w:r>
        <w:t>第七条の二　特定事業者は、経済産業省令で定めるところにより、第十四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エネルギー管理統括者」とい</w:t>
      </w:r>
      <w:r>
        <w:t>う。）を選任しなければならない。</w:t>
      </w:r>
    </w:p>
    <w:p w:rsidR="004B7F42" w:rsidRDefault="001F066E">
      <w:pPr>
        <w:pStyle w:val="jaf4"/>
      </w:pPr>
      <w:r>
        <w:t>２　エネルギー管理統括者は、特定事業者が行う事業の実施を統括管理する者をもつて充てなければならない。</w:t>
      </w:r>
    </w:p>
    <w:p w:rsidR="004B7F42" w:rsidRDefault="001F066E">
      <w:pPr>
        <w:pStyle w:val="jaf4"/>
      </w:pPr>
      <w:r>
        <w:t>３　特定事業者は、経済産業省令で定めるところにより、エネルギー管理統括者の選任又は解任について経済産業大臣に届け出なければならない。</w:t>
      </w:r>
    </w:p>
    <w:p w:rsidR="004B7F42" w:rsidRDefault="004B7F42"/>
    <w:p w:rsidR="004B7F42" w:rsidRDefault="001F066E">
      <w:pPr>
        <w:pStyle w:val="jaa"/>
      </w:pPr>
      <w:r>
        <w:t>（エネルギー管理企画推進者）</w:t>
      </w:r>
    </w:p>
    <w:p w:rsidR="004B7F42" w:rsidRDefault="001F066E">
      <w:pPr>
        <w:pStyle w:val="jaf3"/>
      </w:pPr>
      <w:r>
        <w:t>第七条の三　特定事業者は、経済産業省令で定めるところにより、第十三条第一項各号に掲げる者のうちから、エネルギー管理企画推進者を選任しなければならない。</w:t>
      </w:r>
    </w:p>
    <w:p w:rsidR="004B7F42" w:rsidRDefault="001F066E">
      <w:pPr>
        <w:pStyle w:val="jaf4"/>
      </w:pPr>
      <w:r>
        <w:t>２　特定事業者は、第十三条第一項第一号に掲げる者のうちからエネルギー管理企画推進者を選任した場合には、経済産業省令で定める期間ごとに、当該エネルギー管理企画推進者に同条第二項に規定する講習を受けさせなければならない。</w:t>
      </w:r>
    </w:p>
    <w:p w:rsidR="004B7F42" w:rsidRDefault="001F066E">
      <w:pPr>
        <w:pStyle w:val="jaf4"/>
      </w:pPr>
      <w:r>
        <w:t>３　エネルギー管理企画推進者は、前条第一項に規定する業務に関し、エネルギー管理統括者を補佐する。</w:t>
      </w:r>
    </w:p>
    <w:p w:rsidR="004B7F42" w:rsidRDefault="001F066E">
      <w:pPr>
        <w:pStyle w:val="jaf4"/>
      </w:pPr>
      <w:r>
        <w:t>４　前条第三項の規定は、エネルギー管理企画推</w:t>
      </w:r>
      <w:r>
        <w:t>進者について準用する。</w:t>
      </w:r>
    </w:p>
    <w:p w:rsidR="004B7F42" w:rsidRDefault="004B7F42"/>
    <w:p w:rsidR="004B7F42" w:rsidRDefault="001F066E">
      <w:pPr>
        <w:pStyle w:val="jaa"/>
      </w:pPr>
      <w:r>
        <w:t>（第一種エネルギー管理指定工場等の指定）</w:t>
      </w:r>
    </w:p>
    <w:p w:rsidR="004B7F42" w:rsidRDefault="001F066E">
      <w:pPr>
        <w:pStyle w:val="jaf3"/>
      </w:pPr>
      <w:r>
        <w:t>第七条の四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rsidR="004B7F42" w:rsidRDefault="001F066E">
      <w:pPr>
        <w:pStyle w:val="jaf4"/>
      </w:pPr>
      <w:r>
        <w:t>２　特定事業者のうち前項の規定により指定された工場等（以下「第一種エネルギー管理指定工場等」という。）を設置している者（以下「第一種特定事業者」という。）は、当該工場等につき次の各号のいずれか</w:t>
      </w:r>
      <w:r>
        <w:t>に掲げる事由が生じたときは、経済産業省令で定めるところにより、経済産業大臣に、同項の規定による指定を取り消すべき旨の申出をすることができる。</w:t>
      </w:r>
    </w:p>
    <w:p w:rsidR="004B7F42" w:rsidRDefault="001F066E">
      <w:pPr>
        <w:pStyle w:val="jaf6"/>
      </w:pPr>
      <w:r>
        <w:t>一　事業を行わなくなつたとき。</w:t>
      </w:r>
    </w:p>
    <w:p w:rsidR="004B7F42" w:rsidRDefault="001F066E">
      <w:pPr>
        <w:pStyle w:val="jaf6"/>
      </w:pPr>
      <w:r>
        <w:t>二　第七条第二項の政令で定めるところにより算定したエネルギーの年度の使用量について前項の政令で定める数値以上となる見込みがなくなつたとき。</w:t>
      </w:r>
    </w:p>
    <w:p w:rsidR="004B7F42" w:rsidRDefault="001F066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w:t>
      </w:r>
      <w:r>
        <w:t>いずれかに掲げる事由が生じたと認められるときも、同様とする。</w:t>
      </w:r>
    </w:p>
    <w:p w:rsidR="004B7F42" w:rsidRDefault="001F066E">
      <w:pPr>
        <w:pStyle w:val="jaf4"/>
      </w:pPr>
      <w:r>
        <w:t>４　経済産業大臣は、第一項の規定による指定又は前項の規定による指定の取消しをしたときは、その旨を当該工場等に係る事業を所管する大臣に通知するものとする。</w:t>
      </w:r>
    </w:p>
    <w:p w:rsidR="004B7F42" w:rsidRDefault="004B7F42"/>
    <w:p w:rsidR="004B7F42" w:rsidRDefault="001F066E">
      <w:pPr>
        <w:pStyle w:val="jaa"/>
      </w:pPr>
      <w:r>
        <w:t>（エネルギー管理者）</w:t>
      </w:r>
    </w:p>
    <w:p w:rsidR="004B7F42" w:rsidRDefault="001F066E">
      <w:pPr>
        <w:pStyle w:val="jaf3"/>
      </w:pPr>
      <w:r>
        <w:t>第八条　第一種特定事業者は、経済産業省令で定めるところにより、その設置している第一種エネルギー管理指定工場等ごとに、政令で定める基準に従つて、エネルギー管理士免状の交付を受けている者のうちから、エネルギー管理者を選任しなければならない。ただし、第一種エネルギー管理指定工場</w:t>
      </w:r>
      <w:r>
        <w:t>等のうち次に掲げるものについては、この限りでない。</w:t>
      </w:r>
    </w:p>
    <w:p w:rsidR="004B7F42" w:rsidRDefault="001F066E">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4B7F42" w:rsidRDefault="001F066E">
      <w:pPr>
        <w:pStyle w:val="jaf6"/>
      </w:pPr>
      <w:r>
        <w:t>二　第一種エネルギー管理指定工場等のうち前号に規定する業種以外の業種に属する事業の用に供する工場等</w:t>
      </w:r>
    </w:p>
    <w:p w:rsidR="004B7F42" w:rsidRDefault="001F066E">
      <w:pPr>
        <w:pStyle w:val="jaf4"/>
      </w:pPr>
      <w:r>
        <w:t>２　第一種特定事業者は、経済産業省令で定めるところにより、エネルギー管理者の選任又は解任について経済産業大臣に届け出なければならない。</w:t>
      </w:r>
    </w:p>
    <w:p w:rsidR="004B7F42" w:rsidRDefault="004B7F42"/>
    <w:p w:rsidR="004B7F42" w:rsidRDefault="001F066E">
      <w:pPr>
        <w:pStyle w:val="jaa"/>
      </w:pPr>
      <w:r>
        <w:t>（エネルギー管理士免状）</w:t>
      </w:r>
    </w:p>
    <w:p w:rsidR="004B7F42" w:rsidRDefault="001F066E">
      <w:pPr>
        <w:pStyle w:val="jaf3"/>
      </w:pPr>
      <w:r>
        <w:t>第</w:t>
      </w:r>
      <w:r>
        <w:t>九条　エネルギー管理士免状は、次の各号のいずれかに該当する者に対し、経済産業大臣がこれを交付する。</w:t>
      </w:r>
    </w:p>
    <w:p w:rsidR="004B7F42" w:rsidRDefault="001F066E">
      <w:pPr>
        <w:pStyle w:val="jaf6"/>
      </w:pPr>
      <w:r>
        <w:t>一　エネルギー管理士試験に合格した者</w:t>
      </w:r>
    </w:p>
    <w:p w:rsidR="004B7F42" w:rsidRDefault="001F066E">
      <w:pPr>
        <w:pStyle w:val="jaf6"/>
      </w:pPr>
      <w:r>
        <w:t>二　前号に掲げる者と同等以上の学識及び経験を有していると経済産業大臣が認定した者</w:t>
      </w:r>
    </w:p>
    <w:p w:rsidR="004B7F42" w:rsidRDefault="001F066E">
      <w:pPr>
        <w:pStyle w:val="jaf4"/>
      </w:pPr>
      <w:r>
        <w:t>２　エネルギー管理士免状の交付に関する手続は、経済産業省令で定める。</w:t>
      </w:r>
    </w:p>
    <w:p w:rsidR="004B7F42" w:rsidRDefault="004B7F42"/>
    <w:p w:rsidR="004B7F42" w:rsidRDefault="001F066E">
      <w:pPr>
        <w:pStyle w:val="jaa"/>
      </w:pPr>
      <w:r>
        <w:t>（エネルギー管理士試験）</w:t>
      </w:r>
    </w:p>
    <w:p w:rsidR="004B7F42" w:rsidRDefault="001F066E">
      <w:pPr>
        <w:pStyle w:val="jaf3"/>
      </w:pPr>
      <w:r>
        <w:t>第十条　エネルギー管理士試験は、経済産業大臣が行う。</w:t>
      </w:r>
    </w:p>
    <w:p w:rsidR="004B7F42" w:rsidRDefault="001F066E">
      <w:pPr>
        <w:pStyle w:val="jaf4"/>
      </w:pPr>
      <w:r>
        <w:t>２　経済産業大臣は、その指定する者（以下「指定試験機関」という。）に、エネルギー管理士試験の実施に関する事務（以下「試験事務」という。）を行わせることができる。</w:t>
      </w:r>
    </w:p>
    <w:p w:rsidR="004B7F42" w:rsidRDefault="001F066E">
      <w:pPr>
        <w:pStyle w:val="jaf4"/>
      </w:pPr>
      <w:r>
        <w:t>３　エネルギー管理士試験の課目、受験手続その他エネルギー管理士試験の実施細目は、経済産業省令で定める。</w:t>
      </w:r>
    </w:p>
    <w:p w:rsidR="004B7F42" w:rsidRDefault="004B7F42"/>
    <w:p w:rsidR="004B7F42" w:rsidRDefault="001F066E">
      <w:pPr>
        <w:pStyle w:val="jaa"/>
      </w:pPr>
      <w:r>
        <w:t>（エネルギー管理者の職務）</w:t>
      </w:r>
    </w:p>
    <w:p w:rsidR="004B7F42" w:rsidRDefault="001F066E">
      <w:pPr>
        <w:pStyle w:val="jaf3"/>
      </w:pPr>
      <w:r>
        <w:t>第十一条　エネルギー管理者は、第一種エネルギー管理指定工場等におけるエネルギーの使用の合理化に関し、エネルギーを消費する設備の維持、エネルギーの使用の方法の改善及び監視その他経済産業省令で定める業務を管理する。</w:t>
      </w:r>
    </w:p>
    <w:p w:rsidR="004B7F42" w:rsidRDefault="004B7F42"/>
    <w:p w:rsidR="004B7F42" w:rsidRDefault="001F066E">
      <w:pPr>
        <w:pStyle w:val="jaf3"/>
      </w:pPr>
      <w:r>
        <w:t>第十二条　削除</w:t>
      </w:r>
    </w:p>
    <w:p w:rsidR="004B7F42" w:rsidRDefault="004B7F42"/>
    <w:p w:rsidR="004B7F42" w:rsidRDefault="001F066E">
      <w:pPr>
        <w:pStyle w:val="jaa"/>
      </w:pPr>
      <w:r>
        <w:t>（エネルギー管理員）</w:t>
      </w:r>
    </w:p>
    <w:p w:rsidR="004B7F42" w:rsidRDefault="001F066E">
      <w:pPr>
        <w:pStyle w:val="jaf3"/>
      </w:pPr>
      <w:r>
        <w:t>第十三条　第一種特定事業者のうち第八条第一項各号に掲げる工場等を設置している者（以下「第一種指定事業者」という。）は、経済産業省令で定めるところにより、その設置している当該工場等ごとに、次に掲げる者のうちから、エネルギー管理員を選任しなければならない。</w:t>
      </w:r>
    </w:p>
    <w:p w:rsidR="004B7F42" w:rsidRDefault="001F066E">
      <w:pPr>
        <w:pStyle w:val="jaf6"/>
      </w:pPr>
      <w:r>
        <w:t>一　経済産業大臣又はその指定する者（以下「指定講習機関」という。）が経済産業省令で定めるところにより行うエネルギーの使用の合理化に関し必要な知識及び技能に関する講習の課程を修了した者</w:t>
      </w:r>
    </w:p>
    <w:p w:rsidR="004B7F42" w:rsidRDefault="001F066E">
      <w:pPr>
        <w:pStyle w:val="jaf6"/>
      </w:pPr>
      <w:r>
        <w:t>二　エネルギー管理士免状の交付を受</w:t>
      </w:r>
      <w:r>
        <w:t>けている者</w:t>
      </w:r>
    </w:p>
    <w:p w:rsidR="004B7F42" w:rsidRDefault="001F066E">
      <w:pPr>
        <w:pStyle w:val="jaf4"/>
      </w:pPr>
      <w:r>
        <w:t>２　第一種指定事業者は、経済産業省令で定める期間ごとに、前項第一号に掲げる者のうちからエネルギー管理員に選任した者に経済産業大臣又は指定講習機関が経済産業省令で定めるところにより行うエネルギー管理員の資質の向上を図るための講習を受けさせなければならない。</w:t>
      </w:r>
    </w:p>
    <w:p w:rsidR="004B7F42" w:rsidRDefault="001F066E">
      <w:pPr>
        <w:pStyle w:val="jaf4"/>
      </w:pPr>
      <w:r>
        <w:t>３　第一種指定事業者は、経済産業省令で定めるところにより、エネルギー管理員の選任又は解任について経済産業大臣に届け出なければならない。</w:t>
      </w:r>
    </w:p>
    <w:p w:rsidR="004B7F42" w:rsidRDefault="001F066E">
      <w:pPr>
        <w:pStyle w:val="jaf4"/>
      </w:pPr>
      <w:r>
        <w:t>４　第十一条の規定は、エネルギー管理員に準用する。</w:t>
      </w:r>
    </w:p>
    <w:p w:rsidR="004B7F42" w:rsidRDefault="004B7F42"/>
    <w:p w:rsidR="004B7F42" w:rsidRDefault="001F066E">
      <w:pPr>
        <w:pStyle w:val="jaa"/>
      </w:pPr>
      <w:r>
        <w:t>（中長期的な計画の作成）</w:t>
      </w:r>
    </w:p>
    <w:p w:rsidR="004B7F42" w:rsidRDefault="001F066E">
      <w:pPr>
        <w:pStyle w:val="jaf3"/>
      </w:pPr>
      <w:r>
        <w:t>第十四条　特定事業者は、毎年</w:t>
      </w:r>
      <w:r>
        <w:t>度、経済産業省令で定めるところにより、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4B7F42" w:rsidRDefault="001F066E">
      <w:pPr>
        <w:pStyle w:val="jaf4"/>
      </w:pPr>
      <w:r>
        <w:t>２　主務大臣は、特定事業者による前項の計画の適確な作成に資するため、必要な指針を定めることができる。</w:t>
      </w:r>
    </w:p>
    <w:p w:rsidR="004B7F42" w:rsidRDefault="001F066E">
      <w:pPr>
        <w:pStyle w:val="jaf4"/>
      </w:pPr>
      <w:r>
        <w:t>３　主務大臣は、前項の指針を定めた場合には、これを公表するものとする。</w:t>
      </w:r>
    </w:p>
    <w:p w:rsidR="004B7F42" w:rsidRDefault="004B7F42"/>
    <w:p w:rsidR="004B7F42" w:rsidRDefault="001F066E">
      <w:pPr>
        <w:pStyle w:val="jaa"/>
      </w:pPr>
      <w:r>
        <w:t>（定期の報告）</w:t>
      </w:r>
    </w:p>
    <w:p w:rsidR="004B7F42" w:rsidRDefault="001F066E">
      <w:pPr>
        <w:pStyle w:val="jaf3"/>
      </w:pPr>
      <w:r>
        <w:t>第十五条　特定事業者は、毎年度、経済産業省令で定めるところにより、その設置</w:t>
      </w:r>
      <w:r>
        <w:t>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4B7F42" w:rsidRDefault="001F066E">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w:t>
      </w:r>
      <w:r>
        <w:t>ばならない。</w:t>
      </w:r>
    </w:p>
    <w:p w:rsidR="004B7F42" w:rsidRDefault="004B7F42"/>
    <w:p w:rsidR="004B7F42" w:rsidRDefault="001F066E">
      <w:pPr>
        <w:pStyle w:val="jaa"/>
      </w:pPr>
      <w:r>
        <w:t>（合理化計画に係る指示及び命令）</w:t>
      </w:r>
    </w:p>
    <w:p w:rsidR="004B7F42" w:rsidRDefault="001F066E">
      <w:pPr>
        <w:pStyle w:val="jaf3"/>
      </w:pPr>
      <w:r>
        <w:t>第十六条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二項に規定する指針に従つて講じた措置の状況その他の事情を勘案し、その判断の根拠を示して、エネルギーの使用の合理化に関する計画（以下「合理化計画」という。）を作成し、これを提出すべき旨の指示をすることができる。</w:t>
      </w:r>
    </w:p>
    <w:p w:rsidR="004B7F42" w:rsidRDefault="001F066E">
      <w:pPr>
        <w:pStyle w:val="jaf4"/>
      </w:pPr>
      <w:r>
        <w:t>２　主務大臣は、合理化計画が当該</w:t>
      </w:r>
      <w:r>
        <w:t>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4B7F42" w:rsidRDefault="001F066E">
      <w:pPr>
        <w:pStyle w:val="jaf4"/>
      </w:pPr>
      <w:r>
        <w:t>３　主務大臣は、特定事業者が合理化計画を実施していないと認めるときは、当該特定事業者に対し、合理化計画を適切に実施すべき旨の指示をすることができる。</w:t>
      </w:r>
    </w:p>
    <w:p w:rsidR="004B7F42" w:rsidRDefault="001F066E">
      <w:pPr>
        <w:pStyle w:val="jaf4"/>
      </w:pPr>
      <w:r>
        <w:t>４　主務大臣は、前三項に規定する指示を受けた特定事業者がその指示に従わなかつたときは、その旨を公表することができる。</w:t>
      </w:r>
    </w:p>
    <w:p w:rsidR="004B7F42" w:rsidRDefault="001F066E">
      <w:pPr>
        <w:pStyle w:val="jaf4"/>
      </w:pPr>
      <w:r>
        <w:t>５　主務大臣は、第一項から第三項までに規定する指示を受けた特定</w:t>
      </w:r>
      <w:r>
        <w:t>事業者が、正当な理由がなくてその指示に係る措置をとらなかつたときは、審議会等（国家行政組織法（昭和二十三年法律第百二十号）第八条に規定する機関をいう。以下同じ。）で政令で定めるものの意見を聴いて、当該特定事業者対し、その指示に係る措置をとるべきことを命ずることができる。</w:t>
      </w:r>
    </w:p>
    <w:p w:rsidR="004B7F42" w:rsidRDefault="004B7F42"/>
    <w:p w:rsidR="004B7F42" w:rsidRDefault="001F066E">
      <w:pPr>
        <w:pStyle w:val="jaa"/>
      </w:pPr>
      <w:r>
        <w:t>（第二種エネルギー管理指定工場等の指定）</w:t>
      </w:r>
    </w:p>
    <w:p w:rsidR="004B7F42" w:rsidRDefault="001F066E">
      <w:pPr>
        <w:pStyle w:val="jaf3"/>
      </w:pPr>
      <w:r>
        <w:t>第十七条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w:t>
      </w:r>
      <w:r>
        <w:t>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4B7F42" w:rsidRDefault="001F066E">
      <w:pPr>
        <w:pStyle w:val="jaf4"/>
      </w:pPr>
      <w:r>
        <w:t>２　特定事業者のうち前項の規定により指定された工場等（以下「第二種エネルギー管理指定工場等」という。）を設置している者（以下「第二種特定事業者」という。）は、当該工場等につき次の各号のいずれかに掲げる事由が生じたときは、経済産業省令で定めるところにより、経済産業大臣に、同項の規定による指定を取り消すべき旨の申出をするこ</w:t>
      </w:r>
      <w:r>
        <w:t>とができる。</w:t>
      </w:r>
    </w:p>
    <w:p w:rsidR="004B7F42" w:rsidRDefault="001F066E">
      <w:pPr>
        <w:pStyle w:val="jaf6"/>
      </w:pPr>
      <w:r>
        <w:t>一　事業を行わなくなつたとき。</w:t>
      </w:r>
    </w:p>
    <w:p w:rsidR="004B7F42" w:rsidRDefault="001F066E">
      <w:pPr>
        <w:pStyle w:val="jaf6"/>
      </w:pPr>
      <w:r>
        <w:t>二　第七条第二項の政令で定めるところにより算定したエネルギーの年度の使用量について前項の政令で定める数値以上となる見込みがなくなつたとき。</w:t>
      </w:r>
    </w:p>
    <w:p w:rsidR="004B7F42" w:rsidRDefault="001F066E">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4B7F42" w:rsidRDefault="001F066E">
      <w:pPr>
        <w:pStyle w:val="jaf4"/>
      </w:pPr>
      <w:r>
        <w:t>４　経済産業大臣は、第二種エネルギー管理指定工場等における第七条第</w:t>
      </w:r>
      <w:r>
        <w:t>二項の政令で定めるところにより算定したエネルギーの年度の使用量が第七条の四第一項の政令で定める数値以上となつた場合であつて、当該工場等を同項の規定により指定するときは、当該工場等に係る第一項の指定を取り消すものとする。</w:t>
      </w:r>
    </w:p>
    <w:p w:rsidR="004B7F42" w:rsidRDefault="001F066E">
      <w:pPr>
        <w:pStyle w:val="jaf4"/>
      </w:pPr>
      <w:r>
        <w:t>５　経済産業大臣は、第一項の規定による指定又は前二項の規定による指定の取消しをしたときは、その旨を当該工場等に係る事業を所管する大臣に通知するものとする。</w:t>
      </w:r>
    </w:p>
    <w:p w:rsidR="004B7F42" w:rsidRDefault="004B7F42"/>
    <w:p w:rsidR="004B7F42" w:rsidRDefault="001F066E">
      <w:pPr>
        <w:pStyle w:val="jaa"/>
      </w:pPr>
      <w:r>
        <w:t>（準用規定）</w:t>
      </w:r>
    </w:p>
    <w:p w:rsidR="004B7F42" w:rsidRDefault="001F066E">
      <w:pPr>
        <w:pStyle w:val="jaf3"/>
      </w:pPr>
      <w:r>
        <w:t>第十八条　第十三条第一項から第三項までの規定は、第二種特定事業者に準用する。この場合において、同条第一項中「当該工場等」</w:t>
      </w:r>
      <w:r>
        <w:t>とあるのは、「第二種エネルギー管理指定工場等」と読み替えるものとする。</w:t>
      </w:r>
    </w:p>
    <w:p w:rsidR="004B7F42" w:rsidRDefault="001F066E">
      <w:pPr>
        <w:pStyle w:val="jaf4"/>
      </w:pPr>
      <w:r>
        <w:t>２　第十一条の規定は、第二種特定事業者がその設置している第二種エネルギー管理指定工場等ごとに選任するエネルギー管理員に準用する。</w:t>
      </w:r>
    </w:p>
    <w:p w:rsidR="004B7F42" w:rsidRDefault="004B7F42"/>
    <w:p w:rsidR="004B7F42" w:rsidRDefault="001F066E">
      <w:pPr>
        <w:pStyle w:val="jaa"/>
      </w:pPr>
      <w:r>
        <w:t>（特定連鎖化事業者の指定）</w:t>
      </w:r>
    </w:p>
    <w:p w:rsidR="004B7F42" w:rsidRDefault="001F066E">
      <w:pPr>
        <w:pStyle w:val="jaf3"/>
      </w:pPr>
      <w:r>
        <w:t>第十九条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w:t>
      </w:r>
      <w:r>
        <w:t>エネルギーの使用の条件に関する事項であつて経済産業省令で定めるものに係る定めがあるもの（以下「連鎖化事業」という。）を行う者（以下「連鎖化事業者」という。）のうち、当該連鎖化事業者が設置しているすべての工場等及び当該加盟者が設置している当該連鎖化事業に係るすべての工場等における第七条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rsidR="004B7F42" w:rsidRDefault="001F066E">
      <w:pPr>
        <w:pStyle w:val="jaf4"/>
      </w:pPr>
      <w:r>
        <w:t>２　連鎖化事業者は、その設置して</w:t>
      </w:r>
      <w:r>
        <w:t>いるすべての工場等及び当該連鎖化事業者が行う連鎖化事業の加盟者が設置している当該連鎖化事業に係るすべ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すべての工場等及び当該連鎖化事業者が行う連鎖化事業の加盟者が設置している当該連鎖化事業に係るすべての工場等の前年度におけるエネルギーの使用量その他エネルギーの使用の状況に関し、経済産業省令で定める事項を経済産業大臣に</w:t>
      </w:r>
      <w:r>
        <w:t>届け出なければならない。ただし、前項の規定により指定された者（以下「特定連鎖化事業者」という。）については、この限りでない。</w:t>
      </w:r>
    </w:p>
    <w:p w:rsidR="004B7F42" w:rsidRDefault="001F066E">
      <w:pPr>
        <w:pStyle w:val="jaf4"/>
      </w:pPr>
      <w:r>
        <w:t>３　特定連鎖化事業者は、次の各号のいずれかに掲げる事由が生じたときは、経済産業省令で定めるところにより、経済産業大臣に、第一項の規定による指定を取り消すべき旨の申出をすることができる。</w:t>
      </w:r>
    </w:p>
    <w:p w:rsidR="004B7F42" w:rsidRDefault="001F066E">
      <w:pPr>
        <w:pStyle w:val="jaf6"/>
      </w:pPr>
      <w:r>
        <w:t>一　当該特定連鎖化事業者が設置しているすべての工場等及び当該特定連鎖化事業者が行う連鎖化事業の加盟者が設置している当該連鎖化事業に係るすべての工場等につき事業の全部を行わなくなつたとき。</w:t>
      </w:r>
    </w:p>
    <w:p w:rsidR="004B7F42" w:rsidRDefault="001F066E">
      <w:pPr>
        <w:pStyle w:val="jaf6"/>
      </w:pPr>
      <w:r>
        <w:t>二　当該特定</w:t>
      </w:r>
      <w:r>
        <w:t>連鎖化事業者が設置しているすべての工場等及び当該特定連鎖化事業者が行う連鎖化事業の加盟者が設置している当該連鎖化事業に係るすべての工場等における第七条第二項の政令で定めるところにより算定したエネルギーの年度の使用量の合計量について同条第一項の政令で定める数値以上となる見込みがなくなつたとき。</w:t>
      </w:r>
    </w:p>
    <w:p w:rsidR="004B7F42" w:rsidRDefault="001F066E">
      <w:pPr>
        <w:pStyle w:val="jaf4"/>
      </w:pPr>
      <w:r>
        <w:t>４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w:t>
      </w:r>
      <w:r>
        <w:t>じたと認められるときも、同様とする。</w:t>
      </w:r>
    </w:p>
    <w:p w:rsidR="004B7F42" w:rsidRDefault="001F066E">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4B7F42" w:rsidRDefault="004B7F42"/>
    <w:p w:rsidR="004B7F42" w:rsidRDefault="001F066E">
      <w:pPr>
        <w:pStyle w:val="jaa"/>
      </w:pPr>
      <w:r>
        <w:t>（準用規定）</w:t>
      </w:r>
    </w:p>
    <w:p w:rsidR="004B7F42" w:rsidRDefault="001F066E">
      <w:pPr>
        <w:pStyle w:val="jaf3"/>
      </w:pPr>
      <w:r>
        <w:t>第十九条の二　第七条の二第一項、第二項及び第三項（第七条の三第四項で準用する場合を含む。）、第七条の三から第八条まで、第十一条（第十三条第四項で準用する場合を含む。）並びに第十三条から第十七条までの規定は、特定連鎖化事業者に準用する。この場合において、第七条の二第一項、第十四条第一項及び第十五条第一項中「その設置している工場等」とあるのは「その設置している工場等及び当該特定連鎖化事業者が行う連鎖化事業の加盟者が設置している当該連鎖化事業に係る工場等」と、第十六条第一項及び第二項中「特定事業者が設置している工</w:t>
      </w:r>
      <w:r>
        <w:t>場等」とあるのは「特定連鎖化事業者が設置している工場等及び当該特定連鎖化事業者が行う連鎖化事業の加盟者が設置している当該連鎖化事業に係る工場等」と読み替えるものとする。</w:t>
      </w:r>
    </w:p>
    <w:p w:rsidR="004B7F42" w:rsidRDefault="001F066E">
      <w:pPr>
        <w:pStyle w:val="jaf4"/>
      </w:pPr>
      <w:r>
        <w:t>２　前項において準用する第十三条第一項から第三項までの規定は、特定連鎖化事業者のうち第二種エネルギー管理指定工場等を設置している者に準用する。</w:t>
      </w:r>
    </w:p>
    <w:p w:rsidR="004B7F42" w:rsidRDefault="001F066E">
      <w:pPr>
        <w:pStyle w:val="jaf4"/>
      </w:pPr>
      <w:r>
        <w:t>３　第一項において準用する第十一条の規定は、特定連鎖化事業者のうち第二種エネルギー管理指定工場等を設置している者がその設置している当該工場等ごとに選任するエネルギー管理員に準用する。</w:t>
      </w:r>
    </w:p>
    <w:p w:rsidR="004B7F42" w:rsidRDefault="004B7F42"/>
    <w:p w:rsidR="004B7F42" w:rsidRDefault="001F066E">
      <w:pPr>
        <w:pStyle w:val="jaa"/>
      </w:pPr>
      <w:r>
        <w:t>（エネルギー</w:t>
      </w:r>
      <w:r>
        <w:t>管理者等の義務）</w:t>
      </w:r>
    </w:p>
    <w:p w:rsidR="004B7F42" w:rsidRDefault="001F066E">
      <w:pPr>
        <w:pStyle w:val="jaf3"/>
      </w:pPr>
      <w:r>
        <w:t>第十九条の三　エネルギー管理者及びエネルギー管理員は、その職務を誠実に行わなければならない。</w:t>
      </w:r>
    </w:p>
    <w:p w:rsidR="004B7F42" w:rsidRDefault="001F066E">
      <w:pPr>
        <w:pStyle w:val="jaf4"/>
      </w:pPr>
      <w:r>
        <w:t>２　エネルギー管理統括者は、エネルギー管理者又はエネルギー管理員のその職務を行う工場等におけるエネルギーの使用の合理化に関する意見を尊重しなければならない。</w:t>
      </w:r>
    </w:p>
    <w:p w:rsidR="004B7F42" w:rsidRDefault="001F066E">
      <w:pPr>
        <w:pStyle w:val="jaf4"/>
      </w:pPr>
      <w:r>
        <w:t>３　エネルギー管理者又はエネルギー管理員が選任された工場等の従業員は、これらの者がその職務を行う上で必要であると認めてする指示に従わなければならない。</w:t>
      </w:r>
    </w:p>
    <w:p w:rsidR="004B7F42" w:rsidRDefault="004B7F42"/>
    <w:p w:rsidR="004B7F42" w:rsidRDefault="001F066E">
      <w:pPr>
        <w:pStyle w:val="jaa"/>
      </w:pPr>
      <w:r>
        <w:t>（登録調査機関の調査を受けた場合の特例）</w:t>
      </w:r>
    </w:p>
    <w:p w:rsidR="004B7F42" w:rsidRDefault="001F066E">
      <w:pPr>
        <w:pStyle w:val="jaf3"/>
      </w:pPr>
      <w:r>
        <w:t>第二十条　特定事業者は、経済産業省令で定めると</w:t>
      </w:r>
      <w:r>
        <w:t>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六条第一項の規定による指示を受けた特定事業者は、当該指示又は勧告を受けた日から三年を経過した後</w:t>
      </w:r>
      <w:r>
        <w:t>でなければ、当該確認調査を受けることができない。</w:t>
      </w:r>
    </w:p>
    <w:p w:rsidR="004B7F42" w:rsidRDefault="001F066E">
      <w:pPr>
        <w:pStyle w:val="jaf4"/>
      </w:pPr>
      <w:r>
        <w:t>２　登録調査機関は、確認調査をした特定事業者が設置しているすべ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4B7F42" w:rsidRDefault="001F066E">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4B7F42" w:rsidRDefault="001F066E">
      <w:pPr>
        <w:pStyle w:val="jaf4"/>
      </w:pPr>
      <w:r>
        <w:t>４　第二項の書面の交付を受けた特定事業者については、当該書面の交付を受けた日の属する年度においては、第十五条第一項及び第十六条の規定は適用しない。</w:t>
      </w:r>
    </w:p>
    <w:p w:rsidR="004B7F42" w:rsidRDefault="001F066E">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w:t>
      </w:r>
      <w:r>
        <w:t>ない。</w:t>
      </w:r>
    </w:p>
    <w:p w:rsidR="004B7F42" w:rsidRDefault="001F066E">
      <w:pPr>
        <w:pStyle w:val="jaf4"/>
      </w:pPr>
      <w:r>
        <w:t>６　第一項から前項までの規定は、特定連鎖化事業者に準用する。この場合において、第一項中「その設置している工場等」とあるのは「その設置している工場等及び当該特定連鎖化事業者が行う連鎖化事業の加盟者が設置している当該連鎖化事業に係る工場等」と、「第十六条第一項」とあるのは「第十九条の二第一項において準用する第十六条第一項」と、第二項中「特定事業者が設置しているすべての工場等」とあるのは「特定連鎖化事業者が設置しているすべての工場等及び当該特定連鎖化事業者が行う連鎖化事業の加盟者が設置している当該連鎖化事</w:t>
      </w:r>
      <w:r>
        <w:t>業に係るすべての工場等」と、第四項中「第十五条第一項及び第十六条」とあるのは「第十九条の二第一項において準用する第十五条第一項及び第十六条」と読み替えるものとする。</w:t>
      </w:r>
    </w:p>
    <w:p w:rsidR="004B7F42" w:rsidRDefault="004B7F42"/>
    <w:p w:rsidR="004B7F42" w:rsidRDefault="001F066E">
      <w:pPr>
        <w:pStyle w:val="jaf2"/>
      </w:pPr>
      <w:r>
        <w:t>第二節　指定試験機関</w:t>
      </w:r>
    </w:p>
    <w:p w:rsidR="004B7F42" w:rsidRDefault="004B7F42"/>
    <w:p w:rsidR="004B7F42" w:rsidRDefault="001F066E">
      <w:pPr>
        <w:pStyle w:val="jaa"/>
      </w:pPr>
      <w:r>
        <w:t>（指定）</w:t>
      </w:r>
    </w:p>
    <w:p w:rsidR="004B7F42" w:rsidRDefault="001F066E">
      <w:pPr>
        <w:pStyle w:val="jaf3"/>
      </w:pPr>
      <w:r>
        <w:t>第二十一条　第十条第二項の指定は、経済産業省令で定めるところにより、試験事務を行おうとする者の申請により行う。</w:t>
      </w:r>
    </w:p>
    <w:p w:rsidR="004B7F42" w:rsidRDefault="001F066E">
      <w:pPr>
        <w:pStyle w:val="jaf4"/>
      </w:pPr>
      <w:r>
        <w:t>２　経済産業大臣は、第十条第二項の指定をしたときは、試験事務を行わないものとする。</w:t>
      </w:r>
    </w:p>
    <w:p w:rsidR="004B7F42" w:rsidRDefault="004B7F42"/>
    <w:p w:rsidR="004B7F42" w:rsidRDefault="001F066E">
      <w:pPr>
        <w:pStyle w:val="jaa"/>
      </w:pPr>
      <w:r>
        <w:t>（欠格条項）</w:t>
      </w:r>
    </w:p>
    <w:p w:rsidR="004B7F42" w:rsidRDefault="001F066E">
      <w:pPr>
        <w:pStyle w:val="jaf3"/>
      </w:pPr>
      <w:r>
        <w:t>第二十二条　次の各号のいずれかに該当する者は、第十条第二項の指定を受けることができない。</w:t>
      </w:r>
    </w:p>
    <w:p w:rsidR="004B7F42" w:rsidRDefault="001F066E">
      <w:pPr>
        <w:pStyle w:val="jaf6"/>
      </w:pPr>
      <w:r>
        <w:t>一　第三</w:t>
      </w:r>
      <w:r>
        <w:t>十二条第二項の規定により指定を取り消され、その取消しの日から二年を経過しない者</w:t>
      </w:r>
    </w:p>
    <w:p w:rsidR="004B7F42" w:rsidRDefault="001F066E">
      <w:pPr>
        <w:pStyle w:val="jaf6"/>
      </w:pPr>
      <w:r>
        <w:t>二　その業務を行う役員のうちに、次のいずれかに該当する者がある者</w:t>
      </w:r>
    </w:p>
    <w:p w:rsidR="004B7F42" w:rsidRDefault="001F066E">
      <w:pPr>
        <w:pStyle w:val="jaf9"/>
      </w:pPr>
      <w:r>
        <w:t>イ　この法律又はこの法律に基づく処分に違反し、刑に処せられ、その執行を終わり、又は執行を受けることがなくなつた日から二年を経過しない者</w:t>
      </w:r>
    </w:p>
    <w:p w:rsidR="004B7F42" w:rsidRDefault="001F066E">
      <w:pPr>
        <w:pStyle w:val="jaf9"/>
      </w:pPr>
      <w:r>
        <w:t>ロ　第二十八条の規定による命令により解任され、解任の日から二年を経過しない者</w:t>
      </w:r>
    </w:p>
    <w:p w:rsidR="004B7F42" w:rsidRDefault="004B7F42"/>
    <w:p w:rsidR="004B7F42" w:rsidRDefault="001F066E">
      <w:pPr>
        <w:pStyle w:val="jaa"/>
      </w:pPr>
      <w:r>
        <w:t>（指定の基準）</w:t>
      </w:r>
    </w:p>
    <w:p w:rsidR="004B7F42" w:rsidRDefault="001F066E">
      <w:pPr>
        <w:pStyle w:val="jaf3"/>
      </w:pPr>
      <w:r>
        <w:t>第二十三条　経済産業大臣は、他に第十条第二項の指定を受けた者がなく、かつ、同項の指定の申請が次の各号に適合していると認めるときでなければ、その指定をしてはならない。</w:t>
      </w:r>
    </w:p>
    <w:p w:rsidR="004B7F42" w:rsidRDefault="001F066E">
      <w:pPr>
        <w:pStyle w:val="jaf6"/>
      </w:pPr>
      <w:r>
        <w:t>一　職員、設備、試験事務の実施の方法その他の事項についての試験事務の実施に関する計画が、試験事務の適確な実施のために適切なものであること。</w:t>
      </w:r>
    </w:p>
    <w:p w:rsidR="004B7F42" w:rsidRDefault="001F066E">
      <w:pPr>
        <w:pStyle w:val="jaf6"/>
      </w:pPr>
      <w:r>
        <w:t>二　前号の試験事務の実施に関する計画を適確に実施するに足りる経理的基礎及び技術的能力があること。</w:t>
      </w:r>
    </w:p>
    <w:p w:rsidR="004B7F42" w:rsidRDefault="001F066E">
      <w:pPr>
        <w:pStyle w:val="jaf6"/>
      </w:pPr>
      <w:r>
        <w:t>三　一般社団法人又は一般財団法人であること。</w:t>
      </w:r>
    </w:p>
    <w:p w:rsidR="004B7F42" w:rsidRDefault="001F066E">
      <w:pPr>
        <w:pStyle w:val="jaf6"/>
      </w:pPr>
      <w:r>
        <w:t>四　試験事務以外の業務を行つている場合には、その業務を行うこと</w:t>
      </w:r>
      <w:r>
        <w:t>によつて試験事務が不公正になるおそれがないものであること。</w:t>
      </w:r>
    </w:p>
    <w:p w:rsidR="004B7F42" w:rsidRDefault="004B7F42"/>
    <w:p w:rsidR="004B7F42" w:rsidRDefault="001F066E">
      <w:pPr>
        <w:pStyle w:val="jaa"/>
      </w:pPr>
      <w:r>
        <w:t>（試験事務規程）</w:t>
      </w:r>
    </w:p>
    <w:p w:rsidR="004B7F42" w:rsidRDefault="001F066E">
      <w:pPr>
        <w:pStyle w:val="jaf3"/>
      </w:pPr>
      <w:r>
        <w:t>第二十四条　指定試験機関は、試験事務の実施に関する規程（以下「試験事務規程」という。）を定め、経済産業大臣の認可を受けなければならない。これを変更しようとするときも、同様とする。</w:t>
      </w:r>
    </w:p>
    <w:p w:rsidR="004B7F42" w:rsidRDefault="001F066E">
      <w:pPr>
        <w:pStyle w:val="jaf4"/>
      </w:pPr>
      <w:r>
        <w:t>２　試験事務規程で定めるべき事項は、経済産業省令で定める。</w:t>
      </w:r>
    </w:p>
    <w:p w:rsidR="004B7F42" w:rsidRDefault="001F066E">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4B7F42" w:rsidRDefault="004B7F42"/>
    <w:p w:rsidR="004B7F42" w:rsidRDefault="001F066E">
      <w:pPr>
        <w:pStyle w:val="jaa"/>
      </w:pPr>
      <w:r>
        <w:t>（試験事務の休</w:t>
      </w:r>
      <w:r>
        <w:t>廃止）</w:t>
      </w:r>
    </w:p>
    <w:p w:rsidR="004B7F42" w:rsidRDefault="001F066E">
      <w:pPr>
        <w:pStyle w:val="jaf3"/>
      </w:pPr>
      <w:r>
        <w:t>第二十五条　指定試験機関は、経済産業大臣の許可を受けなければ、試験事務の全部又は一部を休止し、又は廃止してはならない。</w:t>
      </w:r>
    </w:p>
    <w:p w:rsidR="004B7F42" w:rsidRDefault="004B7F42"/>
    <w:p w:rsidR="004B7F42" w:rsidRDefault="001F066E">
      <w:pPr>
        <w:pStyle w:val="jaa"/>
      </w:pPr>
      <w:r>
        <w:t>（事業計画等）</w:t>
      </w:r>
    </w:p>
    <w:p w:rsidR="004B7F42" w:rsidRDefault="001F066E">
      <w:pPr>
        <w:pStyle w:val="jaf3"/>
      </w:pPr>
      <w:r>
        <w:t>第二十六条　指定試験機関は、毎事業年度開始前に（第十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4B7F42" w:rsidRDefault="001F066E">
      <w:pPr>
        <w:pStyle w:val="jaf4"/>
      </w:pPr>
      <w:r>
        <w:t>２　指定試験機関は、毎事業年度経過後三月以内に、その事業年度の事業報告書及び収支決算書を作成し、経済産</w:t>
      </w:r>
      <w:r>
        <w:t>業大臣に提出しなければならない。</w:t>
      </w:r>
    </w:p>
    <w:p w:rsidR="004B7F42" w:rsidRDefault="004B7F42"/>
    <w:p w:rsidR="004B7F42" w:rsidRDefault="001F066E">
      <w:pPr>
        <w:pStyle w:val="jaa"/>
      </w:pPr>
      <w:r>
        <w:t>（役員の選任及び解任）</w:t>
      </w:r>
    </w:p>
    <w:p w:rsidR="004B7F42" w:rsidRDefault="001F066E">
      <w:pPr>
        <w:pStyle w:val="jaf3"/>
      </w:pPr>
      <w:r>
        <w:t>第二十七条　指定試験機関の役員の選任及び解任は、経済産業大臣の認可を受けなければ、その効力を生じない。</w:t>
      </w:r>
    </w:p>
    <w:p w:rsidR="004B7F42" w:rsidRDefault="004B7F42"/>
    <w:p w:rsidR="004B7F42" w:rsidRDefault="001F066E">
      <w:pPr>
        <w:pStyle w:val="jaa"/>
      </w:pPr>
      <w:r>
        <w:t>（役員の解任命令）</w:t>
      </w:r>
    </w:p>
    <w:p w:rsidR="004B7F42" w:rsidRDefault="001F066E">
      <w:pPr>
        <w:pStyle w:val="jaf3"/>
      </w:pPr>
      <w:r>
        <w:t>第二十八条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4B7F42" w:rsidRDefault="004B7F42"/>
    <w:p w:rsidR="004B7F42" w:rsidRDefault="001F066E">
      <w:pPr>
        <w:pStyle w:val="jaa"/>
      </w:pPr>
      <w:r>
        <w:t>（エネルギー管理士試験員）</w:t>
      </w:r>
    </w:p>
    <w:p w:rsidR="004B7F42" w:rsidRDefault="001F066E">
      <w:pPr>
        <w:pStyle w:val="jaf3"/>
      </w:pPr>
      <w:r>
        <w:t>第二十九条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4B7F42" w:rsidRDefault="001F066E">
      <w:pPr>
        <w:pStyle w:val="jaf4"/>
      </w:pPr>
      <w:r>
        <w:t>２　指定試験機関は、試験員を選任しようとするときは、経済産業省令で定める要件を備える者のうちから選任しなければならない。</w:t>
      </w:r>
    </w:p>
    <w:p w:rsidR="004B7F42" w:rsidRDefault="001F066E">
      <w:pPr>
        <w:pStyle w:val="jaf4"/>
      </w:pPr>
      <w:r>
        <w:t>３　指定試験機関は、試験員を選任したときは、経済産業省令で定めるところにより、経済産業大臣にその旨を届け出なければならない。試験員に変更があつたときも、同様とする。</w:t>
      </w:r>
    </w:p>
    <w:p w:rsidR="004B7F42" w:rsidRDefault="001F066E">
      <w:pPr>
        <w:pStyle w:val="jaf4"/>
      </w:pPr>
      <w:r>
        <w:t>４　前</w:t>
      </w:r>
      <w:r>
        <w:t>条の規定は、試験員に準用する。</w:t>
      </w:r>
    </w:p>
    <w:p w:rsidR="004B7F42" w:rsidRDefault="004B7F42"/>
    <w:p w:rsidR="004B7F42" w:rsidRDefault="001F066E">
      <w:pPr>
        <w:pStyle w:val="jaa"/>
      </w:pPr>
      <w:r>
        <w:t>（秘密保持義務等）</w:t>
      </w:r>
    </w:p>
    <w:p w:rsidR="004B7F42" w:rsidRDefault="001F066E">
      <w:pPr>
        <w:pStyle w:val="jaf3"/>
      </w:pPr>
      <w:r>
        <w:t>第三十条　指定試験機関の役員若しくは職員（試験員を含む。次項において同じ。）又はこれらの職にあつた者は、試験事務に関して知り得た秘密を漏らしてはならない。</w:t>
      </w:r>
    </w:p>
    <w:p w:rsidR="004B7F42" w:rsidRDefault="001F066E">
      <w:pPr>
        <w:pStyle w:val="jaf4"/>
      </w:pPr>
      <w:r>
        <w:t>２　試験事務に従事する指定試験機関の役員又は職員は、刑法（明治四十年法律第四十五号）その他の罰則の適用については、法令により公務に従事する職員とみなす。</w:t>
      </w:r>
    </w:p>
    <w:p w:rsidR="004B7F42" w:rsidRDefault="004B7F42"/>
    <w:p w:rsidR="004B7F42" w:rsidRDefault="001F066E">
      <w:pPr>
        <w:pStyle w:val="jaa"/>
      </w:pPr>
      <w:r>
        <w:t>（適合命令等）</w:t>
      </w:r>
    </w:p>
    <w:p w:rsidR="004B7F42" w:rsidRDefault="001F066E">
      <w:pPr>
        <w:pStyle w:val="jaf3"/>
      </w:pPr>
      <w:r>
        <w:t>第三十一条　経済産業大臣は、指定試験機関が第二十三条各号（第三号を除く。以下この項において同じ。）のいずれかに適合しなくなつたと認</w:t>
      </w:r>
      <w:r>
        <w:t>めるときは、指定試験機関に対し、当該各号に適合するため必要な措置をとるべきことを命ずることができる。</w:t>
      </w:r>
    </w:p>
    <w:p w:rsidR="004B7F42" w:rsidRDefault="001F066E">
      <w:pPr>
        <w:pStyle w:val="jaf4"/>
      </w:pPr>
      <w:r>
        <w:t>２　経済産業大臣は、前項に定めるもののほか、この法律を施行するため必要があると認めるときは、指定試験機関に対し、試験事務に関し監督上必要な命令をすることができる。</w:t>
      </w:r>
    </w:p>
    <w:p w:rsidR="004B7F42" w:rsidRDefault="004B7F42"/>
    <w:p w:rsidR="004B7F42" w:rsidRDefault="001F066E">
      <w:pPr>
        <w:pStyle w:val="jaa"/>
      </w:pPr>
      <w:r>
        <w:t>（指定の取消し等）</w:t>
      </w:r>
    </w:p>
    <w:p w:rsidR="004B7F42" w:rsidRDefault="001F066E">
      <w:pPr>
        <w:pStyle w:val="jaf3"/>
      </w:pPr>
      <w:r>
        <w:t>第三十二条　経済産業大臣は、指定試験機関が第二十三条第三号に適合しなくなつたときは、第十条第二項の指定を取り消さなければならない。</w:t>
      </w:r>
    </w:p>
    <w:p w:rsidR="004B7F42" w:rsidRDefault="001F066E">
      <w:pPr>
        <w:pStyle w:val="jaf4"/>
      </w:pPr>
      <w:r>
        <w:t>２　経済産業大臣は、指定試験機関が次の各号のいずれかに該当するときは、第十条第二項の指定を取</w:t>
      </w:r>
      <w:r>
        <w:t>り消し、又は期間を定めて試験事務の全部若しくは一部の停止を命ずることができる。</w:t>
      </w:r>
    </w:p>
    <w:p w:rsidR="004B7F42" w:rsidRDefault="001F066E">
      <w:pPr>
        <w:pStyle w:val="jaf6"/>
      </w:pPr>
      <w:r>
        <w:t>一　この節の規定に違反したとき。</w:t>
      </w:r>
    </w:p>
    <w:p w:rsidR="004B7F42" w:rsidRDefault="001F066E">
      <w:pPr>
        <w:pStyle w:val="jaf6"/>
      </w:pPr>
      <w:r>
        <w:t>二　第二十二条第二号に該当するに至つたとき。</w:t>
      </w:r>
    </w:p>
    <w:p w:rsidR="004B7F42" w:rsidRDefault="001F066E">
      <w:pPr>
        <w:pStyle w:val="jaf6"/>
      </w:pPr>
      <w:r>
        <w:t>三　第二十四条第一項の認可を受けた試験事務規程によらないで試験事務を行つたとき。</w:t>
      </w:r>
    </w:p>
    <w:p w:rsidR="004B7F42" w:rsidRDefault="001F066E">
      <w:pPr>
        <w:pStyle w:val="jaf6"/>
      </w:pPr>
      <w:r>
        <w:t>四　第二十四条第三項、第二十八条（第二十九条第四項において準用する場合を含む。）又は前条の規定による命令に違反したとき。</w:t>
      </w:r>
    </w:p>
    <w:p w:rsidR="004B7F42" w:rsidRDefault="001F066E">
      <w:pPr>
        <w:pStyle w:val="jaf6"/>
      </w:pPr>
      <w:r>
        <w:t>五　不正の手段により第十条第二項の指定を受けたとき。</w:t>
      </w:r>
    </w:p>
    <w:p w:rsidR="004B7F42" w:rsidRDefault="004B7F42"/>
    <w:p w:rsidR="004B7F42" w:rsidRDefault="001F066E">
      <w:pPr>
        <w:pStyle w:val="jaa"/>
      </w:pPr>
      <w:r>
        <w:t>（帳簿の記載）</w:t>
      </w:r>
    </w:p>
    <w:p w:rsidR="004B7F42" w:rsidRDefault="001F066E">
      <w:pPr>
        <w:pStyle w:val="jaf3"/>
      </w:pPr>
      <w:r>
        <w:t>第三十三条　指定試験機関は、帳簿を備え、試験事務に関し経済産業省令で定める事項を記載しなければならない。</w:t>
      </w:r>
    </w:p>
    <w:p w:rsidR="004B7F42" w:rsidRDefault="001F066E">
      <w:pPr>
        <w:pStyle w:val="jaf4"/>
      </w:pPr>
      <w:r>
        <w:t>２　前項の帳簿は、経済産業省令で定めるところにより、保存しなければならない。</w:t>
      </w:r>
    </w:p>
    <w:p w:rsidR="004B7F42" w:rsidRDefault="004B7F42"/>
    <w:p w:rsidR="004B7F42" w:rsidRDefault="001F066E">
      <w:pPr>
        <w:pStyle w:val="jaa"/>
      </w:pPr>
      <w:r>
        <w:t>（経済産業大臣による試験事務の実施等）</w:t>
      </w:r>
    </w:p>
    <w:p w:rsidR="004B7F42" w:rsidRDefault="001F066E">
      <w:pPr>
        <w:pStyle w:val="jaf3"/>
      </w:pPr>
      <w:r>
        <w:t>第三十四条　経済産業大臣は、指定試験機関が第二十五条の許可を受けて試験事務の全部若しくは一部を休止したとき、第三十二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試験事務の全部又は一部を自ら行うものとする。</w:t>
      </w:r>
    </w:p>
    <w:p w:rsidR="004B7F42" w:rsidRDefault="001F066E">
      <w:pPr>
        <w:pStyle w:val="jaf4"/>
      </w:pPr>
      <w:r>
        <w:t>２　経済産業大臣が前項の規定により試験事務の全部若しくは一部を自ら行う場合、指定試験機関が第二十五条の許可を受けて試験事務の全部若しく</w:t>
      </w:r>
      <w:r>
        <w:t>は一部を廃止する場合又は第三十二条の規定により経済産業大臣が指定試験機関の指定を取り消した場合における試験事務の引継ぎその他の必要な事項については、経済産業省令で定める。</w:t>
      </w:r>
    </w:p>
    <w:p w:rsidR="004B7F42" w:rsidRDefault="004B7F42"/>
    <w:p w:rsidR="004B7F42" w:rsidRDefault="001F066E">
      <w:pPr>
        <w:pStyle w:val="jaa"/>
      </w:pPr>
      <w:r>
        <w:t>（公示）</w:t>
      </w:r>
    </w:p>
    <w:p w:rsidR="004B7F42" w:rsidRDefault="001F066E">
      <w:pPr>
        <w:pStyle w:val="jaf3"/>
      </w:pPr>
      <w:r>
        <w:t>第三十五条　経済産業大臣は、次の場合には、その旨を官報に公示しなければならない。</w:t>
      </w:r>
    </w:p>
    <w:p w:rsidR="004B7F42" w:rsidRDefault="001F066E">
      <w:pPr>
        <w:pStyle w:val="jaf6"/>
      </w:pPr>
      <w:r>
        <w:t>一　第十条第二項の指定をしたとき。</w:t>
      </w:r>
    </w:p>
    <w:p w:rsidR="004B7F42" w:rsidRDefault="001F066E">
      <w:pPr>
        <w:pStyle w:val="jaf6"/>
      </w:pPr>
      <w:r>
        <w:t>二　第二十五条の許可をしたとき。</w:t>
      </w:r>
    </w:p>
    <w:p w:rsidR="004B7F42" w:rsidRDefault="001F066E">
      <w:pPr>
        <w:pStyle w:val="jaf6"/>
      </w:pPr>
      <w:r>
        <w:t>三　第三十二条の規定により指定を取り消し、又は同条第二項の規定により試験事務の全部若しくは一部の停止を命じたとき。</w:t>
      </w:r>
    </w:p>
    <w:p w:rsidR="004B7F42" w:rsidRDefault="001F066E">
      <w:pPr>
        <w:pStyle w:val="jaf6"/>
      </w:pPr>
      <w:r>
        <w:t>四　前条第一項の規定により経済産業大臣が試験事務の全部若しく</w:t>
      </w:r>
      <w:r>
        <w:t>は一部を自ら行うこととするとき、又は自ら行つていた試験事務の全部若しくは一部を行わないこととするとき。</w:t>
      </w:r>
    </w:p>
    <w:p w:rsidR="004B7F42" w:rsidRDefault="004B7F42"/>
    <w:p w:rsidR="004B7F42" w:rsidRDefault="001F066E">
      <w:pPr>
        <w:pStyle w:val="jaf2"/>
      </w:pPr>
      <w:r>
        <w:t>第三節　指定講習機関</w:t>
      </w:r>
    </w:p>
    <w:p w:rsidR="004B7F42" w:rsidRDefault="004B7F42"/>
    <w:p w:rsidR="004B7F42" w:rsidRDefault="001F066E">
      <w:pPr>
        <w:pStyle w:val="jaa"/>
      </w:pPr>
      <w:r>
        <w:t>（指定）</w:t>
      </w:r>
    </w:p>
    <w:p w:rsidR="004B7F42" w:rsidRDefault="001F066E">
      <w:pPr>
        <w:pStyle w:val="jaf3"/>
      </w:pPr>
      <w:r>
        <w:t>第三十六条　第十三条第一項第一号（第十八条第一項において準用する場合を含む。以下この条、第三十八条第一号及び第八十八条第一項において同じ。）の指定は、経済産業省令で定めるところにより、第十三条第一項第一号及び同条第二項（第十八条第一項において準用する場合を含む。第八十八条第一項において同じ。）の講習（以下この節及び第九十四条において「エネルギー管理講習」という。）を行お</w:t>
      </w:r>
      <w:r>
        <w:t>うとする者の申請により行う。</w:t>
      </w:r>
    </w:p>
    <w:p w:rsidR="004B7F42" w:rsidRDefault="001F066E">
      <w:pPr>
        <w:pStyle w:val="jaf4"/>
      </w:pPr>
      <w:r>
        <w:t>２　第二十二条（第二号ロを除く。）、第二十三条及び第三十二条の規定は第十三条第一項第一号の指定に、第二十四条、第二十六条、第三十条第二項、第三十一条及び第三十三条の規定は指定講習機関に準用する。この場合において、第二十三条中「他に第十条第二項の指定を受けた者がなく、かつ、同項」とあるのは「第十三条第一項第一号」と、同条第一号、第二号及び第四号、第二十四条第一項及び第三項、第三十条第二項、第三十一条第二項、第三十二条第二項並びに第三十三条第一項中「試験事務」とあるのは「エネルギー</w:t>
      </w:r>
      <w:r>
        <w:t>管理講習の業務」と、第二十四条及び第三十二条第二項第三号中「試験事務規程」とあるのは「エネルギー管理講習業務規程」と、第二十六条第一項中「第十条第二項」とあるのは「第十三条第一項第一号」と、第三十二条第二項第四号中「、第二十八条（第二十九条第四項において準用する場合を含む。）又は」とあるのは「又は」と読み替えるものとする。</w:t>
      </w:r>
    </w:p>
    <w:p w:rsidR="004B7F42" w:rsidRDefault="004B7F42"/>
    <w:p w:rsidR="004B7F42" w:rsidRDefault="001F066E">
      <w:pPr>
        <w:pStyle w:val="jaa"/>
      </w:pPr>
      <w:r>
        <w:t>（エネルギー管理講習の業務の休廃止）</w:t>
      </w:r>
    </w:p>
    <w:p w:rsidR="004B7F42" w:rsidRDefault="001F066E">
      <w:pPr>
        <w:pStyle w:val="jaf3"/>
      </w:pPr>
      <w:r>
        <w:t>第三十七条　指定講習機関は、エネルギー管理講習の業務の全部又は一部を休止し、又は廃止したときは、経済産業省令で定める期間内に、その旨を経済産業大臣</w:t>
      </w:r>
      <w:r>
        <w:t>に届け出なければならない。</w:t>
      </w:r>
    </w:p>
    <w:p w:rsidR="004B7F42" w:rsidRDefault="004B7F42"/>
    <w:p w:rsidR="004B7F42" w:rsidRDefault="001F066E">
      <w:pPr>
        <w:pStyle w:val="jaa"/>
      </w:pPr>
      <w:r>
        <w:t>（公示）</w:t>
      </w:r>
    </w:p>
    <w:p w:rsidR="004B7F42" w:rsidRDefault="001F066E">
      <w:pPr>
        <w:pStyle w:val="jaf3"/>
      </w:pPr>
      <w:r>
        <w:t>第三十八条　経済産業大臣は、次の場合には、その旨を官報に公示しなければならない。</w:t>
      </w:r>
    </w:p>
    <w:p w:rsidR="004B7F42" w:rsidRDefault="001F066E">
      <w:pPr>
        <w:pStyle w:val="jaf6"/>
      </w:pPr>
      <w:r>
        <w:t>一　第十三条第一項第一号の指定をしたとき。</w:t>
      </w:r>
    </w:p>
    <w:p w:rsidR="004B7F42" w:rsidRDefault="001F066E">
      <w:pPr>
        <w:pStyle w:val="jaf6"/>
      </w:pPr>
      <w:r>
        <w:t>二　第三十六条第二項において準用する第三十二条の規定により指定を取り消し、又は同項において準用する同条第二項の規定によりエネルギー管理講習の業務の全部若しくは一部の停止を命じたとき。</w:t>
      </w:r>
    </w:p>
    <w:p w:rsidR="004B7F42" w:rsidRDefault="001F066E">
      <w:pPr>
        <w:pStyle w:val="jaf6"/>
      </w:pPr>
      <w:r>
        <w:t>三　前条の規定による届出があつたとき。</w:t>
      </w:r>
    </w:p>
    <w:p w:rsidR="004B7F42" w:rsidRDefault="004B7F42"/>
    <w:p w:rsidR="004B7F42" w:rsidRDefault="001F066E">
      <w:pPr>
        <w:pStyle w:val="jaf2"/>
      </w:pPr>
      <w:r>
        <w:t>第四節　登録調査機関</w:t>
      </w:r>
    </w:p>
    <w:p w:rsidR="004B7F42" w:rsidRDefault="004B7F42"/>
    <w:p w:rsidR="004B7F42" w:rsidRDefault="001F066E">
      <w:pPr>
        <w:pStyle w:val="jaa"/>
      </w:pPr>
      <w:r>
        <w:t>（登録）</w:t>
      </w:r>
    </w:p>
    <w:p w:rsidR="004B7F42" w:rsidRDefault="001F066E">
      <w:pPr>
        <w:pStyle w:val="jaf3"/>
      </w:pPr>
      <w:r>
        <w:t>第三十九条　第二十条第一項の登録（以下この節において「登録」という。）は、経済産業省令で定めるところにより、確認調査を行おうとする者の申請により行う。</w:t>
      </w:r>
    </w:p>
    <w:p w:rsidR="004B7F42" w:rsidRDefault="004B7F42"/>
    <w:p w:rsidR="004B7F42" w:rsidRDefault="001F066E">
      <w:pPr>
        <w:pStyle w:val="jaa"/>
      </w:pPr>
      <w:r>
        <w:t>（欠格条項）</w:t>
      </w:r>
    </w:p>
    <w:p w:rsidR="004B7F42" w:rsidRDefault="001F066E">
      <w:pPr>
        <w:pStyle w:val="jaf3"/>
      </w:pPr>
      <w:r>
        <w:t>第四十条　次の各号のいずれかに該当する者は、登録を受けることができない。</w:t>
      </w:r>
    </w:p>
    <w:p w:rsidR="004B7F42" w:rsidRDefault="001F066E">
      <w:pPr>
        <w:pStyle w:val="jaf6"/>
      </w:pPr>
      <w:r>
        <w:t>一　この法律又はこの法律に基づく処分に違反し、刑に処せられ、その執行を終わり、又は執行を受けることがなくなつた日から二年を経過しない者</w:t>
      </w:r>
    </w:p>
    <w:p w:rsidR="004B7F42" w:rsidRDefault="001F066E">
      <w:pPr>
        <w:pStyle w:val="jaf6"/>
      </w:pPr>
      <w:r>
        <w:t>二　第四十九条の規定により登録を取り消され、その取消しの日から二年を経過しない者</w:t>
      </w:r>
    </w:p>
    <w:p w:rsidR="004B7F42" w:rsidRDefault="001F066E">
      <w:pPr>
        <w:pStyle w:val="jaf6"/>
      </w:pPr>
      <w:r>
        <w:t>三　法人であつて、その業務を行う役員のうちに前二号の</w:t>
      </w:r>
      <w:r>
        <w:t>いずれかに該当する者があるもの</w:t>
      </w:r>
    </w:p>
    <w:p w:rsidR="004B7F42" w:rsidRDefault="004B7F42"/>
    <w:p w:rsidR="004B7F42" w:rsidRDefault="001F066E">
      <w:pPr>
        <w:pStyle w:val="jaa"/>
      </w:pPr>
      <w:r>
        <w:t>（登録の基準）</w:t>
      </w:r>
    </w:p>
    <w:p w:rsidR="004B7F42" w:rsidRDefault="001F066E">
      <w:pPr>
        <w:pStyle w:val="jaf3"/>
      </w:pPr>
      <w:r>
        <w:t>第四十一条　経済産業大臣は、第三十九条の規定により登録を申請した者が次に掲げる要件のすべてに適合しているときは、その登録をしなければならない。この場合において、登録に関して必要な手続は、経済産業省令で定める。</w:t>
      </w:r>
    </w:p>
    <w:p w:rsidR="004B7F42" w:rsidRDefault="001F066E">
      <w:pPr>
        <w:pStyle w:val="jaf6"/>
      </w:pPr>
      <w:r>
        <w:t>一　エネルギー管理士免状の交付を受けている者が確認調査を実施し、その人数が二名以上であること。</w:t>
      </w:r>
    </w:p>
    <w:p w:rsidR="004B7F42" w:rsidRDefault="001F066E">
      <w:pPr>
        <w:pStyle w:val="jaf6"/>
      </w:pPr>
      <w:r>
        <w:t>二　次に掲げる確認調査の信頼性の確保のための措置がとられていること。</w:t>
      </w:r>
    </w:p>
    <w:p w:rsidR="004B7F42" w:rsidRDefault="001F066E">
      <w:pPr>
        <w:pStyle w:val="jaf9"/>
      </w:pPr>
      <w:r>
        <w:t>イ　確認調査を行う部門に専任の管理者を置くこと。</w:t>
      </w:r>
    </w:p>
    <w:p w:rsidR="004B7F42" w:rsidRDefault="001F066E">
      <w:pPr>
        <w:pStyle w:val="jaf9"/>
      </w:pPr>
      <w:r>
        <w:t>ロ　確認調査の業務の管理及び精度の確</w:t>
      </w:r>
      <w:r>
        <w:t>保に関する文書が作成されていること。</w:t>
      </w:r>
    </w:p>
    <w:p w:rsidR="004B7F42" w:rsidRDefault="001F066E">
      <w:pPr>
        <w:pStyle w:val="jaf9"/>
      </w:pPr>
      <w:r>
        <w:t>ハ　ロに掲げる文書に記載されたところに従い確認調査の業務の管理及び精度の確保を行う専任の部門を置くこと。</w:t>
      </w:r>
    </w:p>
    <w:p w:rsidR="004B7F42" w:rsidRDefault="001F066E">
      <w:pPr>
        <w:pStyle w:val="jaf4"/>
      </w:pPr>
      <w:r>
        <w:t>２　登録は、登録調査機関登録簿に次に掲げる事項を記載してするものとする。</w:t>
      </w:r>
    </w:p>
    <w:p w:rsidR="004B7F42" w:rsidRDefault="001F066E">
      <w:pPr>
        <w:pStyle w:val="jaf6"/>
      </w:pPr>
      <w:r>
        <w:t>一　登録年月日及び登録番号</w:t>
      </w:r>
    </w:p>
    <w:p w:rsidR="004B7F42" w:rsidRDefault="001F066E">
      <w:pPr>
        <w:pStyle w:val="jaf6"/>
      </w:pPr>
      <w:r>
        <w:t>二　登録を受けた者の氏名又は名称及び住所並びに法人にあつては、その代表者の氏名</w:t>
      </w:r>
    </w:p>
    <w:p w:rsidR="004B7F42" w:rsidRDefault="004B7F42"/>
    <w:p w:rsidR="004B7F42" w:rsidRDefault="001F066E">
      <w:pPr>
        <w:pStyle w:val="jaa"/>
      </w:pPr>
      <w:r>
        <w:t>（登録の更新）</w:t>
      </w:r>
    </w:p>
    <w:p w:rsidR="004B7F42" w:rsidRDefault="001F066E">
      <w:pPr>
        <w:pStyle w:val="jaf3"/>
      </w:pPr>
      <w:r>
        <w:t>第四十二条　登録は、三年を下らない政令で定める期間ごとにその更新を受けなければ、その期間の経過によつて、その効力を失う。</w:t>
      </w:r>
    </w:p>
    <w:p w:rsidR="004B7F42" w:rsidRDefault="001F066E">
      <w:pPr>
        <w:pStyle w:val="jaf4"/>
      </w:pPr>
      <w:r>
        <w:t>２　前三条の規定は、前項の登録の更新に準用する</w:t>
      </w:r>
      <w:r>
        <w:t>。</w:t>
      </w:r>
    </w:p>
    <w:p w:rsidR="004B7F42" w:rsidRDefault="004B7F42"/>
    <w:p w:rsidR="004B7F42" w:rsidRDefault="001F066E">
      <w:pPr>
        <w:pStyle w:val="jaa"/>
      </w:pPr>
      <w:r>
        <w:t>（調査の義務）</w:t>
      </w:r>
    </w:p>
    <w:p w:rsidR="004B7F42" w:rsidRDefault="001F066E">
      <w:pPr>
        <w:pStyle w:val="jaf3"/>
      </w:pPr>
      <w:r>
        <w:t>第四十三条　登録調査機関は、確認調査を行うことを求められたときは、正当な理由がある場合を除き、遅滞なく、確認調査を行わなければならない。</w:t>
      </w:r>
    </w:p>
    <w:p w:rsidR="004B7F42" w:rsidRDefault="001F066E">
      <w:pPr>
        <w:pStyle w:val="jaf4"/>
      </w:pPr>
      <w:r>
        <w:t>２　登録調査機関は、公正に、かつ、経済産業省令で定める方法により確認調査を行わなければならない。</w:t>
      </w:r>
    </w:p>
    <w:p w:rsidR="004B7F42" w:rsidRDefault="001F066E">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4B7F42" w:rsidRDefault="004B7F42"/>
    <w:p w:rsidR="004B7F42" w:rsidRDefault="001F066E">
      <w:pPr>
        <w:pStyle w:val="jaa"/>
      </w:pPr>
      <w:r>
        <w:t>（事業所の変更）</w:t>
      </w:r>
    </w:p>
    <w:p w:rsidR="004B7F42" w:rsidRDefault="001F066E">
      <w:pPr>
        <w:pStyle w:val="jaf3"/>
      </w:pPr>
      <w:r>
        <w:t>第四十四条　登録調査機関は、確認調査の業務を行う事業所の所在地を変更しようとするときは、変更しようとする日の二週間前までに、経済産業大臣に届け出なければならない。</w:t>
      </w:r>
    </w:p>
    <w:p w:rsidR="004B7F42" w:rsidRDefault="004B7F42"/>
    <w:p w:rsidR="004B7F42" w:rsidRDefault="001F066E">
      <w:pPr>
        <w:pStyle w:val="jaa"/>
      </w:pPr>
      <w:r>
        <w:t>（調査業務規程）</w:t>
      </w:r>
    </w:p>
    <w:p w:rsidR="004B7F42" w:rsidRDefault="001F066E">
      <w:pPr>
        <w:pStyle w:val="jaf3"/>
      </w:pPr>
      <w:r>
        <w:t>第四十五条　登録調査機関は、確認調査の業務に関する規程（以下「調査業務規程」という。）を定め、確認調査の業務の開始前に、経済産業大臣に届け出なければならない。これを変更しようとするときも、同様とする。</w:t>
      </w:r>
    </w:p>
    <w:p w:rsidR="004B7F42" w:rsidRDefault="001F066E">
      <w:pPr>
        <w:pStyle w:val="jaf4"/>
      </w:pPr>
      <w:r>
        <w:t>２　調査業務規程には、確認調査の実施方法、確認調査に関する料金その他の経済産業省令で定める事項を定めておかなければならない。</w:t>
      </w:r>
    </w:p>
    <w:p w:rsidR="004B7F42" w:rsidRDefault="004B7F42"/>
    <w:p w:rsidR="004B7F42" w:rsidRDefault="001F066E">
      <w:pPr>
        <w:pStyle w:val="jaa"/>
      </w:pPr>
      <w:r>
        <w:t>（調査の業務の休廃止）</w:t>
      </w:r>
    </w:p>
    <w:p w:rsidR="004B7F42" w:rsidRDefault="001F066E">
      <w:pPr>
        <w:pStyle w:val="jaf3"/>
      </w:pPr>
      <w:r>
        <w:t>第四十六条　登録調査機関は、確認調査の業務の全部又は一部を休止し、又は廃止しようとするときは、経済産業省令で定めるところにより、あらかじめ、その旨を経済産業大臣に届け出なければならない。</w:t>
      </w:r>
    </w:p>
    <w:p w:rsidR="004B7F42" w:rsidRDefault="004B7F42"/>
    <w:p w:rsidR="004B7F42" w:rsidRDefault="001F066E">
      <w:pPr>
        <w:pStyle w:val="jaa"/>
      </w:pPr>
      <w:r>
        <w:t>（財務諸表等の備置き及び閲覧等）</w:t>
      </w:r>
    </w:p>
    <w:p w:rsidR="004B7F42" w:rsidRDefault="001F066E">
      <w:pPr>
        <w:pStyle w:val="jaf3"/>
      </w:pPr>
      <w:r>
        <w:t>第四十七条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w:t>
      </w:r>
      <w:r>
        <w:t>計算機による情報処理の用に供されるものをいう。以下この条において同じ。）で作成され、又はその作成に代えて電磁的記録の作成がされている場合における当該電磁的記録を含む。次項及び第九十九条第二号において「財務諸表等」という。）を作成し、五年間事業所に備え置かなければならない。</w:t>
      </w:r>
    </w:p>
    <w:p w:rsidR="004B7F42" w:rsidRDefault="001F066E">
      <w:pPr>
        <w:pStyle w:val="jaf4"/>
      </w:pPr>
      <w:r>
        <w:t>２　特定事業者又は特定連鎖化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4B7F42" w:rsidRDefault="001F066E">
      <w:pPr>
        <w:pStyle w:val="jaf6"/>
      </w:pPr>
      <w:r>
        <w:t>一　財務諸表等が</w:t>
      </w:r>
      <w:r>
        <w:t>書面をもつて作成されているときは、当該書面の閲覧又は謄写の請求</w:t>
      </w:r>
    </w:p>
    <w:p w:rsidR="004B7F42" w:rsidRDefault="001F066E">
      <w:pPr>
        <w:pStyle w:val="jaf6"/>
      </w:pPr>
      <w:r>
        <w:t>二　前号の書面の謄本又は抄本の請求</w:t>
      </w:r>
    </w:p>
    <w:p w:rsidR="004B7F42" w:rsidRDefault="001F066E">
      <w:pPr>
        <w:pStyle w:val="jaf6"/>
      </w:pPr>
      <w:r>
        <w:t>三　財務諸表等が電磁的記録をもつて作成されているときは、当該電磁的記録に記録された事項を経済産業省令で定める方法により表示したものの閲覧又は謄写の請求</w:t>
      </w:r>
    </w:p>
    <w:p w:rsidR="004B7F42" w:rsidRDefault="001F066E">
      <w:pPr>
        <w:pStyle w:val="jaf6"/>
      </w:pPr>
      <w:r>
        <w:t>四　前号の電磁的記録に記録された事項を電磁的方法であつて経済産業省令で定めるものにより提供することの請求又は当該事項を記録した書面の交付の請求</w:t>
      </w:r>
    </w:p>
    <w:p w:rsidR="004B7F42" w:rsidRDefault="004B7F42"/>
    <w:p w:rsidR="004B7F42" w:rsidRDefault="001F066E">
      <w:pPr>
        <w:pStyle w:val="jaa"/>
      </w:pPr>
      <w:r>
        <w:t>（改善命令）</w:t>
      </w:r>
    </w:p>
    <w:p w:rsidR="004B7F42" w:rsidRDefault="001F066E">
      <w:pPr>
        <w:pStyle w:val="jaf3"/>
      </w:pPr>
      <w:r>
        <w:t>第四十八条　経済産業大臣は、登録調査機関が第四十三条第一項又は第二項の規定に違反していると認めるとき</w:t>
      </w:r>
      <w:r>
        <w:t>は、その登録調査機関に対し、確認調査を行うべきこと又は確認調査の方法その他の業務の方法の改善に関し必要な措置をとるべきことを命ずることができる。</w:t>
      </w:r>
    </w:p>
    <w:p w:rsidR="004B7F42" w:rsidRDefault="004B7F42"/>
    <w:p w:rsidR="004B7F42" w:rsidRDefault="001F066E">
      <w:pPr>
        <w:pStyle w:val="jaa"/>
      </w:pPr>
      <w:r>
        <w:t>（登録の取消し等）</w:t>
      </w:r>
    </w:p>
    <w:p w:rsidR="004B7F42" w:rsidRDefault="001F066E">
      <w:pPr>
        <w:pStyle w:val="jaf3"/>
      </w:pPr>
      <w:r>
        <w:t>第四十九条　経済産業大臣は、登録調査機関が次の各号のいずれかに該当するときは、登録を取り消し、又は期間を定めて確認調査の業務の全部若しくは一部の停止を命ずることができる。</w:t>
      </w:r>
    </w:p>
    <w:p w:rsidR="004B7F42" w:rsidRDefault="001F066E">
      <w:pPr>
        <w:pStyle w:val="jaf6"/>
      </w:pPr>
      <w:r>
        <w:t>一　第四十条第一号又は第三号に該当するに至つたとき。</w:t>
      </w:r>
    </w:p>
    <w:p w:rsidR="004B7F42" w:rsidRDefault="001F066E">
      <w:pPr>
        <w:pStyle w:val="jaf6"/>
      </w:pPr>
      <w:r>
        <w:t>二　第四十三条第三項、第四十四条、第四十五条第一項、第四十六条、第四十七条第一項又は第五十一条において準用する第三十三</w:t>
      </w:r>
      <w:r>
        <w:t>条の規定に違反したとき。</w:t>
      </w:r>
    </w:p>
    <w:p w:rsidR="004B7F42" w:rsidRDefault="001F066E">
      <w:pPr>
        <w:pStyle w:val="jaf6"/>
      </w:pPr>
      <w:r>
        <w:t>三　正当な理由がないのに第四十七条第二項各号の規定による請求を拒んだとき。</w:t>
      </w:r>
    </w:p>
    <w:p w:rsidR="004B7F42" w:rsidRDefault="001F066E">
      <w:pPr>
        <w:pStyle w:val="jaf6"/>
      </w:pPr>
      <w:r>
        <w:t>四　前条又は第五十一条において準用する第三十一条第一項の規定による命令に違反したとき。</w:t>
      </w:r>
    </w:p>
    <w:p w:rsidR="004B7F42" w:rsidRDefault="001F066E">
      <w:pPr>
        <w:pStyle w:val="jaf6"/>
      </w:pPr>
      <w:r>
        <w:t>五　不正な手段により登録を受けたとき。</w:t>
      </w:r>
    </w:p>
    <w:p w:rsidR="004B7F42" w:rsidRDefault="004B7F42"/>
    <w:p w:rsidR="004B7F42" w:rsidRDefault="001F066E">
      <w:pPr>
        <w:pStyle w:val="jaa"/>
      </w:pPr>
      <w:r>
        <w:t>（公示）</w:t>
      </w:r>
    </w:p>
    <w:p w:rsidR="004B7F42" w:rsidRDefault="001F066E">
      <w:pPr>
        <w:pStyle w:val="jaf3"/>
      </w:pPr>
      <w:r>
        <w:t>第五十条　経済産業大臣は、次の場合には、その旨を官報に公示しなければならない。</w:t>
      </w:r>
    </w:p>
    <w:p w:rsidR="004B7F42" w:rsidRDefault="001F066E">
      <w:pPr>
        <w:pStyle w:val="jaf6"/>
      </w:pPr>
      <w:r>
        <w:t>一　登録をしたとき。</w:t>
      </w:r>
    </w:p>
    <w:p w:rsidR="004B7F42" w:rsidRDefault="001F066E">
      <w:pPr>
        <w:pStyle w:val="jaf6"/>
      </w:pPr>
      <w:r>
        <w:t>二　第四十四条又は第四十六条の規定による届出があつたとき。</w:t>
      </w:r>
    </w:p>
    <w:p w:rsidR="004B7F42" w:rsidRDefault="001F066E">
      <w:pPr>
        <w:pStyle w:val="jaf6"/>
      </w:pPr>
      <w:r>
        <w:t>三　前条の規定により登録を取り消し、又は確認調査の業務の全部若しくは一部の停止を命じたとき。</w:t>
      </w:r>
    </w:p>
    <w:p w:rsidR="004B7F42" w:rsidRDefault="004B7F42"/>
    <w:p w:rsidR="004B7F42" w:rsidRDefault="001F066E">
      <w:pPr>
        <w:pStyle w:val="jaa"/>
      </w:pPr>
      <w:r>
        <w:t>（準用規定）</w:t>
      </w:r>
    </w:p>
    <w:p w:rsidR="004B7F42" w:rsidRDefault="001F066E">
      <w:pPr>
        <w:pStyle w:val="jaf3"/>
      </w:pPr>
      <w:r>
        <w:t>第五十一条　第三十条第一項、第三十一条第一項及び第三十三条の規定は、登録調査機関に準用する。この場合において、第三十条第一項中「職員（試験員を含む。次項において同じ。）」とあるのは「職員」と、同項及び第三十三条第一項中「試験事務」とあるのは「確認調査の業務」と、第三十一条第一項中「第二十三条各号（第三号を除く。以下この項において同じ。）」とあるのは「第四十一条第一項各号」と読み替えるものとする。</w:t>
      </w:r>
    </w:p>
    <w:p w:rsidR="004B7F42" w:rsidRDefault="004B7F42"/>
    <w:p w:rsidR="004B7F42" w:rsidRDefault="001F066E">
      <w:pPr>
        <w:pStyle w:val="ja3"/>
      </w:pPr>
      <w:r>
        <w:t>第四章　輸送に係る措置</w:t>
      </w:r>
    </w:p>
    <w:p w:rsidR="004B7F42" w:rsidRDefault="001F066E">
      <w:pPr>
        <w:pStyle w:val="jaf2"/>
      </w:pPr>
      <w:r>
        <w:t>第一節　貨物の輸送に係る措置</w:t>
      </w:r>
    </w:p>
    <w:p w:rsidR="004B7F42" w:rsidRDefault="001F066E">
      <w:pPr>
        <w:pStyle w:val="ja0"/>
      </w:pPr>
      <w:r>
        <w:t>第一款　貨物輸送事業者に係る措置</w:t>
      </w:r>
    </w:p>
    <w:p w:rsidR="004B7F42" w:rsidRDefault="004B7F42"/>
    <w:p w:rsidR="004B7F42" w:rsidRDefault="001F066E">
      <w:pPr>
        <w:pStyle w:val="jaa"/>
      </w:pPr>
      <w:r>
        <w:t>（貨物輸送事業者の判断の基準となるべき事項等）</w:t>
      </w:r>
    </w:p>
    <w:p w:rsidR="004B7F42" w:rsidRDefault="001F066E">
      <w:pPr>
        <w:pStyle w:val="jaf3"/>
      </w:pPr>
      <w:r>
        <w:t>第五十二条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w:t>
      </w:r>
      <w:r>
        <w:t>判断の基準となるべき事項を定め、これを公表するものとする。</w:t>
      </w:r>
    </w:p>
    <w:p w:rsidR="004B7F42" w:rsidRDefault="001F066E">
      <w:pPr>
        <w:pStyle w:val="jaf6"/>
      </w:pPr>
      <w:r>
        <w:t>一　第七十八条第一項に規定するエネルギー消費性能等が優れている輸送用機械器具の使用</w:t>
      </w:r>
    </w:p>
    <w:p w:rsidR="004B7F42" w:rsidRDefault="001F066E">
      <w:pPr>
        <w:pStyle w:val="jaf6"/>
      </w:pPr>
      <w:r>
        <w:t>二　輸送用機械器具のエネルギーの使用の合理化に資する運転又は操縦</w:t>
      </w:r>
    </w:p>
    <w:p w:rsidR="004B7F42" w:rsidRDefault="001F066E">
      <w:pPr>
        <w:pStyle w:val="jaf6"/>
      </w:pPr>
      <w:r>
        <w:t>三　輸送能力の高い輸送用機械器具の使用</w:t>
      </w:r>
    </w:p>
    <w:p w:rsidR="004B7F42" w:rsidRDefault="001F066E">
      <w:pPr>
        <w:pStyle w:val="jaf6"/>
      </w:pPr>
      <w:r>
        <w:t>四　輸送用機械器具の輸送能力の効率的な活用</w:t>
      </w:r>
    </w:p>
    <w:p w:rsidR="004B7F42" w:rsidRDefault="001F066E">
      <w:pPr>
        <w:pStyle w:val="jaf4"/>
      </w:pPr>
      <w:r>
        <w:t>２　経済産業大臣及び国土交通大臣は、電気を使用して貨物の輸送を行う貨物輸送事業者による貨物の輸送に係る電気の需要の平準化に資する措置の適切かつ有効な実施を図るため、当該貨物輸送事業者が取り組むべき措置に関する指針を定め</w:t>
      </w:r>
      <w:r>
        <w:t>、これを公表するものとする。</w:t>
      </w:r>
    </w:p>
    <w:p w:rsidR="004B7F42" w:rsidRDefault="001F066E">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rsidR="004B7F42" w:rsidRDefault="004B7F42"/>
    <w:p w:rsidR="004B7F42" w:rsidRDefault="001F066E">
      <w:pPr>
        <w:pStyle w:val="jaa"/>
      </w:pPr>
      <w:r>
        <w:t>（指導及び助言）</w:t>
      </w:r>
    </w:p>
    <w:p w:rsidR="004B7F42" w:rsidRDefault="001F066E">
      <w:pPr>
        <w:pStyle w:val="jaf3"/>
      </w:pPr>
      <w:r>
        <w:t>第五十三条　国土交通大臣は、貨物の輸送に係るエネルギーの使用の合理化の適確な実施又は電気の需要の平準化に資する措置</w:t>
      </w:r>
      <w:r>
        <w:t>の適確な実施を確保するため必要があると認めるときは、貨物輸送事業者に対し、前条第一項に規定する判断の基準となるべき事項を勘案して、同項各号に掲げる事項の実施について必要な指導及び助言をし、又は電気を使用して貨物の輸送を行う貨物輸送事業者に対し、同条第二項に規定する指針を勘案して、電気の需要の平準化に資する措置の実施について必要な指導及び助言をすることができる。</w:t>
      </w:r>
    </w:p>
    <w:p w:rsidR="004B7F42" w:rsidRDefault="004B7F42"/>
    <w:p w:rsidR="004B7F42" w:rsidRDefault="001F066E">
      <w:pPr>
        <w:pStyle w:val="jaa"/>
      </w:pPr>
      <w:r>
        <w:t>（特定貨物輸送事業者の指定）</w:t>
      </w:r>
    </w:p>
    <w:p w:rsidR="004B7F42" w:rsidRDefault="001F066E">
      <w:pPr>
        <w:pStyle w:val="jaf3"/>
      </w:pPr>
      <w:r>
        <w:t>第五十四条　国土交通大臣は、貨物輸送事業者であつて、政令で定める貨物の輸送の区分（以下「貨物輸送区分」という。）ごとに政令で定める輸送能力が政令で定める基準以上であるものを、貨物の輸送に係るエネルギーの使用の合理化を特に推進する必要がある者として、当該貨物輸送区分ごとに指定するものとする。</w:t>
      </w:r>
    </w:p>
    <w:p w:rsidR="004B7F42" w:rsidRDefault="001F066E">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w:t>
      </w:r>
      <w:r>
        <w:t>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4B7F42" w:rsidRDefault="001F066E">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4B7F42" w:rsidRDefault="001F066E">
      <w:pPr>
        <w:pStyle w:val="jaf6"/>
      </w:pPr>
      <w:r>
        <w:t>一　貨物の輸送の事業を行わなくなつたとき。</w:t>
      </w:r>
    </w:p>
    <w:p w:rsidR="004B7F42" w:rsidRDefault="001F066E">
      <w:pPr>
        <w:pStyle w:val="jaf6"/>
      </w:pPr>
      <w:r>
        <w:t>二　第一項の政令で定める輸送能力について同項の政</w:t>
      </w:r>
      <w:r>
        <w:t>令で定める基準以上となる見込みがなくなつたとき。</w:t>
      </w:r>
    </w:p>
    <w:p w:rsidR="004B7F42" w:rsidRDefault="001F066E">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4B7F42" w:rsidRDefault="004B7F42"/>
    <w:p w:rsidR="004B7F42" w:rsidRDefault="001F066E">
      <w:pPr>
        <w:pStyle w:val="jaa"/>
      </w:pPr>
      <w:r>
        <w:t>（中長期的な計画の作成）</w:t>
      </w:r>
    </w:p>
    <w:p w:rsidR="004B7F42" w:rsidRDefault="001F066E">
      <w:pPr>
        <w:pStyle w:val="jaf3"/>
      </w:pPr>
      <w:r>
        <w:t>第五十五条　特定貨物輸送事業者は、前条第一項の規定による指定を受けた日の属する年度の翌年度以降、毎年度、国土交通省令で定めるところにより、第五十二条第一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rsidR="004B7F42" w:rsidRDefault="004B7F42"/>
    <w:p w:rsidR="004B7F42" w:rsidRDefault="001F066E">
      <w:pPr>
        <w:pStyle w:val="jaa"/>
      </w:pPr>
      <w:r>
        <w:t>（定期の報告）</w:t>
      </w:r>
    </w:p>
    <w:p w:rsidR="004B7F42" w:rsidRDefault="001F066E">
      <w:pPr>
        <w:pStyle w:val="jaf3"/>
      </w:pPr>
      <w:r>
        <w:t>第五十六条　特定貨物輸送事業者は、第五十四条第一項の規定による指定を受けた日の属する年度の翌年度以降、毎年度、国土交通省</w:t>
      </w:r>
      <w:r>
        <w:t>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しなければならない。</w:t>
      </w:r>
    </w:p>
    <w:p w:rsidR="004B7F42" w:rsidRDefault="001F066E">
      <w:pPr>
        <w:pStyle w:val="jaf4"/>
      </w:pPr>
      <w:r>
        <w:t>２　国土交通大臣は、前項の国土交通省令（貨物の輸送に係るエネルギーの使用に伴つて発生する二酸化炭素</w:t>
      </w:r>
      <w:r>
        <w:t>の排出量に係る事項に限る。）を定め、又はこれを変更しようとするときは、あらかじめ、環境大臣に協議しなければならない。</w:t>
      </w:r>
    </w:p>
    <w:p w:rsidR="004B7F42" w:rsidRDefault="004B7F42"/>
    <w:p w:rsidR="004B7F42" w:rsidRDefault="001F066E">
      <w:pPr>
        <w:pStyle w:val="jaa"/>
      </w:pPr>
      <w:r>
        <w:t>（勧告及び命令）</w:t>
      </w:r>
    </w:p>
    <w:p w:rsidR="004B7F42" w:rsidRDefault="001F066E">
      <w:pPr>
        <w:pStyle w:val="jaf3"/>
      </w:pPr>
      <w:r>
        <w:t>第五十七条　国土交通大臣は、特定貨物輸送事業者の第五十四条第一項の規定による指定に係る貨物輸送区分について、貨物の輸送に係るエネルギーの使用の合理化の状況が第五十二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二項に規定する</w:t>
      </w:r>
      <w:r>
        <w:t>指針に従つて講じた措置の状況その他の事情を勘案し、その判断の根拠を示して、当該貨物輸送区分に係る貨物の輸送に係るエネルギーの使用の合理化に関し必要な措置をとるべき旨の勧告をすることができる。</w:t>
      </w:r>
    </w:p>
    <w:p w:rsidR="004B7F42" w:rsidRDefault="001F066E">
      <w:pPr>
        <w:pStyle w:val="jaf4"/>
      </w:pPr>
      <w:r>
        <w:t>２　国土交通大臣は、前項に規定する勧告を受けた特定貨物輸送事業者がその勧告に従わなかつたときは、その旨を公表することができる。</w:t>
      </w:r>
    </w:p>
    <w:p w:rsidR="004B7F42" w:rsidRDefault="001F066E">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w:t>
      </w:r>
      <w:r>
        <w:t>に対し、その勧告に係る措置をとるべきことを命ずることができる。</w:t>
      </w:r>
    </w:p>
    <w:p w:rsidR="004B7F42" w:rsidRDefault="004B7F42"/>
    <w:p w:rsidR="004B7F42" w:rsidRDefault="001F066E">
      <w:pPr>
        <w:pStyle w:val="ja0"/>
      </w:pPr>
      <w:r>
        <w:t>第二款　荷主に係る措置</w:t>
      </w:r>
    </w:p>
    <w:p w:rsidR="004B7F42" w:rsidRDefault="004B7F42"/>
    <w:p w:rsidR="004B7F42" w:rsidRDefault="001F066E">
      <w:pPr>
        <w:pStyle w:val="jaa"/>
      </w:pPr>
      <w:r>
        <w:t>（荷主の努力）</w:t>
      </w:r>
    </w:p>
    <w:p w:rsidR="004B7F42" w:rsidRDefault="001F066E">
      <w:pPr>
        <w:pStyle w:val="jaf3"/>
      </w:pPr>
      <w:r>
        <w:t>第五十八条　荷主（自らの事業に関して自らの貨物を継続して貨物輸送事業者に輸送させる者をいう。以下同じ。）は、基本方針の定めるところに留意して、次に掲げる措置を適確に実施することにより、貨物輸送事業者に行わせる貨物の輸送に係るエネルギーの使用の合理化に資するよう努めるとともに、電気の需要の平準化に資するよう努めなければならない。</w:t>
      </w:r>
    </w:p>
    <w:p w:rsidR="004B7F42" w:rsidRDefault="001F066E">
      <w:pPr>
        <w:pStyle w:val="jaf6"/>
      </w:pPr>
      <w:r>
        <w:t>一　一定の条件での輸送に際し消費されるエネルギーの量を基礎として評価される</w:t>
      </w:r>
      <w:r>
        <w:t>性能が優れている輸送方法を選択するための措置</w:t>
      </w:r>
    </w:p>
    <w:p w:rsidR="004B7F42" w:rsidRDefault="001F066E">
      <w:pPr>
        <w:pStyle w:val="jaf6"/>
      </w:pPr>
      <w:r>
        <w:t>二　定量で提供される輸送力の利用効率の向上のための措置</w:t>
      </w:r>
    </w:p>
    <w:p w:rsidR="004B7F42" w:rsidRDefault="001F066E">
      <w:pPr>
        <w:pStyle w:val="jaf6"/>
      </w:pPr>
      <w:r>
        <w:t>三　電気需要平準化時間帯から電気需要平準化時間帯以外の時間帯への電気を使用した貨物の輸送を行わせる時間の変更のための措置</w:t>
      </w:r>
    </w:p>
    <w:p w:rsidR="004B7F42" w:rsidRDefault="004B7F42"/>
    <w:p w:rsidR="004B7F42" w:rsidRDefault="001F066E">
      <w:pPr>
        <w:pStyle w:val="jaa"/>
      </w:pPr>
      <w:r>
        <w:t>（荷主の判断の基準となるべき事項等）</w:t>
      </w:r>
    </w:p>
    <w:p w:rsidR="004B7F42" w:rsidRDefault="001F066E">
      <w:pPr>
        <w:pStyle w:val="jaf3"/>
      </w:pPr>
      <w:r>
        <w:t>第五十九条　経済産業大臣及び国土交通大臣は、荷主が貨物輸送事業者に行わせる貨物の輸送に係るエネルギーの使用の合理化の適切かつ有効な実施を図るため、前条第一号及び第二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4B7F42" w:rsidRDefault="001F066E">
      <w:pPr>
        <w:pStyle w:val="jaf4"/>
      </w:pPr>
      <w:r>
        <w:t>２　経済産業大臣及び国土交通大臣は、荷主による貨物輸送事業者に行わせる電気を使用した貨物の輸送に係る電気の需要の平準化に資する措置の適切かつ有効な実施を</w:t>
      </w:r>
      <w:r>
        <w:t>図るため、前条第三号に掲げる事項その他当該荷主が取り組むべき措置に関する指針を定め、これを公表するものとする。</w:t>
      </w:r>
    </w:p>
    <w:p w:rsidR="004B7F42" w:rsidRDefault="001F066E">
      <w:pPr>
        <w:pStyle w:val="jaf4"/>
      </w:pPr>
      <w:r>
        <w:t>３　第五十二条第三項の規定は、第一項に規定する判断の基準となるべき事項及び前項に規定する指針に準用する。</w:t>
      </w:r>
    </w:p>
    <w:p w:rsidR="004B7F42" w:rsidRDefault="004B7F42"/>
    <w:p w:rsidR="004B7F42" w:rsidRDefault="001F066E">
      <w:pPr>
        <w:pStyle w:val="jaa"/>
      </w:pPr>
      <w:r>
        <w:t>（指導及び助言）</w:t>
      </w:r>
    </w:p>
    <w:p w:rsidR="004B7F42" w:rsidRDefault="001F066E">
      <w:pPr>
        <w:pStyle w:val="jaf3"/>
      </w:pPr>
      <w:r>
        <w:t>第六十条　主務大臣は、荷主が貨物輸送事業者に行わせる貨物の輸送に係るエネルギーの使用の合理化の適確な実施又は電気の需要の平準化に資する措置の適確な実施を確保するため必要があると認めるときは、荷主に対し、前条第一項に規定する判断の基準となるべき事項を勘案して、第五十八条第一号</w:t>
      </w:r>
      <w:r>
        <w:t>及び第二号に掲げる措置の実施について必要な指導及び助言をし、又は電気を使用した貨物の輸送を行わせる荷主に対し、前条第二項に規定する指針を勘案して、第五十八条第三号に掲げる措置の実施について必要な指導及び助言をすることができる。</w:t>
      </w:r>
    </w:p>
    <w:p w:rsidR="004B7F42" w:rsidRDefault="004B7F42"/>
    <w:p w:rsidR="004B7F42" w:rsidRDefault="001F066E">
      <w:pPr>
        <w:pStyle w:val="jaa"/>
      </w:pPr>
      <w:r>
        <w:t>（特定荷主の指定）</w:t>
      </w:r>
    </w:p>
    <w:p w:rsidR="004B7F42" w:rsidRDefault="001F066E">
      <w:pPr>
        <w:pStyle w:val="jaf3"/>
      </w:pPr>
      <w:r>
        <w:t>第六十一条　経済産業大臣は、荷主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必要がある者として指定するものと</w:t>
      </w:r>
      <w:r>
        <w:t>する。</w:t>
      </w:r>
    </w:p>
    <w:p w:rsidR="004B7F42" w:rsidRDefault="001F066E">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4B7F42" w:rsidRDefault="001F066E">
      <w:pPr>
        <w:pStyle w:val="jaf4"/>
      </w:pPr>
      <w:r>
        <w:t>３　特定荷主は、次の各号のいずれかに掲げる事由が生じたときは、経済産業省令で定めるところにより、経済産業大臣に、第一項の規定による指定を取り消すべき旨</w:t>
      </w:r>
      <w:r>
        <w:t>の申出をすることができる。</w:t>
      </w:r>
    </w:p>
    <w:p w:rsidR="004B7F42" w:rsidRDefault="001F066E">
      <w:pPr>
        <w:pStyle w:val="jaf6"/>
      </w:pPr>
      <w:r>
        <w:t>一　自らの事業に関して自らの貨物を継続して貨物輸送事業者に輸送させることをやめたとき。</w:t>
      </w:r>
    </w:p>
    <w:p w:rsidR="004B7F42" w:rsidRDefault="001F066E">
      <w:pPr>
        <w:pStyle w:val="jaf6"/>
      </w:pPr>
      <w:r>
        <w:t>二　第一項の政令で定めるところにより算定した貨物輸送事業者に輸送させる貨物の年度の輸送量について同項の政令で定める量以上となる見込みがなくなつたとき。</w:t>
      </w:r>
    </w:p>
    <w:p w:rsidR="004B7F42" w:rsidRDefault="001F066E">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4B7F42" w:rsidRDefault="001F066E">
      <w:pPr>
        <w:pStyle w:val="jaf4"/>
      </w:pPr>
      <w:r>
        <w:t>５　経済産業大臣は、第一項の規定による指定又は前項の規定による指定の取消しをしたときは、その旨を当該荷主の事業を所管する大臣に通知するものとする。</w:t>
      </w:r>
    </w:p>
    <w:p w:rsidR="004B7F42" w:rsidRDefault="004B7F42"/>
    <w:p w:rsidR="004B7F42" w:rsidRDefault="001F066E">
      <w:pPr>
        <w:pStyle w:val="jaa"/>
      </w:pPr>
      <w:r>
        <w:t>（計画の作成）</w:t>
      </w:r>
    </w:p>
    <w:p w:rsidR="004B7F42" w:rsidRDefault="001F066E">
      <w:pPr>
        <w:pStyle w:val="jaf3"/>
      </w:pPr>
      <w:r>
        <w:t>第六十二条　特定荷主は、毎年度、経済産業省令で定めるところにより、第五十九条第一項に規定する判断の基準となるべき事項において定められた貨物輸送事業者に行わせる貨物の輸送に係るエネルギーの使用の合理化の目標に関し、その達成のための計画を作成し、主務大臣に提出しなければならない。</w:t>
      </w:r>
    </w:p>
    <w:p w:rsidR="004B7F42" w:rsidRDefault="004B7F42"/>
    <w:p w:rsidR="004B7F42" w:rsidRDefault="001F066E">
      <w:pPr>
        <w:pStyle w:val="jaa"/>
      </w:pPr>
      <w:r>
        <w:t>（定期の報告）</w:t>
      </w:r>
    </w:p>
    <w:p w:rsidR="004B7F42" w:rsidRDefault="001F066E">
      <w:pPr>
        <w:pStyle w:val="jaf3"/>
      </w:pPr>
      <w:r>
        <w:t>第六十三条　特定荷主は、毎年度、経済産業省令で定め</w:t>
      </w:r>
      <w:r>
        <w:t>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4B7F42" w:rsidRDefault="001F066E">
      <w:pPr>
        <w:pStyle w:val="jaf4"/>
      </w:pPr>
      <w:r>
        <w:t>２　経済産業大臣は、前項の経済産業省令（貨物輸送事業者に行わせる貨物の輸送に係るエネルギーの使用に伴つて</w:t>
      </w:r>
      <w:r>
        <w:t>発生する二酸化炭素の排出量に係る事項に限る。）を定め、又はこれを変更しようとするときは、あらかじめ、環境大臣に協議しなければならない。</w:t>
      </w:r>
    </w:p>
    <w:p w:rsidR="004B7F42" w:rsidRDefault="004B7F42"/>
    <w:p w:rsidR="004B7F42" w:rsidRDefault="001F066E">
      <w:pPr>
        <w:pStyle w:val="jaa"/>
      </w:pPr>
      <w:r>
        <w:t>（勧告及び命令）</w:t>
      </w:r>
    </w:p>
    <w:p w:rsidR="004B7F42" w:rsidRDefault="001F066E">
      <w:pPr>
        <w:pStyle w:val="jaf3"/>
      </w:pPr>
      <w:r>
        <w:t>第六十四条　主務大臣は、特定荷主が貨物輸送事業者に行わせる貨物の輸送に係るエネルギーの使用の合理化の状況が第五十九条第一項に規定する判断の基準となるべき事項に照らして著しく不十分であると認めるときは、当該特定荷主に対し、同条第二項に規定する指針に従つて講じた措置の状況その他の事情を勘案して、その判断の根拠を示して、当該貨物の輸送に係るエネルギーの使用の合</w:t>
      </w:r>
      <w:r>
        <w:t>理化に関し必要な措置をとるべき旨の勧告をすることができる。</w:t>
      </w:r>
    </w:p>
    <w:p w:rsidR="004B7F42" w:rsidRDefault="001F066E">
      <w:pPr>
        <w:pStyle w:val="jaf4"/>
      </w:pPr>
      <w:r>
        <w:t>２　主務大臣は、前項に規定する勧告を受けた特定荷主がその勧告に従わなかつたときは、その旨を公表することができる。</w:t>
      </w:r>
    </w:p>
    <w:p w:rsidR="004B7F42" w:rsidRDefault="001F066E">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4B7F42" w:rsidRDefault="004B7F42"/>
    <w:p w:rsidR="004B7F42" w:rsidRDefault="001F066E">
      <w:pPr>
        <w:pStyle w:val="jaa"/>
      </w:pPr>
      <w:r>
        <w:t>（国土交通大臣の意見）</w:t>
      </w:r>
    </w:p>
    <w:p w:rsidR="004B7F42" w:rsidRDefault="001F066E">
      <w:pPr>
        <w:pStyle w:val="jaf3"/>
      </w:pPr>
      <w:r>
        <w:t>第六十五条　国土交通大臣は、貨物輸送事業者の貨物の輸送に係るエネルギーの使用の合理化の適確な実施又は電気を使用して貨物の輸送を行う貨物輸送事業者の電気の需要の平準化に資する措置の適確な実施を確保するため特に必要があると認めるときは、第六十条又は前条の規定の運用に関し、主務大臣に意見を述べることができる。</w:t>
      </w:r>
    </w:p>
    <w:p w:rsidR="004B7F42" w:rsidRDefault="004B7F42"/>
    <w:p w:rsidR="004B7F42" w:rsidRDefault="001F066E">
      <w:pPr>
        <w:pStyle w:val="jaf2"/>
      </w:pPr>
      <w:r>
        <w:t>第二節　旅客の輸送に係る措置等</w:t>
      </w:r>
    </w:p>
    <w:p w:rsidR="004B7F42" w:rsidRDefault="004B7F42"/>
    <w:p w:rsidR="004B7F42" w:rsidRDefault="001F066E">
      <w:pPr>
        <w:pStyle w:val="jaa"/>
      </w:pPr>
      <w:r>
        <w:t>（旅客輸送事業者の判断の基準となるべき事項等）</w:t>
      </w:r>
    </w:p>
    <w:p w:rsidR="004B7F42" w:rsidRDefault="001F066E">
      <w:pPr>
        <w:pStyle w:val="jaf3"/>
      </w:pPr>
      <w:r>
        <w:t>第六十六条　経済産業大臣及び国土交通大臣は、旅客の輸送に係るエネルギーの使用の合理化の適切かつ有効な実施を図るため、次に掲</w:t>
      </w:r>
      <w:r>
        <w:t>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4B7F42" w:rsidRDefault="001F066E">
      <w:pPr>
        <w:pStyle w:val="jaf6"/>
      </w:pPr>
      <w:r>
        <w:t>一　第七十八条第一項に規定するエネルギー消費性能等が優れている輸送用機械器具の使用</w:t>
      </w:r>
    </w:p>
    <w:p w:rsidR="004B7F42" w:rsidRDefault="001F066E">
      <w:pPr>
        <w:pStyle w:val="jaf6"/>
      </w:pPr>
      <w:r>
        <w:t>二　輸送用機械器具のエネルギーの使用の合理化に資する運転又は操縦</w:t>
      </w:r>
    </w:p>
    <w:p w:rsidR="004B7F42" w:rsidRDefault="001F066E">
      <w:pPr>
        <w:pStyle w:val="jaf6"/>
      </w:pPr>
      <w:r>
        <w:t>三　旅客を乗せないで走行し、又は航行する距離の縮減</w:t>
      </w:r>
    </w:p>
    <w:p w:rsidR="004B7F42" w:rsidRDefault="001F066E">
      <w:pPr>
        <w:pStyle w:val="jaf4"/>
      </w:pPr>
      <w:r>
        <w:t>２　経済産業</w:t>
      </w:r>
      <w:r>
        <w:t>大臣及び国土交通大臣は、電気を使用して旅客の輸送を行う旅客輸送事業者による旅客の輸送に係る電気の需要の平準化に資する措置の適切かつ有効な実施を図るため、当該旅客輸送事業者が取り組むべき措置に関する指針を定め、これを公表するものとする。</w:t>
      </w:r>
    </w:p>
    <w:p w:rsidR="004B7F42" w:rsidRDefault="001F066E">
      <w:pPr>
        <w:pStyle w:val="jaf4"/>
      </w:pPr>
      <w:r>
        <w:t>３　第五十二条第三項の規定は、第一項に規定する判断の基準となるべき事項及び前項に規定する指針に準用する。</w:t>
      </w:r>
    </w:p>
    <w:p w:rsidR="004B7F42" w:rsidRDefault="004B7F42"/>
    <w:p w:rsidR="004B7F42" w:rsidRDefault="001F066E">
      <w:pPr>
        <w:pStyle w:val="jaa"/>
      </w:pPr>
      <w:r>
        <w:t>（指導及び助言）</w:t>
      </w:r>
    </w:p>
    <w:p w:rsidR="004B7F42" w:rsidRDefault="001F066E">
      <w:pPr>
        <w:pStyle w:val="jaf3"/>
      </w:pPr>
      <w:r>
        <w:t>第六十七条　国土交通大臣は、旅客の輸送に係るエネルギーの使用の合理化の適確な実施又は電気の需要の平準化に資する措置の適確な実施を確保するため必要があると認めるときは、旅客輸送事業者に対し、前条第一項に規定する判断の基準となるべき事項を勘案して、同項各号に掲げる事項の実施について必要な指導及び助言をし、又は電気を使用して旅客の輸送を行う旅客輸送事業者に対し、同条第二項に規定する指針を勘案して、電気の需要の平準化に資する措置の実施について必要な指導及び助言をすることができる。</w:t>
      </w:r>
    </w:p>
    <w:p w:rsidR="004B7F42" w:rsidRDefault="004B7F42"/>
    <w:p w:rsidR="004B7F42" w:rsidRDefault="001F066E">
      <w:pPr>
        <w:pStyle w:val="jaa"/>
      </w:pPr>
      <w:r>
        <w:t>（特定旅客輸送事業者の指定）</w:t>
      </w:r>
    </w:p>
    <w:p w:rsidR="004B7F42" w:rsidRDefault="001F066E">
      <w:pPr>
        <w:pStyle w:val="jaf3"/>
      </w:pPr>
      <w:r>
        <w:t>第</w:t>
      </w:r>
      <w:r>
        <w:t>六十八条　国土交通大臣は、旅客輸送事業者であつて、政令で定める旅客の輸送の区分（以下「旅客輸送区分」という。）ごとに政令で定める輸送能力が政令で定める基準以上であるものを、旅客の輸送に係るエネルギーの使用の合理化を特に推進する必要がある者として、当該旅客輸送区分ごとに指定するものとする。</w:t>
      </w:r>
    </w:p>
    <w:p w:rsidR="004B7F42" w:rsidRDefault="001F066E">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w:t>
      </w:r>
      <w:r>
        <w:t>める事項を国土交通大臣に届け出なければならない。ただし、同項の規定により指定された旅客輸送事業者（以下「特定旅客輸送事業者」という。）の当該指定に係る旅客輸送区分については、この限りでない。</w:t>
      </w:r>
    </w:p>
    <w:p w:rsidR="004B7F42" w:rsidRDefault="001F066E">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4B7F42" w:rsidRDefault="001F066E">
      <w:pPr>
        <w:pStyle w:val="jaf6"/>
      </w:pPr>
      <w:r>
        <w:t>一　旅客の輸送の事業を行わなくなつたとき。</w:t>
      </w:r>
    </w:p>
    <w:p w:rsidR="004B7F42" w:rsidRDefault="001F066E">
      <w:pPr>
        <w:pStyle w:val="jaf6"/>
      </w:pPr>
      <w:r>
        <w:t>二　第一項の政令で定める輸送能力について同項の政令</w:t>
      </w:r>
      <w:r>
        <w:t>で定める基準以上となる見込みがなくなつたとき。</w:t>
      </w:r>
    </w:p>
    <w:p w:rsidR="004B7F42" w:rsidRDefault="001F066E">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4B7F42" w:rsidRDefault="004B7F42"/>
    <w:p w:rsidR="004B7F42" w:rsidRDefault="001F066E">
      <w:pPr>
        <w:pStyle w:val="jaa"/>
      </w:pPr>
      <w:r>
        <w:t>（準用規定）</w:t>
      </w:r>
    </w:p>
    <w:p w:rsidR="004B7F42" w:rsidRDefault="001F066E">
      <w:pPr>
        <w:pStyle w:val="jaf3"/>
      </w:pPr>
      <w:r>
        <w:t>第六十九条　第五十五条から第五十七条までの規定は、特定旅客輸送事業者に準用する。この場合において、第五十五条中「前条第一項」とあるのは「第六十八条第一項」と、「第五十二条第一項」とあるのは「第六十六条第一</w:t>
      </w:r>
      <w:r>
        <w:t>項」と、「貨物の輸送」とあるのは「旅客の輸送」と、「貨物輸送区分」とあるのは「旅客輸送区分」と、第五十六条第一項中「第五十四条第一項」とあるのは「第六十八条第一項」と、「貨物の輸送」とあるのは「旅客の輸送」と、「貨物輸送区分」とあるのは「旅客輸送区分」と、同条第二項中「貨物の輸送」とあるのは「旅客の輸送」と、第五十七条第一項中「第五十四条第一項」とあるのは「第六十八条第一項」と、「貨物輸送区分」とあるのは「旅客輸送区分」と、「貨物の輸送」とあるのは「旅客の輸送」と、「第五十二条第一項」とあるのは「第六十六条</w:t>
      </w:r>
      <w:r>
        <w:t>第一項」と読み替えるものとする。</w:t>
      </w:r>
    </w:p>
    <w:p w:rsidR="004B7F42" w:rsidRDefault="004B7F42"/>
    <w:p w:rsidR="004B7F42" w:rsidRDefault="001F066E">
      <w:pPr>
        <w:pStyle w:val="jaa"/>
      </w:pPr>
      <w:r>
        <w:t>（事業者の努力）</w:t>
      </w:r>
    </w:p>
    <w:p w:rsidR="004B7F42" w:rsidRDefault="001F066E">
      <w:pPr>
        <w:pStyle w:val="jaf3"/>
      </w:pPr>
      <w:r>
        <w:t>第七十条　事業者は、基本方針の定めるところに留意して、その従業員の通勤における公共交通機関の利用の推進その他の措置を適確に実施することにより、輸送に係るエネルギーの使用の合理化に資するよう努めるとともに、電気の需要の平準化に資するよう努めなければならない。</w:t>
      </w:r>
    </w:p>
    <w:p w:rsidR="004B7F42" w:rsidRDefault="004B7F42"/>
    <w:p w:rsidR="004B7F42" w:rsidRDefault="001F066E">
      <w:pPr>
        <w:pStyle w:val="jaf2"/>
      </w:pPr>
      <w:r>
        <w:t>第三節　航空輸送の特例</w:t>
      </w:r>
    </w:p>
    <w:p w:rsidR="004B7F42" w:rsidRDefault="004B7F42"/>
    <w:p w:rsidR="004B7F42" w:rsidRDefault="001F066E">
      <w:pPr>
        <w:pStyle w:val="jaa"/>
      </w:pPr>
      <w:r>
        <w:t>（航空輸送事業者に対する特例）</w:t>
      </w:r>
    </w:p>
    <w:p w:rsidR="004B7F42" w:rsidRDefault="001F066E">
      <w:pPr>
        <w:pStyle w:val="jaf3"/>
      </w:pPr>
      <w:r>
        <w:t>第七十一条　国土交通大臣は、航空輸送事業者（本邦内の各地間において発着する貨物又は旅客の輸送を、業として、航空機を使用して行う者をいう。以下同じ。）であつて、政令で定める輸送能力が政令で定める基</w:t>
      </w:r>
      <w:r>
        <w:t>準以上であるものを貨物又は旅客の輸送に係るエネルギーの使用の合理化を特に推進する必要がある者として指定するものとする。</w:t>
      </w:r>
    </w:p>
    <w:p w:rsidR="004B7F42" w:rsidRDefault="001F066E">
      <w:pPr>
        <w:pStyle w:val="jaf4"/>
      </w:pPr>
      <w:r>
        <w:t>２　第五十四条及び第六十八条の規定は、航空輸送事業者には適用しない。</w:t>
      </w:r>
    </w:p>
    <w:p w:rsidR="004B7F42" w:rsidRDefault="001F066E">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w:t>
      </w:r>
      <w:r>
        <w:t>ては、この限りでない。</w:t>
      </w:r>
    </w:p>
    <w:p w:rsidR="004B7F42" w:rsidRDefault="001F066E">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特定航空輸送事業者は、次の各号のいずれかに掲げる事由が生じたときは、国土交通省令で定めるところにより、国土交通大臣に、第一項の規定による指定を取り消すべき旨の申出をすることができる。</w:t>
      </w:r>
    </w:p>
    <w:p w:rsidR="004B7F42" w:rsidRDefault="001F066E">
      <w:pPr>
        <w:pStyle w:val="jaf6"/>
      </w:pPr>
      <w:r>
        <w:t>一　貨物及び旅客の輸送の事業を行わなくなつたとき。</w:t>
      </w:r>
    </w:p>
    <w:p w:rsidR="004B7F42" w:rsidRDefault="001F066E">
      <w:pPr>
        <w:pStyle w:val="jaf6"/>
      </w:pPr>
      <w:r>
        <w:t>二　第一項の政令で定める輸送能力について同項の政令で定める基準以上となる見込みがなくなつたとき。</w:t>
      </w:r>
    </w:p>
    <w:p w:rsidR="004B7F42" w:rsidRDefault="001F066E">
      <w:pPr>
        <w:pStyle w:val="jaf4"/>
      </w:pPr>
      <w:r>
        <w:t>５　国土交通大臣は、前項の申出があつた場合において、その申出に理由があると認めるときは、遅滞なく、第一項の規定による指定を取り消すものとする。前項の申</w:t>
      </w:r>
      <w:r>
        <w:t>出がない場合において、同項各号のいずれかに掲げる事由が生じたと認められるときも、同様とする。</w:t>
      </w:r>
    </w:p>
    <w:p w:rsidR="004B7F42" w:rsidRDefault="001F066E">
      <w:pPr>
        <w:pStyle w:val="jaf4"/>
      </w:pPr>
      <w:r>
        <w:t>６　第五十五条から第五十七条までの規定は、特定航空輸送事業者に準用する。この場合において、第五十五条中「前条第一項」とあるのは「第七十一条第一項」と、「第五十二条第一項」とあるのは「第五十二条第一項及び第六十六条第一項」と、「貨物の輸送」とあるのは「貨物又は旅客の輸送」と、「当該指定に係る貨物輸送区分ごとに、その達成」とあるのは「その達成」と、第五十六条第一項中「第五十四条第一項」とあるのは「第七十一条第一項」と、</w:t>
      </w:r>
      <w:r>
        <w:t>「貨物の輸送」とあるのは「貨物又は旅客の輸送」と、「当該指定に係る貨物輸送区分ごとに、国土交通省令」とあるのは「国土交通省令」と、同条第二項中「貨物の輸送」とあるのは「貨物又は旅客の輸送」と、第五十七条第一項中「第五十四条第一項の規定による指定に係る貨物輸送区分について、貨物の輸送」とあるのは「貨物又は旅客の輸送」と、「第五十二条第一項」とあるのは「第五十二条第一項及び第六十六条第一項」と、「行う貨物の輸送」とあるのは「行う貨物又は旅客の輸送」と、「同条第二項」とあるのは「第五十二条第二項及び第六十六条第二</w:t>
      </w:r>
      <w:r>
        <w:t>項」と、「当該貨物輸送区分に係る貨物の輸送」とあるのは「貨物又は旅客の輸送」と読み替えるものとする。</w:t>
      </w:r>
    </w:p>
    <w:p w:rsidR="004B7F42" w:rsidRDefault="004B7F42"/>
    <w:p w:rsidR="004B7F42" w:rsidRDefault="001F066E">
      <w:pPr>
        <w:pStyle w:val="ja3"/>
      </w:pPr>
      <w:r>
        <w:t>第五章　建築物に係る措置</w:t>
      </w:r>
    </w:p>
    <w:p w:rsidR="004B7F42" w:rsidRDefault="004B7F42"/>
    <w:p w:rsidR="004B7F42" w:rsidRDefault="001F066E">
      <w:pPr>
        <w:pStyle w:val="jaf3"/>
      </w:pPr>
      <w:r>
        <w:t>第七十二条　次に掲げる者は、基本方針の定めるところに留意して、建築物の外壁、窓等を通しての熱の損失の防止及び建築物に設ける空気調和設備その他の政令で定める建築設備（第四号において「空気調和設備等」という。）に係るエネルギーの効率的利用のための措置を適確に実施することにより、建築物に係るエネルギーの使用の合理化に資するよう努めるとともに、建築物に設ける電気を消費する機械器具に係る</w:t>
      </w:r>
      <w:r>
        <w:t>電気の需要の平準化に資する電気の利用のための措置を適確に実施することにより、電気の需要の平準化に資するよう努めなければならない。</w:t>
      </w:r>
    </w:p>
    <w:p w:rsidR="004B7F42" w:rsidRDefault="001F066E">
      <w:pPr>
        <w:pStyle w:val="jaf6"/>
      </w:pPr>
      <w:r>
        <w:t>一　建築物の建築をしようとする者</w:t>
      </w:r>
    </w:p>
    <w:p w:rsidR="004B7F42" w:rsidRDefault="001F066E">
      <w:pPr>
        <w:pStyle w:val="jaf6"/>
      </w:pPr>
      <w:r>
        <w:t>二　建築物の所有者（所有者と管理者が異なる場合にあつては、管理者）</w:t>
      </w:r>
    </w:p>
    <w:p w:rsidR="004B7F42" w:rsidRDefault="001F066E">
      <w:pPr>
        <w:pStyle w:val="jaf6"/>
      </w:pPr>
      <w:r>
        <w:t>三　建築物の直接外気に接する屋根、壁又は床（これらに設ける窓その他の開口部を含む）の修繕又は模様替をしようとする者</w:t>
      </w:r>
    </w:p>
    <w:p w:rsidR="004B7F42" w:rsidRDefault="001F066E">
      <w:pPr>
        <w:pStyle w:val="jaf6"/>
      </w:pPr>
      <w:r>
        <w:t>四　建築物への空気調和設備等の設置又は建築物に設けた空気調和設備等の改修をしようとする者</w:t>
      </w:r>
    </w:p>
    <w:p w:rsidR="004B7F42" w:rsidRDefault="004B7F42"/>
    <w:p w:rsidR="004B7F42" w:rsidRDefault="001F066E">
      <w:pPr>
        <w:pStyle w:val="jaa"/>
      </w:pPr>
      <w:r>
        <w:t>（建築主等及び特定建築物の所有者の判断の基準となるべき事項）</w:t>
      </w:r>
    </w:p>
    <w:p w:rsidR="004B7F42" w:rsidRDefault="001F066E">
      <w:pPr>
        <w:pStyle w:val="jaf3"/>
      </w:pPr>
      <w:r>
        <w:t>第七十三条</w:t>
      </w:r>
      <w:r>
        <w:t>から第七十六条まで　削除</w:t>
      </w:r>
    </w:p>
    <w:p w:rsidR="004B7F42" w:rsidRDefault="004B7F42"/>
    <w:p w:rsidR="004B7F42" w:rsidRDefault="001F066E">
      <w:pPr>
        <w:pStyle w:val="ja3"/>
      </w:pPr>
      <w:r>
        <w:t>第六章　機械器具等に係る措置</w:t>
      </w:r>
    </w:p>
    <w:p w:rsidR="004B7F42" w:rsidRDefault="001F066E">
      <w:pPr>
        <w:pStyle w:val="jaf2"/>
      </w:pPr>
      <w:r>
        <w:t>第一節　機械器具に係る措置</w:t>
      </w:r>
    </w:p>
    <w:p w:rsidR="004B7F42" w:rsidRDefault="004B7F42"/>
    <w:p w:rsidR="004B7F42" w:rsidRDefault="001F066E">
      <w:pPr>
        <w:pStyle w:val="jaa"/>
      </w:pPr>
      <w:r>
        <w:t>（エネルギー消費機器等製造事業者等の努力）</w:t>
      </w:r>
    </w:p>
    <w:p w:rsidR="004B7F42" w:rsidRDefault="001F066E">
      <w:pPr>
        <w:pStyle w:val="jaf3"/>
      </w:pPr>
      <w:r>
        <w:t>第七十七条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下「エネルギー消費機器等製造事業者等」という。）は、基本方針の定めるところに留意して、その製造又は輸入に係るエネルギー消費機器等につき、エネルギー消費性能（</w:t>
      </w:r>
      <w:r>
        <w:t>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4B7F42" w:rsidRDefault="001F066E">
      <w:pPr>
        <w:pStyle w:val="jaf4"/>
      </w:pPr>
      <w:r>
        <w:t>２　電気を消費する機械器具（電気の需要の平準化に資するための機能を付加することが技術的及び経済的に可能なものに限る。以下この項において同じ。）の製造又は輸入の事業</w:t>
      </w:r>
      <w:r>
        <w:t>を行う者は、基本方針の定めるところに留意して、その製造又は輸入に係る電気を消費する機械器具につき、電気の需要の平準化に係る性能の向上を図ることにより、電気を消費する機械器具に係る電気の需要の平準化に資するよう努めなければならない。</w:t>
      </w:r>
    </w:p>
    <w:p w:rsidR="004B7F42" w:rsidRDefault="004B7F42"/>
    <w:p w:rsidR="004B7F42" w:rsidRDefault="001F066E">
      <w:pPr>
        <w:pStyle w:val="jaa"/>
      </w:pPr>
      <w:r>
        <w:t>（エネルギー消費機器等製造事業者等の判断の基準となるべき事項）</w:t>
      </w:r>
    </w:p>
    <w:p w:rsidR="004B7F42" w:rsidRDefault="001F066E">
      <w:pPr>
        <w:pStyle w:val="jaf3"/>
      </w:pPr>
      <w:r>
        <w:t>第七十八条　エネルギー消費機器等のうち、自動車（エネルギー消費性能の向上を図ることが特に必要なものとして政令で定めるものに限る。以下同じ。）その他我が国において大量に使用され、かつ、その使用に際し相当量のエネルギー</w:t>
      </w:r>
      <w:r>
        <w:t>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ギー消費機器に係る関係機器であつてそのエネルギー消費関係性能の向上を図ることが特に必要なものとして政令で定めるもの（以下「特定関係機器」という。）については、経済産業大臣（自動車及びこれに係る特定関係機器にあつては、経済産業大臣及び国土交通大臣。以下この章及び第八十七条</w:t>
      </w:r>
      <w:r>
        <w:t>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業者等の判断の基準となるべき事項を定め、これを公表するものとする。</w:t>
      </w:r>
    </w:p>
    <w:p w:rsidR="004B7F42" w:rsidRDefault="001F066E">
      <w:pPr>
        <w:pStyle w:val="jaf4"/>
      </w:pPr>
      <w:r>
        <w:t>２　前項に規定する判断の基準となるべき事項は、当該特定エネルギー消費機器等のうちエネルギー消費性能等が最も優れているもののそのエネルギー消費性能等、当該特定エネルギー消費機器等に関する技術開発の将来の見</w:t>
      </w:r>
      <w:r>
        <w:t>通しその他の事情を勘案して定めるものとし、これらの事情の変動に応じて必要な改定をするものとする。</w:t>
      </w:r>
    </w:p>
    <w:p w:rsidR="004B7F42" w:rsidRDefault="004B7F42"/>
    <w:p w:rsidR="004B7F42" w:rsidRDefault="001F066E">
      <w:pPr>
        <w:pStyle w:val="jaa"/>
      </w:pPr>
      <w:r>
        <w:t>（性能の向上に関する勧告及び命令）</w:t>
      </w:r>
    </w:p>
    <w:p w:rsidR="004B7F42" w:rsidRDefault="001F066E">
      <w:pPr>
        <w:pStyle w:val="jaf3"/>
      </w:pPr>
      <w:r>
        <w:t>第七十九条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製造事業者等に</w:t>
      </w:r>
      <w:r>
        <w:t>対し、その目標を示して、その製造又は輸入に係る当該特定エネルギー消費機器等のエネルギー消費性能等の向上を図るべき旨の勧告をすることができる。</w:t>
      </w:r>
    </w:p>
    <w:p w:rsidR="004B7F42" w:rsidRDefault="001F066E">
      <w:pPr>
        <w:pStyle w:val="jaf4"/>
      </w:pPr>
      <w:r>
        <w:t>２　経済産業大臣は、前項に規定する勧告を受けたエネルギー消費機器等製造事業者等がその勧告に従わなかつたときは、その旨を公表することができる。</w:t>
      </w:r>
    </w:p>
    <w:p w:rsidR="004B7F42" w:rsidRDefault="001F066E">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w:t>
      </w:r>
      <w:r>
        <w:t>ときは、審議会等で政令で定めるものの意見を聴いて、当該エネルギー消費機器等製造事業者等に対し、その勧告に係る措置をとるべきことを命ずることができる。</w:t>
      </w:r>
    </w:p>
    <w:p w:rsidR="004B7F42" w:rsidRDefault="004B7F42"/>
    <w:p w:rsidR="004B7F42" w:rsidRDefault="001F066E">
      <w:pPr>
        <w:pStyle w:val="jaa"/>
      </w:pPr>
      <w:r>
        <w:t>（表示）</w:t>
      </w:r>
    </w:p>
    <w:p w:rsidR="004B7F42" w:rsidRDefault="001F066E">
      <w:pPr>
        <w:pStyle w:val="jaf3"/>
      </w:pPr>
      <w:r>
        <w:t>第八十条　経済産業大臣は、特定エネルギー消費機器等（家庭用品品質表示法（昭和三十七年法律第百四号）第二条第一項第一号に規定する家庭用品であるものを除く。以下この条及び次条において同じ。）について、特定エネルギー消費機器等ごとに、次に掲げる事項を定め、これを告示するものとする。</w:t>
      </w:r>
    </w:p>
    <w:p w:rsidR="004B7F42" w:rsidRDefault="001F066E">
      <w:pPr>
        <w:pStyle w:val="jaf6"/>
      </w:pPr>
      <w:r>
        <w:t>一　次のイ又はロに掲げる特定エネルギー消費機器等の区分に応じ、それぞれイ</w:t>
      </w:r>
      <w:r>
        <w:t>又はロに定める事項</w:t>
      </w:r>
    </w:p>
    <w:p w:rsidR="004B7F42" w:rsidRDefault="001F066E">
      <w:pPr>
        <w:pStyle w:val="jaf9"/>
      </w:pPr>
      <w:r>
        <w:t>イ　特定エネルギー消費機器　エネルギー消費効率（特定エネルギー消費機器のエネルギー消費性能として経済産業省令（自動車にあつては、経済産業省令・国土交通省令）で定めるところにより算定した数値をいう。以下同じ。）に関しエネルギー消費機器等製造事業者等が表示すべき事項</w:t>
      </w:r>
    </w:p>
    <w:p w:rsidR="004B7F42" w:rsidRDefault="001F066E">
      <w:pPr>
        <w:pStyle w:val="jaf9"/>
      </w:pPr>
      <w:r>
        <w:t>ロ　特定関係機器　寄与率（特定関係機器のエネルギー消費関係性能として経済産業省令（自動車に係る特定関係機器にあつては、経済産業省令・国土交通省令）で定めるところにより算定した数値をいう。以下同じ。）に関しエネルギー消費機器等製造</w:t>
      </w:r>
      <w:r>
        <w:t>事業者等が表示すべき事項</w:t>
      </w:r>
    </w:p>
    <w:p w:rsidR="004B7F42" w:rsidRDefault="001F066E">
      <w:pPr>
        <w:pStyle w:val="jaf6"/>
      </w:pPr>
      <w:r>
        <w:t>二　表示の方法その他エネルギー消費効率又は寄与率の表示に際してエネルギー消費機器等製造事業者等が遵守すべき事項</w:t>
      </w:r>
    </w:p>
    <w:p w:rsidR="004B7F42" w:rsidRDefault="004B7F42"/>
    <w:p w:rsidR="004B7F42" w:rsidRDefault="001F066E">
      <w:pPr>
        <w:pStyle w:val="jaa"/>
      </w:pPr>
      <w:r>
        <w:t>（表示に関する勧告及び命令）</w:t>
      </w:r>
    </w:p>
    <w:p w:rsidR="004B7F42" w:rsidRDefault="001F066E">
      <w:pPr>
        <w:pStyle w:val="jaf3"/>
      </w:pPr>
      <w:r>
        <w:t>第八十一条　経済産業大臣は、エネルギー消費機器等製造事業者等が特定エネルギー消費機器等について前条の規定により告示されたところに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費</w:t>
      </w:r>
      <w:r>
        <w:t>効率又は寄与率に関する表示をすべき旨の勧告をすることができる。</w:t>
      </w:r>
    </w:p>
    <w:p w:rsidR="004B7F42" w:rsidRDefault="001F066E">
      <w:pPr>
        <w:pStyle w:val="jaf4"/>
      </w:pPr>
      <w:r>
        <w:t>２　経済産業大臣は、前項に規定する勧告を受けたエネルギー消費機器等製造事業者等がその勧告に従わなかつたときは、その旨を公表することができる。</w:t>
      </w:r>
    </w:p>
    <w:p w:rsidR="004B7F42" w:rsidRDefault="001F066E">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4B7F42" w:rsidRDefault="004B7F42"/>
    <w:p w:rsidR="004B7F42" w:rsidRDefault="001F066E">
      <w:pPr>
        <w:pStyle w:val="jaf2"/>
      </w:pPr>
      <w:r>
        <w:t>第二節　熱損失防止建築材料に係る措置</w:t>
      </w:r>
    </w:p>
    <w:p w:rsidR="004B7F42" w:rsidRDefault="004B7F42"/>
    <w:p w:rsidR="004B7F42" w:rsidRDefault="001F066E">
      <w:pPr>
        <w:pStyle w:val="jaa"/>
      </w:pPr>
      <w:r>
        <w:t>（熱損失防止建築材料製造事業者等の努力）</w:t>
      </w:r>
    </w:p>
    <w:p w:rsidR="004B7F42" w:rsidRDefault="001F066E">
      <w:pPr>
        <w:pStyle w:val="jaf3"/>
      </w:pPr>
      <w:r>
        <w:t>第八十一条の二　建築物の外壁、窓等を通しての熱の損失の防止の用に供される建築材料（以下「熱損失防止建築材料」という。）の製造、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り、熱損失防止建築材料に係るエネルギーの使用の合理化に資するよう努めなければならない。</w:t>
      </w:r>
    </w:p>
    <w:p w:rsidR="004B7F42" w:rsidRDefault="004B7F42"/>
    <w:p w:rsidR="004B7F42" w:rsidRDefault="001F066E">
      <w:pPr>
        <w:pStyle w:val="jaa"/>
      </w:pPr>
      <w:r>
        <w:t>（熱損失防止建築材料製造事業者等の判断の基準となるべき事項）</w:t>
      </w:r>
    </w:p>
    <w:p w:rsidR="004B7F42" w:rsidRDefault="001F066E">
      <w:pPr>
        <w:pStyle w:val="jaf3"/>
      </w:pPr>
      <w:r>
        <w:t>第八十一条の三　熱損</w:t>
      </w:r>
      <w:r>
        <w:t>失防止建築材料のうち、我が国において大量に使用され、かつ、建築物において熱の損失が相当程度発生する部分に主として用いられるものであつて前条に規定する性能の向上を図ることが特に必要なものとして政令で定めるもの（以下「特定熱損失防止建築材料」という。）については、経済産業大臣は、特定熱損失防止建築材料ごとに、当該性能の向上に関し熱損失防止建築材料製造事業者等の判断の基準となるべき事項を定め、これを公表するものとする。</w:t>
      </w:r>
    </w:p>
    <w:p w:rsidR="004B7F42" w:rsidRDefault="001F066E">
      <w:pPr>
        <w:pStyle w:val="jaf4"/>
      </w:pPr>
      <w:r>
        <w:t>２　前項に規定する判断の基準となるべき事項は、当該特定熱損失防止建築材料のうち前条に規定する性</w:t>
      </w:r>
      <w:r>
        <w:t>能が最も優れているものの当該性能、当該特定熱損失防止建築材料に関する技術開発の将来の見通しその他の事情を勘案して定めるものとし、これらの事情の変動に応じて必要な改定をするものとする。</w:t>
      </w:r>
    </w:p>
    <w:p w:rsidR="004B7F42" w:rsidRDefault="004B7F42"/>
    <w:p w:rsidR="004B7F42" w:rsidRDefault="001F066E">
      <w:pPr>
        <w:pStyle w:val="jaa"/>
      </w:pPr>
      <w:r>
        <w:t>（表示）</w:t>
      </w:r>
    </w:p>
    <w:p w:rsidR="004B7F42" w:rsidRDefault="001F066E">
      <w:pPr>
        <w:pStyle w:val="jaf3"/>
      </w:pPr>
      <w:r>
        <w:t>第八十一条の四　経済産業大臣は、特定熱損失防止建築材料について、特定熱損失防止建築材料ごとに、次に掲げる事項を定め、これを告示するものとする。</w:t>
      </w:r>
    </w:p>
    <w:p w:rsidR="004B7F42" w:rsidRDefault="001F066E">
      <w:pPr>
        <w:pStyle w:val="jaf6"/>
      </w:pPr>
      <w:r>
        <w:t>一　特定熱損失防止建築材料の熱損失防止性能（特定熱損失防止建築材料の熱の損失の防止のための性能として経済産業省令で定めるところにより算定した数値をいう。以下同じ。）に関し熱</w:t>
      </w:r>
      <w:r>
        <w:t>損失防止建築材料製造事業者等が表示すべき事項</w:t>
      </w:r>
    </w:p>
    <w:p w:rsidR="004B7F42" w:rsidRDefault="001F066E">
      <w:pPr>
        <w:pStyle w:val="jaf6"/>
      </w:pPr>
      <w:r>
        <w:t>二　表示の方法その他熱損失防止性能の表示に際して熱損失防止建築材料製造事業者等が遵守すべき事項</w:t>
      </w:r>
    </w:p>
    <w:p w:rsidR="004B7F42" w:rsidRDefault="004B7F42"/>
    <w:p w:rsidR="004B7F42" w:rsidRDefault="001F066E">
      <w:pPr>
        <w:pStyle w:val="jaa"/>
      </w:pPr>
      <w:r>
        <w:t>（準用規定）</w:t>
      </w:r>
    </w:p>
    <w:p w:rsidR="004B7F42" w:rsidRDefault="001F066E">
      <w:pPr>
        <w:pStyle w:val="jaf3"/>
      </w:pPr>
      <w:r>
        <w:t>第八十一条の五　第七十九条及び第八十一条の規定は、熱損失防止建築材料製造事業者等に準用する。この場合において、第七十九条第一項中「製造又は輸入」とあるのは「製造、加工又は輸入」と、「特定エネルギー消費機器等」とあるのは「特定熱損失防止建築材料」と、「製造し、又は輸入する」とあるのは「製造し、加工し、又は輸入する」と、「前条第一項」とあるのは「第八十一条</w:t>
      </w:r>
      <w:r>
        <w:t>の三第一項」と、「照らしてエネルギー消費性能等」とあるのは「照らして第八十一条の二に規定する性能」と、「のエネルギー消費性能等」とあるのは「の当該性能」と、同条第三項中「特定エネルギー消費機器等」とあるのは「特定熱損失防止建築材料」と、第八十一条第一項中「特定エネルギー消費機器等」とあるのは「特定熱損失防止建築材料」と、「前条」とあるのは「第八十一条の四」と、「エネルギー消費効率又は寄与率」とあるのは「熱損失防止性能」と、「製造又は輸入」とあるのは「製造、加工又は輸入」と、同条第三項中「特定エネルギー消費機</w:t>
      </w:r>
      <w:r>
        <w:t>器等」とあるのは「特定熱損失防止建築材料」と読み替えるものとする。</w:t>
      </w:r>
    </w:p>
    <w:p w:rsidR="004B7F42" w:rsidRDefault="004B7F42"/>
    <w:p w:rsidR="004B7F42" w:rsidRDefault="001F066E">
      <w:pPr>
        <w:pStyle w:val="ja3"/>
      </w:pPr>
      <w:r>
        <w:t>第七章　電気事業者に係る措置</w:t>
      </w:r>
    </w:p>
    <w:p w:rsidR="004B7F42" w:rsidRDefault="004B7F42"/>
    <w:p w:rsidR="004B7F42" w:rsidRDefault="001F066E">
      <w:pPr>
        <w:pStyle w:val="jaa"/>
      </w:pPr>
      <w:r>
        <w:t>（開示）</w:t>
      </w:r>
    </w:p>
    <w:p w:rsidR="004B7F42" w:rsidRDefault="001F066E">
      <w:pPr>
        <w:pStyle w:val="jaf3"/>
      </w:pPr>
      <w:r>
        <w:t>第八十一条の六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当該電気を使用する者に係る電気の使用の状況に関する情報として経済産業省令で定める情報であつて当該電気事業者が保有するもの（個人情報の保護に関する法律（平成</w:t>
      </w:r>
      <w:r>
        <w:t>十五年法律第五十七号）第二条第七項に規定する保有個人データを除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で定める場合は、その全部又は一部を開示しないことができる。</w:t>
      </w:r>
    </w:p>
    <w:p w:rsidR="004B7F42" w:rsidRDefault="004B7F42"/>
    <w:p w:rsidR="004B7F42" w:rsidRDefault="001F066E">
      <w:pPr>
        <w:pStyle w:val="jaa"/>
      </w:pPr>
      <w:r>
        <w:t>（計画の作成及び公表）</w:t>
      </w:r>
    </w:p>
    <w:p w:rsidR="004B7F42" w:rsidRDefault="001F066E">
      <w:pPr>
        <w:pStyle w:val="jaf3"/>
      </w:pPr>
      <w:r>
        <w:t>第八十一条の七　電気事業者（経済産業省令で定める要件に該当する者を除く</w:t>
      </w:r>
      <w:r>
        <w:t>。次項において同じ。）は、基本方針の定めるところに留意して、次に掲げる措置その他の電気を使用する者による電気の需要の平準化に資する取組の効果的かつ効率的な実施に資するための措置の実施に関する計画を作成しなければならない。</w:t>
      </w:r>
    </w:p>
    <w:p w:rsidR="004B7F42" w:rsidRDefault="001F066E">
      <w:pPr>
        <w:pStyle w:val="jaf6"/>
      </w:pPr>
      <w:r>
        <w:t>一　その供給する電気を使用する者による電気の需要の平準化に資する取組を促すための電気の料金その他の供給条件の整備</w:t>
      </w:r>
    </w:p>
    <w:p w:rsidR="004B7F42" w:rsidRDefault="001F066E">
      <w:pPr>
        <w:pStyle w:val="jaf6"/>
      </w:pPr>
      <w:r>
        <w:t>二　その供給する電気を使用する者の一定の時間ごとの電気の使用量の推移その他の電気の需要の平準化に資する取組を行う上で有効な情報であつて経済産業省令で定めるものの取得及び当該電気</w:t>
      </w:r>
      <w:r>
        <w:t>を使用する者（当該電気を使用する者が指定する者を含む。）に対するその提供を可能とする機能を有する機器の整備</w:t>
      </w:r>
    </w:p>
    <w:p w:rsidR="004B7F42" w:rsidRDefault="001F066E">
      <w:pPr>
        <w:pStyle w:val="jaf6"/>
      </w:pPr>
      <w:r>
        <w:t>三　前号に掲げるもののほか、その供給する電気の需給の実績及び予測に関する情報を提供するための環境の整備</w:t>
      </w:r>
    </w:p>
    <w:p w:rsidR="004B7F42" w:rsidRDefault="001F066E">
      <w:pPr>
        <w:pStyle w:val="jaf4"/>
      </w:pPr>
      <w:r>
        <w:t>２　電気事業者は、前項の規定により計画を作成したときは、遅滞なく、これを公表しなければならない。これを変更したときも、同様とする。</w:t>
      </w:r>
    </w:p>
    <w:p w:rsidR="004B7F42" w:rsidRDefault="004B7F42"/>
    <w:p w:rsidR="004B7F42" w:rsidRDefault="001F066E">
      <w:pPr>
        <w:pStyle w:val="ja3"/>
      </w:pPr>
      <w:r>
        <w:t>第八章　雑則</w:t>
      </w:r>
    </w:p>
    <w:p w:rsidR="004B7F42" w:rsidRDefault="004B7F42"/>
    <w:p w:rsidR="004B7F42" w:rsidRDefault="001F066E">
      <w:pPr>
        <w:pStyle w:val="jaa"/>
      </w:pPr>
      <w:r>
        <w:t>（財政上の措置等）</w:t>
      </w:r>
    </w:p>
    <w:p w:rsidR="004B7F42" w:rsidRDefault="001F066E">
      <w:pPr>
        <w:pStyle w:val="jaf3"/>
      </w:pPr>
      <w:r>
        <w:t>第八十二条　国は、エネルギーの使用の合理化等を促進するために必要な財政上、金融上及び税制上の措置を講ずるよう努めなければならない。</w:t>
      </w:r>
    </w:p>
    <w:p w:rsidR="004B7F42" w:rsidRDefault="004B7F42"/>
    <w:p w:rsidR="004B7F42" w:rsidRDefault="001F066E">
      <w:pPr>
        <w:pStyle w:val="jaa"/>
      </w:pPr>
      <w:r>
        <w:t>（科学技術の振興）</w:t>
      </w:r>
    </w:p>
    <w:p w:rsidR="004B7F42" w:rsidRDefault="001F066E">
      <w:pPr>
        <w:pStyle w:val="jaf3"/>
      </w:pPr>
      <w:r>
        <w:t>第八十三条　国は、エネルギーの使用の合理化等の促進に資する科学技術の振興を図るため、研究開発の推進及びその成果の普及等必要な措置を講ずるよう努めなければならない。</w:t>
      </w:r>
    </w:p>
    <w:p w:rsidR="004B7F42" w:rsidRDefault="004B7F42"/>
    <w:p w:rsidR="004B7F42" w:rsidRDefault="001F066E">
      <w:pPr>
        <w:pStyle w:val="jaa"/>
      </w:pPr>
      <w:r>
        <w:t>（国民の理解を深める等のための措置）</w:t>
      </w:r>
    </w:p>
    <w:p w:rsidR="004B7F42" w:rsidRDefault="001F066E">
      <w:pPr>
        <w:pStyle w:val="jaf3"/>
      </w:pPr>
      <w:r>
        <w:t>第八十四条　国は、教育活動、広報活動等を通じて、エネルギーの使用の合理化等に関する国民の理解を深めるとともに、その実施に関する国民の協力を求めるよう努めな</w:t>
      </w:r>
      <w:r>
        <w:t>ければならない。</w:t>
      </w:r>
    </w:p>
    <w:p w:rsidR="004B7F42" w:rsidRDefault="004B7F42"/>
    <w:p w:rsidR="004B7F42" w:rsidRDefault="001F066E">
      <w:pPr>
        <w:pStyle w:val="jaa"/>
      </w:pPr>
      <w:r>
        <w:t>（この法律の施行に当たつての配慮）</w:t>
      </w:r>
    </w:p>
    <w:p w:rsidR="004B7F42" w:rsidRDefault="001F066E">
      <w:pPr>
        <w:pStyle w:val="jaf3"/>
      </w:pPr>
      <w:r>
        <w:t>第八十四条の二　経済産業大臣は、この法律の施行に当たつては、我が国全体のエネルギーの使用の合理化等を図るために事業者が自主的に行う技術の提供、助言、事業の連携等による他の者のエネルギーの使用の合理化等の促進に寄与する取組を促進するよう適切な配慮をするものとする。</w:t>
      </w:r>
    </w:p>
    <w:p w:rsidR="004B7F42" w:rsidRDefault="004B7F42"/>
    <w:p w:rsidR="004B7F42" w:rsidRDefault="001F066E">
      <w:pPr>
        <w:pStyle w:val="jaa"/>
      </w:pPr>
      <w:r>
        <w:t>（地方公共団体の教育活動等における配慮）</w:t>
      </w:r>
    </w:p>
    <w:p w:rsidR="004B7F42" w:rsidRDefault="001F066E">
      <w:pPr>
        <w:pStyle w:val="jaf3"/>
      </w:pPr>
      <w:r>
        <w:t>第八十五条　地方公共団体は、教育活動、広報活動等を行うに当たつては、できる限り、エネルギーの使用の合理化等に関する地域住民の理解の増進に資するように</w:t>
      </w:r>
      <w:r>
        <w:t>配慮するものとする。</w:t>
      </w:r>
    </w:p>
    <w:p w:rsidR="004B7F42" w:rsidRDefault="004B7F42"/>
    <w:p w:rsidR="004B7F42" w:rsidRDefault="001F066E">
      <w:pPr>
        <w:pStyle w:val="jaa"/>
      </w:pPr>
      <w:r>
        <w:t>（一般消費者への情報の提供）</w:t>
      </w:r>
    </w:p>
    <w:p w:rsidR="004B7F42" w:rsidRDefault="001F066E">
      <w:pPr>
        <w:pStyle w:val="jaf3"/>
      </w:pPr>
      <w:r>
        <w:t>第八十六条　一般消費者に対するエネルギーの供給の事業を行う者、エネルギー消費機器等及び熱損失防止建築材料の小売の事業を行う者その他その事業活動を通じて一般消費者が行うエネルギーの使用の合理化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に資する情報を提供するよう努めなければならない。</w:t>
      </w:r>
    </w:p>
    <w:p w:rsidR="004B7F42" w:rsidRDefault="001F066E">
      <w:pPr>
        <w:pStyle w:val="jaf4"/>
      </w:pPr>
      <w:r>
        <w:t>２　建築物の</w:t>
      </w:r>
      <w:r>
        <w:t>販売又は賃貸の事業を行う者、電気を消費する機械器具の小売の事業を行う者その他その事業活動を通じて一般消費者が行う電気の需要の平準化に資する措置につき協力を行うことができる事業者は、建築物に設ける電気を消費する機械器具に係る電気の需要の平準化に資する電気の利用のために建築物に必要とされる性能の表示、電気を消費する機械器具（電気の需要の平準化に資するための機能を付加することが技術的及び経済的に可能なものに限る。）の電気の需要の平準化に係る機能の表示その他一般消費者が行う電気の需要の平準化に資する措置の実施に資す</w:t>
      </w:r>
      <w:r>
        <w:t>る情報を提供するよう努めなければならない。</w:t>
      </w:r>
    </w:p>
    <w:p w:rsidR="004B7F42" w:rsidRDefault="004B7F42"/>
    <w:p w:rsidR="004B7F42" w:rsidRDefault="001F066E">
      <w:pPr>
        <w:pStyle w:val="jaa"/>
      </w:pPr>
      <w:r>
        <w:t>（報告及び立入検査）</w:t>
      </w:r>
    </w:p>
    <w:p w:rsidR="004B7F42" w:rsidRDefault="001F066E">
      <w:pPr>
        <w:pStyle w:val="jaf3"/>
      </w:pPr>
      <w:r>
        <w:t>第八十七条　経済産業大臣は、第七条第一項及び第五項、第七条の四第一項（第十九条の二第一項において準用する場合を含む。以下この条において同じ。）及び第三項（第十九条の二第一項において準用する場合を含む。以下この条において同じ。）、第十七条第一項（第十九条の二第一項において準用する場合を含む。以下この条において同じ。）及び第三項（第十九条の二第一項において準用する場合を含む。以下この条において同じ。）並びに第十九条第一項及び第四項の規定の施行に</w:t>
      </w:r>
      <w:r>
        <w:t>必要な限度において、政令で定めるところにより、工場等においてエネルギーを使用して事業を行う者に対し、その設置している工場等における業務の状況に関し報告させ、又はその職員に、工場等に立ち入り、エネルギーを消費する設備、帳簿、書類その他の物件を検査させることができる。</w:t>
      </w:r>
    </w:p>
    <w:p w:rsidR="004B7F42" w:rsidRDefault="001F066E">
      <w:pPr>
        <w:pStyle w:val="jaf4"/>
      </w:pPr>
      <w:r>
        <w:t>２　経済産業大臣は、第七条の二第一項（第十九条の二第一項において準用する場合を含む。以下この条において同じ。）、第七条の三第一項（第十九条の二第一項において準用する場合を含む。以下この条において同じ。）、第八条第一項（第十九条の二第一項において準</w:t>
      </w:r>
      <w:r>
        <w:t>用する場合を含む。以下この条において同じ。）及び第十三条第一項（第十八条第一項及び第十九条の二第一項（同条第二項において準用する場合を含む。）において準用する場合を含む。以下この条において同じ。）の規定の施行に必要な限度において、政令で定めるところにより、特定事業者又は特定連鎖化事業者に対し、その設置している工場等における業務の状況に関し報告させ、又はその職員に、工場等に立ち入り、エネルギーを消費する設備、帳簿、書類その他の物件を検査させることができる。</w:t>
      </w:r>
    </w:p>
    <w:p w:rsidR="004B7F42" w:rsidRDefault="001F066E">
      <w:pPr>
        <w:pStyle w:val="jaf4"/>
      </w:pPr>
      <w:r>
        <w:t>３　主務大臣は、第三章第一節（第七条第一項及び第五項</w:t>
      </w:r>
      <w:r>
        <w:t>、第七条の二第一項、第七条の三第一項、第七条の四第一項及び第三項、第八条第一項、第十三条第一項、第十七条第一項及び第三項並びに第十九条第一項及び第四項を除く。）の規定の施行に必要な限度において、政令で定めるところにより、特定事業者又は特定連鎖化事業者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w:t>
      </w:r>
      <w:r>
        <w:t>その他の物件を検査させることができる。ただし、当該特定連鎖化事業者が行う連鎖化事業の加盟者が設置している当該連鎖化事業に係る工場等に立ち入る場合においては、あらかじめ、当該加盟者の承諾を得なければならない。</w:t>
      </w:r>
    </w:p>
    <w:p w:rsidR="004B7F42" w:rsidRDefault="001F066E">
      <w:pPr>
        <w:pStyle w:val="jaf4"/>
      </w:pPr>
      <w:r>
        <w:t>４　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4B7F42" w:rsidRDefault="001F066E">
      <w:pPr>
        <w:pStyle w:val="jaf4"/>
      </w:pPr>
      <w:r>
        <w:t>５　経済産業大臣は、第三章第</w:t>
      </w:r>
      <w:r>
        <w:t>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4B7F42" w:rsidRDefault="001F066E">
      <w:pPr>
        <w:pStyle w:val="jaf4"/>
      </w:pPr>
      <w:r>
        <w:t>６　国土交通大臣は、第五十四条第一項及び第四項、第六十八条第一項及び第四項並びに第七十一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w:t>
      </w:r>
      <w:r>
        <w:t>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4B7F42" w:rsidRDefault="001F066E">
      <w:pPr>
        <w:pStyle w:val="jaf4"/>
      </w:pPr>
      <w:r>
        <w:t>７　国土交通大臣は、第四章（第五十四条第一項及び第四項、第一節第二款、第六十八条第一項及び第四項並びに第七十一条第一項及び第五項を除く。）の規定の施行に必要な限度において、政令で定めるところにより、特定貨物輸送事業者、特定旅客輸送事業者若しくは特定航空輸送事業者（以下この項において単に「特定輸送事業者」という。）に対し</w:t>
      </w:r>
      <w:r>
        <w:t>、貨物若しくは旅客の輸送に係る業務の状況に関し報告させ、又はその職員に、特定輸送事業者の事務所その他の事業場、輸送用機械器具の所在する場所若しくは輸送用機械器具に立ち入り、輸送用機械器具、帳簿、書類その他の物件を検査させることができる。</w:t>
      </w:r>
    </w:p>
    <w:p w:rsidR="004B7F42" w:rsidRDefault="001F066E">
      <w:pPr>
        <w:pStyle w:val="jaf4"/>
      </w:pPr>
      <w:r>
        <w:t>８　経済産業大臣は、第六十一条第一項及び第四項の規定の施行に必要な限度において、政令で定めるところにより、荷主に対し、貨物輸送事業者に行わせる貨物の輸送に係る業務の状況に関し報告させ、又はその職員に、荷主の事務所その他の事業場に立ち入り、帳簿、書類その他の物件を検査させることができる。</w:t>
      </w:r>
    </w:p>
    <w:p w:rsidR="004B7F42" w:rsidRDefault="001F066E">
      <w:pPr>
        <w:pStyle w:val="jaf4"/>
      </w:pPr>
      <w:r>
        <w:t>９　主務大臣は、第四章第一節第二款（第六十一条第一項及び第四項を除く。）の規定の施行に必要な限度において、政令で定めるところにより、特定荷主に対し、貨物輸送事業者に行わせる貨物の輸送に係る業務の状況に関し報告させ、又はその職</w:t>
      </w:r>
      <w:r>
        <w:t>員に、特定荷主の事務所その他の事業場に立ち入り、帳簿、書類その他の物件を検査させることができる。</w:t>
      </w:r>
    </w:p>
    <w:p w:rsidR="004B7F42" w:rsidRDefault="001F066E">
      <w:pPr>
        <w:pStyle w:val="jaf4"/>
      </w:pPr>
      <w:r>
        <w:t>１０　経済産業大臣は、第六章の規定の施行に必要な限度において、政令で定めるところにより、特定エネルギー消費機器等製造事業者等若しくは特定熱損失防止建築材料製造事業者等に対し、特定エネルギー消費機器等若しくは特定熱損失防止建築材料に係る業務の状況に関し報告させ、又はその職員に、特定エネルギー消費機器等製造事業者等若しくは特定熱損失防止建築材料製造事業者等の事務所、工場若しくは倉庫に立ち入り、特定エネルギー消費機器</w:t>
      </w:r>
      <w:r>
        <w:t>等若しくは特定熱損失防止建築材料、帳簿、書類その他の物件を検査させることができる。</w:t>
      </w:r>
    </w:p>
    <w:p w:rsidR="004B7F42" w:rsidRDefault="001F066E">
      <w:pPr>
        <w:pStyle w:val="jaf4"/>
      </w:pPr>
      <w:r>
        <w:t>１１　前各項の規定により立入検査をする職員は、その身分を示す証明書を携帯し、関係人に提示しなければならない。</w:t>
      </w:r>
    </w:p>
    <w:p w:rsidR="004B7F42" w:rsidRDefault="001F066E">
      <w:pPr>
        <w:pStyle w:val="jaf4"/>
      </w:pPr>
      <w:r>
        <w:t>１２　第一項から第十項までの規定による立入検査の権限は、犯罪捜査のために認められたものと解釈してはならない。</w:t>
      </w:r>
    </w:p>
    <w:p w:rsidR="004B7F42" w:rsidRDefault="004B7F42"/>
    <w:p w:rsidR="004B7F42" w:rsidRDefault="001F066E">
      <w:pPr>
        <w:pStyle w:val="jaa"/>
      </w:pPr>
      <w:r>
        <w:t>（手数料）</w:t>
      </w:r>
    </w:p>
    <w:p w:rsidR="004B7F42" w:rsidRDefault="001F066E">
      <w:pPr>
        <w:pStyle w:val="jaf3"/>
      </w:pPr>
      <w:r>
        <w:t>第八十八条　エネルギー管理士試験を受けようとする者、第九条第一項第二号の規定による認定を受けようとする者、指定試験機関がその試験事務を行うエネルギー管理士試験に合格したことによりエネルギー管理士免状の交付を受けようとする者、エネルギー管理士免状の再交付を受けようとする者、第十三条第一項第一号の講習（指定講習機関が行うものを除く。）を受けようとする者又は同条第二項の講習（指定講習機関が行うものを除く。）を受けようとする者は、実費を勘案して政令で定める額の手数料を納めなければならない。</w:t>
      </w:r>
    </w:p>
    <w:p w:rsidR="004B7F42" w:rsidRDefault="001F066E">
      <w:pPr>
        <w:pStyle w:val="jaf4"/>
      </w:pPr>
      <w:r>
        <w:t>２　前項の手数料は、指定</w:t>
      </w:r>
      <w:r>
        <w:t>試験機関がその試験事務を行うエネルギー管理士試験を受けようとする者の納めるものについては当該指定試験機関の、その他のものについては国庫の収入とする。</w:t>
      </w:r>
    </w:p>
    <w:p w:rsidR="004B7F42" w:rsidRDefault="004B7F42"/>
    <w:p w:rsidR="004B7F42" w:rsidRDefault="001F066E">
      <w:pPr>
        <w:pStyle w:val="jaa"/>
      </w:pPr>
      <w:r>
        <w:t>（聴聞の方法の特例）</w:t>
      </w:r>
    </w:p>
    <w:p w:rsidR="004B7F42" w:rsidRDefault="001F066E">
      <w:pPr>
        <w:pStyle w:val="jaf3"/>
      </w:pPr>
      <w:r>
        <w:t>第八十九条　第二十八条（第二十九条第四項において準用する場合を含む。）、第三十二条（第三十六条第二項において準用する場合を含む。）又は第四十九条の規定による処分に係る聴聞の期日における審理は、公開により行わなければならない。</w:t>
      </w:r>
    </w:p>
    <w:p w:rsidR="004B7F42" w:rsidRDefault="001F066E">
      <w:pPr>
        <w:pStyle w:val="jaf4"/>
      </w:pPr>
      <w:r>
        <w:t>２　前項の聴聞の主宰者は、行政手続法（平成五年法律第八十八号）第十七条第一項の規定により当該処分に係る利害関係人</w:t>
      </w:r>
      <w:r>
        <w:t>が当該聴聞に関する手続に参加することを求めたときは、これを許可しなければならない。</w:t>
      </w:r>
    </w:p>
    <w:p w:rsidR="004B7F42" w:rsidRDefault="004B7F42"/>
    <w:p w:rsidR="004B7F42" w:rsidRDefault="001F066E">
      <w:pPr>
        <w:pStyle w:val="jaa"/>
      </w:pPr>
      <w:r>
        <w:t>（指定試験機関がした処分等に係る不服申立て）</w:t>
      </w:r>
    </w:p>
    <w:p w:rsidR="004B7F42" w:rsidRDefault="001F066E">
      <w:pPr>
        <w:pStyle w:val="jaf3"/>
      </w:pPr>
      <w:r>
        <w:t>第九十条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4B7F42" w:rsidRDefault="004B7F42"/>
    <w:p w:rsidR="004B7F42" w:rsidRDefault="001F066E">
      <w:pPr>
        <w:pStyle w:val="jaa"/>
      </w:pPr>
      <w:r>
        <w:t>（経過措置の命令への委任）</w:t>
      </w:r>
    </w:p>
    <w:p w:rsidR="004B7F42" w:rsidRDefault="001F066E">
      <w:pPr>
        <w:pStyle w:val="jaf3"/>
      </w:pPr>
      <w:r>
        <w:t>第九十一条　この法律に基づき命令を制定し、又は改廃する場合においては、その命令で、その制定又は改廃に伴い合理的に必要と判断される範</w:t>
      </w:r>
      <w:r>
        <w:t>囲内において、所要の経過措置（罰則に関する経過措置を含む。）を定めることができる。</w:t>
      </w:r>
    </w:p>
    <w:p w:rsidR="004B7F42" w:rsidRDefault="004B7F42"/>
    <w:p w:rsidR="004B7F42" w:rsidRDefault="001F066E">
      <w:pPr>
        <w:pStyle w:val="jaa"/>
      </w:pPr>
      <w:r>
        <w:t>（主務大臣等）</w:t>
      </w:r>
    </w:p>
    <w:p w:rsidR="004B7F42" w:rsidRDefault="001F066E">
      <w:pPr>
        <w:pStyle w:val="jaf3"/>
      </w:pPr>
      <w:r>
        <w:t>第九十二条　第三章第一節及び第八十七条第三項における主務大臣は、経済産業大臣並びに当該者が設置している工場等及び当該者が行う連鎖化事業に係る事業を所管する大臣とする。</w:t>
      </w:r>
    </w:p>
    <w:p w:rsidR="004B7F42" w:rsidRDefault="001F066E">
      <w:pPr>
        <w:pStyle w:val="jaf4"/>
      </w:pPr>
      <w:r>
        <w:t>２　第四章第一節第二款及び第八十七条第九項における主務大臣は、経済産業大臣及び当該荷主の事業を所管する大臣とする。</w:t>
      </w:r>
    </w:p>
    <w:p w:rsidR="004B7F42" w:rsidRDefault="001F066E">
      <w:pPr>
        <w:pStyle w:val="jaf4"/>
      </w:pPr>
      <w:r>
        <w:t>３　内閣総理大臣は、この法律による権限（金融庁の所掌に係るものに限り、政令で定めるものを除く。）を金融庁長官に委任する。</w:t>
      </w:r>
    </w:p>
    <w:p w:rsidR="004B7F42" w:rsidRDefault="001F066E">
      <w:pPr>
        <w:pStyle w:val="jaf4"/>
      </w:pPr>
      <w:r>
        <w:t xml:space="preserve">４　</w:t>
      </w:r>
      <w:r>
        <w:t>この法律による権限は、政令で定めるところにより、地方支分部局の長に委任することができる。</w:t>
      </w:r>
    </w:p>
    <w:p w:rsidR="004B7F42" w:rsidRDefault="001F066E">
      <w:pPr>
        <w:pStyle w:val="jaf4"/>
      </w:pPr>
      <w:r>
        <w:t>５　金融庁長官は、政令で定めるところにより、第三項の規定により委任された権限の一部を財務局長又は財務支局長に委任することができる。</w:t>
      </w:r>
    </w:p>
    <w:p w:rsidR="004B7F42" w:rsidRDefault="004B7F42"/>
    <w:p w:rsidR="004B7F42" w:rsidRDefault="001F066E">
      <w:pPr>
        <w:pStyle w:val="ja3"/>
      </w:pPr>
      <w:r>
        <w:t>第九章　罰則</w:t>
      </w:r>
    </w:p>
    <w:p w:rsidR="004B7F42" w:rsidRDefault="004B7F42"/>
    <w:p w:rsidR="004B7F42" w:rsidRDefault="001F066E">
      <w:pPr>
        <w:pStyle w:val="jaf3"/>
      </w:pPr>
      <w:r>
        <w:t>第九十三条　次の各号のいずれかに該当する者は、一年以下の懲役又は百万円以下の罰金に処する。</w:t>
      </w:r>
    </w:p>
    <w:p w:rsidR="004B7F42" w:rsidRDefault="001F066E">
      <w:pPr>
        <w:pStyle w:val="jaf6"/>
      </w:pPr>
      <w:r>
        <w:t>一　第三十条第一項の規定に違反してその職務に関して知り得た秘密を漏らした者</w:t>
      </w:r>
    </w:p>
    <w:p w:rsidR="004B7F42" w:rsidRDefault="001F066E">
      <w:pPr>
        <w:pStyle w:val="jaf6"/>
      </w:pPr>
      <w:r>
        <w:t>二　第四十九条の規定による確認調査の業務の停止の命令に違反した者</w:t>
      </w:r>
    </w:p>
    <w:p w:rsidR="004B7F42" w:rsidRDefault="001F066E">
      <w:pPr>
        <w:pStyle w:val="jaf6"/>
      </w:pPr>
      <w:r>
        <w:t>三　第五十一条において準用する第三十条第一項の規定に違反してその職務に関して知り得た秘密を漏らした者</w:t>
      </w:r>
    </w:p>
    <w:p w:rsidR="004B7F42" w:rsidRDefault="004B7F42"/>
    <w:p w:rsidR="004B7F42" w:rsidRDefault="001F066E">
      <w:pPr>
        <w:pStyle w:val="jaf3"/>
      </w:pPr>
      <w:r>
        <w:t>第九十四条　第三十二条第二項（第三十六条第二項において準用する場合を含む。）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4B7F42" w:rsidRDefault="004B7F42"/>
    <w:p w:rsidR="004B7F42" w:rsidRDefault="001F066E">
      <w:pPr>
        <w:pStyle w:val="jaf3"/>
      </w:pPr>
      <w:r>
        <w:t>第九十五条　次の各号のいずれかに該当する者は、百万円以下の罰金に処する。</w:t>
      </w:r>
    </w:p>
    <w:p w:rsidR="004B7F42" w:rsidRDefault="001F066E">
      <w:pPr>
        <w:pStyle w:val="jaf6"/>
      </w:pPr>
      <w:r>
        <w:t>一</w:t>
      </w:r>
      <w:r>
        <w:t xml:space="preserve">　第七条の二第一項（第十九条の二第一項において準用する場合を含む。）、第七条の三第一項（第十九条の二第一項において準用する場合を含む。）、第八条第一項（第十九条の二第一項において準用する場合を含む。）又は第十三条第一項（第十八条第一項及び第十九条の二第一項（同条第二項において準用する場合を含む。）において準用する場合を含む。）の規定に違反した者</w:t>
      </w:r>
    </w:p>
    <w:p w:rsidR="004B7F42" w:rsidRDefault="001F066E">
      <w:pPr>
        <w:pStyle w:val="jaf6"/>
      </w:pPr>
      <w:r>
        <w:t>二　第十六条第五項、（第十九条の二第一項において準用する場合を含む。）、第五十七条第三項（第六十九条及び第七十一条第六項において準用する場合を含む。）、第六十四条第</w:t>
      </w:r>
      <w:r>
        <w:t>三項、第七十九条第三項（第八十一条の五において準用する場合を含む。）又は第八十一条第三項（第八十一条の五において準用する場合を含む。）の規定による命令に違反した者</w:t>
      </w:r>
    </w:p>
    <w:p w:rsidR="004B7F42" w:rsidRDefault="004B7F42"/>
    <w:p w:rsidR="004B7F42" w:rsidRDefault="001F066E">
      <w:pPr>
        <w:pStyle w:val="jaf3"/>
      </w:pPr>
      <w:r>
        <w:t>第九十六条　次の各号のいずれかに該当する者は、五十万円以下の罰金に処する。</w:t>
      </w:r>
    </w:p>
    <w:p w:rsidR="004B7F42" w:rsidRDefault="001F066E">
      <w:pPr>
        <w:pStyle w:val="jaf6"/>
      </w:pPr>
      <w:r>
        <w:t>一　第七条第三項、第十九条第二項、第四十六条、第五十四条第二項、第六十一条第二項、第六十八条第二項又は第七十一条第三項の規定による届出をせず、又は虚偽の届出をした者</w:t>
      </w:r>
    </w:p>
    <w:p w:rsidR="004B7F42" w:rsidRDefault="001F066E">
      <w:pPr>
        <w:pStyle w:val="jaf6"/>
      </w:pPr>
      <w:r>
        <w:t>二　第十四条第一項（第十九条の二第一項において準用する場合を含む。）、第五十五条（第六十九条及び第七十一</w:t>
      </w:r>
      <w:r>
        <w:t>条第六項において準用する場合を含む。）又は第六十二条の規定による提出をしなかつた者</w:t>
      </w:r>
    </w:p>
    <w:p w:rsidR="004B7F42" w:rsidRDefault="001F066E">
      <w:pPr>
        <w:pStyle w:val="jaf6"/>
      </w:pPr>
      <w:r>
        <w:t>三　第十五条第一項（第十九条の二第一項において準用する場合を含む。）、第五十六条第一項（第六十九条及び第七十一条第六項において準用する場合を含む。）、第六十三条第一項若しくは第八十七条第一項から第三項まで若しくは第五項から第十項までの規定による報告をせず、若しくは虚偽の報告をし、又は同条第一項から第三項まで若しくは第五項から第十項までの規定による検査を拒み、妨げ、若しくは忌避した者</w:t>
      </w:r>
    </w:p>
    <w:p w:rsidR="004B7F42" w:rsidRDefault="001F066E">
      <w:pPr>
        <w:pStyle w:val="jaf6"/>
      </w:pPr>
      <w:r>
        <w:t>四　第五十一条において準用する第三十三条第</w:t>
      </w:r>
      <w:r>
        <w:t>一項の規定に違反して帳簿を備えず、帳簿に記載せず、若しくは帳簿に虚偽の記載をし、又は第五十一条において準用する第三十三条第二項の規定に違反して帳簿を保存しなかつた者</w:t>
      </w:r>
    </w:p>
    <w:p w:rsidR="004B7F42" w:rsidRDefault="004B7F42"/>
    <w:p w:rsidR="004B7F42" w:rsidRDefault="001F066E">
      <w:pPr>
        <w:pStyle w:val="jaf3"/>
      </w:pPr>
      <w:r>
        <w:t>第九十七条　次の各号のいずれかに該当するときは、その違反行為をした指定試験機関又は指定講習機関の役員又は職員は、五十万円以下の罰金に処する。</w:t>
      </w:r>
    </w:p>
    <w:p w:rsidR="004B7F42" w:rsidRDefault="001F066E">
      <w:pPr>
        <w:pStyle w:val="jaf6"/>
      </w:pPr>
      <w:r>
        <w:t>一　第二十五条の許可を受けないで試験事務の全部を廃止したとき。</w:t>
      </w:r>
    </w:p>
    <w:p w:rsidR="004B7F42" w:rsidRDefault="001F066E">
      <w:pPr>
        <w:pStyle w:val="jaf6"/>
      </w:pPr>
      <w:r>
        <w:t>二　第三十三条第一項（第三十六条第二項において準用する場合を含む。）の規定に違反して帳簿を備えず、帳簿に記載せず、若しくは帳簿に虚偽の記載</w:t>
      </w:r>
      <w:r>
        <w:t>をし、又は第三十三条第二項（第三十六条第二項において準用する場合を含む。）の規定に違反して帳簿を保存しなかつたとき。</w:t>
      </w:r>
    </w:p>
    <w:p w:rsidR="004B7F42" w:rsidRDefault="001F066E">
      <w:pPr>
        <w:pStyle w:val="jaf6"/>
      </w:pPr>
      <w:r>
        <w:t>三　第三十七条の規定による届出をせず、又は虚偽の届出をしたとき。</w:t>
      </w:r>
    </w:p>
    <w:p w:rsidR="004B7F42" w:rsidRDefault="001F066E">
      <w:pPr>
        <w:pStyle w:val="jaf6"/>
      </w:pPr>
      <w:r>
        <w:t>四　第八十七条第四項の規定による報告をせず、若しくは虚偽の報告をし、又は同項の規定による検査を拒み、妨げ、若しくは忌避したとき。</w:t>
      </w:r>
    </w:p>
    <w:p w:rsidR="004B7F42" w:rsidRDefault="004B7F42"/>
    <w:p w:rsidR="004B7F42" w:rsidRDefault="001F066E">
      <w:pPr>
        <w:pStyle w:val="jaf3"/>
      </w:pPr>
      <w:r>
        <w:t>第九十八条　法人の代表者又は法人若しくは人の代理人、使用人その他の従業者が、その法人又は人の業務に関し、第九十三条第二号若しくは第三号、第九十五条又は第九十六条の違反行為をしたときは、行為者を罰す</w:t>
      </w:r>
      <w:r>
        <w:t>るほか、その法人又は人に対して各本条の刑を科する。</w:t>
      </w:r>
    </w:p>
    <w:p w:rsidR="004B7F42" w:rsidRDefault="004B7F42"/>
    <w:p w:rsidR="004B7F42" w:rsidRDefault="001F066E">
      <w:pPr>
        <w:pStyle w:val="jaf3"/>
      </w:pPr>
      <w:r>
        <w:t>第九十九条　次の各号のいずれかに該当する者は、二十万円以下の過料に処する。</w:t>
      </w:r>
    </w:p>
    <w:p w:rsidR="004B7F42" w:rsidRDefault="001F066E">
      <w:pPr>
        <w:pStyle w:val="jaf6"/>
      </w:pPr>
      <w:r>
        <w:t>一　第七条の二第三項（第七条の三第四項において準用し、及びこれらの規定を第十九条の二第一項において準用する場合を含む。）、第八条第二項（第十九条の二第一項において準用する場合を含む。）又は第十三条第三項（第十八条第一項及び第十九条の二第一項（同条第二項において準用する場合を含む。）において準用する場合を含む。）の規定による届出をせず、又は虚偽の届出をした者</w:t>
      </w:r>
    </w:p>
    <w:p w:rsidR="004B7F42" w:rsidRDefault="001F066E">
      <w:pPr>
        <w:pStyle w:val="jaf6"/>
      </w:pPr>
      <w:r>
        <w:t>二　第四十七条第一項の</w:t>
      </w:r>
      <w:r>
        <w:t>規定に違反して財務諸表等を備え置かず、財務諸表等に記載すべき事項を記載せず、若しくは虚偽の記載をし、又は正当な理由がないのに同条第二項各号の規定による請求を拒んだ者</w:t>
      </w:r>
    </w:p>
    <w:p w:rsidR="004B7F42" w:rsidRDefault="004B7F42"/>
    <w:p w:rsidR="004B7F42" w:rsidRDefault="001F066E">
      <w:pPr>
        <w:pStyle w:val="ja2"/>
      </w:pPr>
      <w:r>
        <w:t>附　則</w:t>
      </w:r>
    </w:p>
    <w:p w:rsidR="004B7F42" w:rsidRDefault="004B7F42"/>
    <w:p w:rsidR="004B7F42" w:rsidRDefault="001F066E">
      <w:pPr>
        <w:pStyle w:val="jaa"/>
      </w:pPr>
      <w:r>
        <w:t>（施行期日）</w:t>
      </w:r>
    </w:p>
    <w:p w:rsidR="004B7F42" w:rsidRDefault="001F066E">
      <w:pPr>
        <w:pStyle w:val="jaf4"/>
      </w:pPr>
      <w:r>
        <w:t>１　この法律は、公布の日から起算して九月を超えない範囲内において政令で定める日から施行する。ただし、第八条の規定は、公布の日から施行する。</w:t>
      </w:r>
    </w:p>
    <w:p w:rsidR="004B7F42" w:rsidRDefault="004B7F42"/>
    <w:p w:rsidR="004B7F42" w:rsidRDefault="001F066E">
      <w:pPr>
        <w:pStyle w:val="jaa"/>
      </w:pPr>
      <w:r>
        <w:t>（検討）</w:t>
      </w:r>
    </w:p>
    <w:p w:rsidR="004B7F42" w:rsidRDefault="001F066E">
      <w:pPr>
        <w:pStyle w:val="jaf4"/>
      </w:pPr>
      <w:r>
        <w:t>２　政府は、内外のエネルギー事情その他の経済的社会的環境の変化に応じ、この法律の規定に検討を加え、その結果に基づいて必要な措置を講ずるものとする。</w:t>
      </w:r>
    </w:p>
    <w:p w:rsidR="004B7F42" w:rsidRDefault="004B7F42"/>
    <w:p w:rsidR="004B7F42" w:rsidRDefault="001F066E">
      <w:pPr>
        <w:pStyle w:val="jaa"/>
      </w:pPr>
      <w:r>
        <w:t>（熱管理法の廃止）</w:t>
      </w:r>
    </w:p>
    <w:p w:rsidR="004B7F42" w:rsidRDefault="001F066E">
      <w:pPr>
        <w:pStyle w:val="jaf4"/>
      </w:pPr>
      <w:r>
        <w:t>３　熱管理法（昭和二十六年法律第百四十六号）は、廃止する。</w:t>
      </w:r>
    </w:p>
    <w:p w:rsidR="004B7F42" w:rsidRDefault="004B7F42"/>
    <w:p w:rsidR="004B7F42" w:rsidRDefault="001F066E">
      <w:pPr>
        <w:pStyle w:val="jaa"/>
      </w:pPr>
      <w:r>
        <w:t>（熱管理法の廃止に伴う経過措置）</w:t>
      </w:r>
    </w:p>
    <w:p w:rsidR="004B7F42" w:rsidRDefault="001F066E">
      <w:pPr>
        <w:pStyle w:val="jaf4"/>
      </w:pPr>
      <w:r>
        <w:t>４　前項の規定による廃止前の熱管理法第十二条の規定により交付された熱管理士免状は、第八条第一項の規定により交付された熱管理士免状とみなす。</w:t>
      </w:r>
    </w:p>
    <w:p w:rsidR="004B7F42" w:rsidRDefault="001F066E">
      <w:pPr>
        <w:pStyle w:val="jaf4"/>
      </w:pPr>
      <w:r>
        <w:t>５　この法律の施行前にした行為に対する罰則の適用については、なお従前の例による。</w:t>
      </w:r>
    </w:p>
    <w:p w:rsidR="004B7F42" w:rsidRDefault="004B7F42"/>
    <w:p w:rsidR="004B7F42" w:rsidRDefault="001F066E">
      <w:pPr>
        <w:pStyle w:val="jaa"/>
      </w:pPr>
      <w:r>
        <w:t>（通商産業省設置法の一</w:t>
      </w:r>
      <w:r>
        <w:t>部改正）</w:t>
      </w:r>
    </w:p>
    <w:p w:rsidR="004B7F42" w:rsidRDefault="001F066E">
      <w:pPr>
        <w:pStyle w:val="jaf4"/>
      </w:pPr>
      <w:r>
        <w:t>６　通商産業省設置法（昭和二十七年法律第二百七十五号）の一部を次のように改正する。</w:t>
      </w:r>
    </w:p>
    <w:p w:rsidR="004B7F42" w:rsidRDefault="001F066E">
      <w:pPr>
        <w:pStyle w:val="jaff6"/>
      </w:pPr>
      <w:r>
        <w:t>第三十六条の六第十号の次に次の一号を加える。</w:t>
      </w:r>
    </w:p>
    <w:p w:rsidR="004B7F42" w:rsidRDefault="001F066E">
      <w:pPr>
        <w:pStyle w:val="jaf6"/>
        <w:ind w:left="659"/>
      </w:pPr>
      <w:r>
        <w:t>十の二　エネルギーの使用の合理化に関する法律（昭和五十四年法律第四十九号）の施行に関すること。</w:t>
      </w:r>
    </w:p>
    <w:p w:rsidR="004B7F42" w:rsidRDefault="004B7F42"/>
    <w:p w:rsidR="004B7F42" w:rsidRDefault="001F066E">
      <w:pPr>
        <w:pStyle w:val="jaa"/>
      </w:pPr>
      <w:r>
        <w:t>（建設省設置法の一部改正）</w:t>
      </w:r>
    </w:p>
    <w:p w:rsidR="004B7F42" w:rsidRDefault="001F066E">
      <w:pPr>
        <w:pStyle w:val="jaf4"/>
      </w:pPr>
      <w:r>
        <w:t>７　建設省設置法（昭和二十三年法律第百十三号）の一部を次のように改正する。</w:t>
      </w:r>
    </w:p>
    <w:p w:rsidR="004B7F42" w:rsidRDefault="001F066E">
      <w:pPr>
        <w:pStyle w:val="jaff6"/>
      </w:pPr>
      <w:r>
        <w:t>第三条中第二十二号の六を第二十二号の七とし、第二十二号の二から第二十二号の五までを一号ずつ繰り下げ、第二十二号の次に次の一号を加える。</w:t>
      </w:r>
    </w:p>
    <w:p w:rsidR="004B7F42" w:rsidRDefault="001F066E">
      <w:pPr>
        <w:pStyle w:val="jaf6"/>
        <w:ind w:left="659"/>
      </w:pPr>
      <w:r>
        <w:t>二十二の二　エネルギーの使用の合理化に関する法律（昭和五十四年法律第四十九号）の施行に関する事務を管理すること。</w:t>
      </w:r>
    </w:p>
    <w:p w:rsidR="004B7F42" w:rsidRDefault="001F066E">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二号、第二十二号の六」を「同条第十九号から第二十二号の二まで、第二</w:t>
      </w:r>
      <w:r>
        <w:t>十二号の七」に改める。</w:t>
      </w:r>
    </w:p>
    <w:p w:rsidR="004B7F42" w:rsidRDefault="004B7F42"/>
    <w:p w:rsidR="004B7F42" w:rsidRDefault="001F066E">
      <w:pPr>
        <w:pStyle w:val="ja2"/>
      </w:pPr>
      <w:r>
        <w:t>附　則　〔昭和五十八年十二月十日法律第八十三号〕〔抄〕</w:t>
      </w:r>
    </w:p>
    <w:p w:rsidR="004B7F42" w:rsidRDefault="004B7F42"/>
    <w:p w:rsidR="004B7F42" w:rsidRDefault="001F066E">
      <w:pPr>
        <w:pStyle w:val="jaa"/>
      </w:pPr>
      <w:r>
        <w:t>（施行期日）</w:t>
      </w:r>
    </w:p>
    <w:p w:rsidR="004B7F42" w:rsidRDefault="001F066E">
      <w:pPr>
        <w:pStyle w:val="jaf3"/>
      </w:pPr>
      <w:r>
        <w:t>第一条　この法律は、公布の日から施行する。ただし、次の各号に掲げる規定は、それぞれ当該各号に定める日から施行する。</w:t>
      </w:r>
    </w:p>
    <w:p w:rsidR="004B7F42" w:rsidRDefault="001F066E">
      <w:pPr>
        <w:pStyle w:val="jaf6"/>
      </w:pPr>
      <w:r>
        <w:t>一から四まで　略</w:t>
      </w:r>
    </w:p>
    <w:p w:rsidR="004B7F42" w:rsidRDefault="001F066E">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4B7F42" w:rsidRDefault="004B7F42"/>
    <w:p w:rsidR="004B7F42" w:rsidRDefault="001F066E">
      <w:pPr>
        <w:pStyle w:val="jaa"/>
      </w:pPr>
      <w:r>
        <w:t>（その他の処分、申請等に係る経過措置）</w:t>
      </w:r>
    </w:p>
    <w:p w:rsidR="004B7F42" w:rsidRDefault="001F066E">
      <w:pPr>
        <w:pStyle w:val="jaf3"/>
      </w:pPr>
      <w:r>
        <w:t>第十四条　この法律（附則第一条各号に掲げる規定については、当該各規定。以下この条及び第十六条において同じ。）の施行前に改正前のそ</w:t>
      </w:r>
      <w:r>
        <w:t>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w:t>
      </w:r>
      <w:r>
        <w:t>適用については、改正後のそれぞれの法律の相当規定によりされた処分等の行為又は申請等の行為とみなす。</w:t>
      </w:r>
    </w:p>
    <w:p w:rsidR="004B7F42" w:rsidRDefault="004B7F42"/>
    <w:p w:rsidR="004B7F42" w:rsidRDefault="001F066E">
      <w:pPr>
        <w:pStyle w:val="jaa"/>
      </w:pPr>
      <w:r>
        <w:t>（罰則に関する経過措置）</w:t>
      </w:r>
    </w:p>
    <w:p w:rsidR="004B7F42" w:rsidRDefault="001F066E">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4B7F42" w:rsidRDefault="004B7F42"/>
    <w:p w:rsidR="004B7F42" w:rsidRDefault="001F066E">
      <w:pPr>
        <w:pStyle w:val="ja2"/>
      </w:pPr>
      <w:r>
        <w:t>附　則　〔平成五年三月三十一日法律第十七号〕〔抄〕</w:t>
      </w:r>
    </w:p>
    <w:p w:rsidR="004B7F42" w:rsidRDefault="004B7F42"/>
    <w:p w:rsidR="004B7F42" w:rsidRDefault="001F066E">
      <w:pPr>
        <w:pStyle w:val="jaa"/>
      </w:pPr>
      <w:r>
        <w:t>（施行期日）</w:t>
      </w:r>
    </w:p>
    <w:p w:rsidR="004B7F42" w:rsidRDefault="001F066E">
      <w:pPr>
        <w:pStyle w:val="jaf3"/>
      </w:pPr>
      <w:r>
        <w:t>第一条　この法律は、平成五年四月一</w:t>
      </w:r>
      <w:r>
        <w:t>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4B7F42" w:rsidRDefault="004B7F42"/>
    <w:p w:rsidR="004B7F42" w:rsidRDefault="001F066E">
      <w:pPr>
        <w:pStyle w:val="jaa"/>
      </w:pPr>
      <w:r>
        <w:t>（罰則に関する経過措置）</w:t>
      </w:r>
    </w:p>
    <w:p w:rsidR="004B7F42" w:rsidRDefault="001F066E">
      <w:pPr>
        <w:pStyle w:val="jaf3"/>
      </w:pPr>
      <w:r>
        <w:t>第</w:t>
      </w:r>
      <w:r>
        <w:t>四条　この法律の施行前にした行為に対する罰則の適用については、なお従前の例による。</w:t>
      </w:r>
    </w:p>
    <w:p w:rsidR="004B7F42" w:rsidRDefault="004B7F42"/>
    <w:p w:rsidR="004B7F42" w:rsidRDefault="001F066E">
      <w:pPr>
        <w:pStyle w:val="ja2"/>
      </w:pPr>
      <w:r>
        <w:t>附　則　〔平成五年十一月十二日法律第八十九号〕〔抄〕</w:t>
      </w:r>
    </w:p>
    <w:p w:rsidR="004B7F42" w:rsidRDefault="004B7F42"/>
    <w:p w:rsidR="004B7F42" w:rsidRDefault="001F066E">
      <w:pPr>
        <w:pStyle w:val="jaa"/>
      </w:pPr>
      <w:r>
        <w:t>（施行期日）</w:t>
      </w:r>
    </w:p>
    <w:p w:rsidR="004B7F42" w:rsidRDefault="001F066E">
      <w:pPr>
        <w:pStyle w:val="jaf3"/>
      </w:pPr>
      <w:r>
        <w:t>第一条　この法律は、行政手続法（平成五年法律第八十八号）の施行の日から施行する。</w:t>
      </w:r>
    </w:p>
    <w:p w:rsidR="004B7F42" w:rsidRDefault="004B7F42"/>
    <w:p w:rsidR="004B7F42" w:rsidRDefault="001F066E">
      <w:pPr>
        <w:pStyle w:val="jaa"/>
      </w:pPr>
      <w:r>
        <w:t>（諮問等がされた不利益処分に関する経過措置）</w:t>
      </w:r>
    </w:p>
    <w:p w:rsidR="004B7F42" w:rsidRDefault="001F066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w:t>
      </w:r>
      <w:r>
        <w:t>当該諮問その他の求めに係る不利益処分の手続に関しては、この法律による改正後の関係法律の規定にかかわらず、なお従前の例による。</w:t>
      </w:r>
    </w:p>
    <w:p w:rsidR="004B7F42" w:rsidRDefault="004B7F42"/>
    <w:p w:rsidR="004B7F42" w:rsidRDefault="001F066E">
      <w:pPr>
        <w:pStyle w:val="jaa"/>
      </w:pPr>
      <w:r>
        <w:t>（罰則に関する経過措置）</w:t>
      </w:r>
    </w:p>
    <w:p w:rsidR="004B7F42" w:rsidRDefault="001F066E">
      <w:pPr>
        <w:pStyle w:val="jaf3"/>
      </w:pPr>
      <w:r>
        <w:t>第十三条　この法律の施行前にした行為に対する罰則の適用については、なお従前の例による。</w:t>
      </w:r>
    </w:p>
    <w:p w:rsidR="004B7F42" w:rsidRDefault="004B7F42"/>
    <w:p w:rsidR="004B7F42" w:rsidRDefault="001F066E">
      <w:pPr>
        <w:pStyle w:val="jaa"/>
      </w:pPr>
      <w:r>
        <w:t>（聴聞に関する規定の整理に伴う経過措置）</w:t>
      </w:r>
    </w:p>
    <w:p w:rsidR="004B7F42" w:rsidRDefault="001F066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B7F42" w:rsidRDefault="004B7F42"/>
    <w:p w:rsidR="004B7F42" w:rsidRDefault="001F066E">
      <w:pPr>
        <w:pStyle w:val="jaa"/>
      </w:pPr>
      <w:r>
        <w:t>（政令への委任）</w:t>
      </w:r>
    </w:p>
    <w:p w:rsidR="004B7F42" w:rsidRDefault="001F066E">
      <w:pPr>
        <w:pStyle w:val="jaf3"/>
      </w:pPr>
      <w:r>
        <w:t>第十五条　附則第二条から前条までに定めるもののほか、この法律の施行に関して必要な経過措置は、政令で定める。</w:t>
      </w:r>
    </w:p>
    <w:p w:rsidR="004B7F42" w:rsidRDefault="004B7F42"/>
    <w:p w:rsidR="004B7F42" w:rsidRDefault="001F066E">
      <w:pPr>
        <w:pStyle w:val="ja2"/>
      </w:pPr>
      <w:r>
        <w:t>附　則　〔平成九年四月九日法律第三十三号〕〔抄〕</w:t>
      </w:r>
    </w:p>
    <w:p w:rsidR="004B7F42" w:rsidRDefault="004B7F42"/>
    <w:p w:rsidR="004B7F42" w:rsidRDefault="001F066E">
      <w:pPr>
        <w:pStyle w:val="jaa"/>
      </w:pPr>
      <w:r>
        <w:t>（施行期日）</w:t>
      </w:r>
    </w:p>
    <w:p w:rsidR="004B7F42" w:rsidRDefault="001F066E">
      <w:pPr>
        <w:pStyle w:val="jaf3"/>
      </w:pPr>
      <w:r>
        <w:t>第一条　この法律は、公布の日から施行する。</w:t>
      </w:r>
    </w:p>
    <w:p w:rsidR="004B7F42" w:rsidRDefault="004B7F42"/>
    <w:p w:rsidR="004B7F42" w:rsidRDefault="001F066E">
      <w:pPr>
        <w:pStyle w:val="jaa"/>
      </w:pPr>
      <w:r>
        <w:t>（エネルギーの使用の合理化に関する法律の一部改正に伴う経過措置）</w:t>
      </w:r>
    </w:p>
    <w:p w:rsidR="004B7F42" w:rsidRDefault="001F066E">
      <w:pPr>
        <w:pStyle w:val="jaf3"/>
      </w:pPr>
      <w:r>
        <w:t>第九条　第八条の規定の施行前にエネルギー管理者の選任、死亡又は解任があった場合における届出については、なお従前の例による。</w:t>
      </w:r>
    </w:p>
    <w:p w:rsidR="004B7F42" w:rsidRDefault="004B7F42"/>
    <w:p w:rsidR="004B7F42" w:rsidRDefault="001F066E">
      <w:pPr>
        <w:pStyle w:val="jaa"/>
      </w:pPr>
      <w:r>
        <w:t>（罰則に関する経過措置）</w:t>
      </w:r>
    </w:p>
    <w:p w:rsidR="004B7F42" w:rsidRDefault="001F066E">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4B7F42" w:rsidRDefault="004B7F42"/>
    <w:p w:rsidR="004B7F42" w:rsidRDefault="001F066E">
      <w:pPr>
        <w:pStyle w:val="jaa"/>
      </w:pPr>
      <w:r>
        <w:t>（政令への委任）</w:t>
      </w:r>
    </w:p>
    <w:p w:rsidR="004B7F42" w:rsidRDefault="001F066E">
      <w:pPr>
        <w:pStyle w:val="jaf3"/>
      </w:pPr>
      <w:r>
        <w:t>第十八条　附則第二条から前条までに定めるもののほか、この法律の施行に関して必要な経過措置は、政令で定める。</w:t>
      </w:r>
    </w:p>
    <w:p w:rsidR="004B7F42" w:rsidRDefault="004B7F42"/>
    <w:p w:rsidR="004B7F42" w:rsidRDefault="001F066E">
      <w:pPr>
        <w:pStyle w:val="ja2"/>
      </w:pPr>
      <w:r>
        <w:t>附　則　〔平成十年六月五日法律第九十六号〕</w:t>
      </w:r>
    </w:p>
    <w:p w:rsidR="004B7F42" w:rsidRDefault="004B7F42"/>
    <w:p w:rsidR="004B7F42" w:rsidRDefault="001F066E">
      <w:pPr>
        <w:pStyle w:val="jaa"/>
      </w:pPr>
      <w:r>
        <w:t>（</w:t>
      </w:r>
      <w:r>
        <w:t>施行期日）</w:t>
      </w:r>
    </w:p>
    <w:p w:rsidR="004B7F42" w:rsidRDefault="001F066E">
      <w:pPr>
        <w:pStyle w:val="jaf3"/>
      </w:pPr>
      <w:r>
        <w:t>第一条　この法律は、公布の日から起算して一年を超えない範囲内において政令で定める日から施行する。</w:t>
      </w:r>
    </w:p>
    <w:p w:rsidR="004B7F42" w:rsidRDefault="004B7F42"/>
    <w:p w:rsidR="004B7F42" w:rsidRDefault="001F066E">
      <w:pPr>
        <w:pStyle w:val="jaa"/>
      </w:pPr>
      <w:r>
        <w:t>（工場の指定についての経過措置）</w:t>
      </w:r>
    </w:p>
    <w:p w:rsidR="004B7F42" w:rsidRDefault="001F066E">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4B7F42" w:rsidRDefault="004B7F42"/>
    <w:p w:rsidR="004B7F42" w:rsidRDefault="001F066E">
      <w:pPr>
        <w:pStyle w:val="jaa"/>
      </w:pPr>
      <w:r>
        <w:t>（処分等の効力）</w:t>
      </w:r>
    </w:p>
    <w:p w:rsidR="004B7F42" w:rsidRDefault="001F066E">
      <w:pPr>
        <w:pStyle w:val="jaf3"/>
      </w:pPr>
      <w:r>
        <w:t>第三条　前条に規定するもののほか、旧法の規定によってした処分、手続その他の行為は、新法の相当規定によってしたものとみなす。</w:t>
      </w:r>
    </w:p>
    <w:p w:rsidR="004B7F42" w:rsidRDefault="004B7F42"/>
    <w:p w:rsidR="004B7F42" w:rsidRDefault="001F066E">
      <w:pPr>
        <w:pStyle w:val="jaa"/>
      </w:pPr>
      <w:r>
        <w:t>（罰則に関する経過措置）</w:t>
      </w:r>
    </w:p>
    <w:p w:rsidR="004B7F42" w:rsidRDefault="001F066E">
      <w:pPr>
        <w:pStyle w:val="jaf3"/>
      </w:pPr>
      <w:r>
        <w:t>第四条　この法律の施行前にした行為に対する罰則の適用については、なお従前の例による。</w:t>
      </w:r>
    </w:p>
    <w:p w:rsidR="004B7F42" w:rsidRDefault="004B7F42"/>
    <w:p w:rsidR="004B7F42" w:rsidRDefault="001F066E">
      <w:pPr>
        <w:pStyle w:val="ja2"/>
      </w:pPr>
      <w:r>
        <w:t>附　則　〔平成十一年十二月二十二日法律第百六十号〕〔抄〕</w:t>
      </w:r>
    </w:p>
    <w:p w:rsidR="004B7F42" w:rsidRDefault="004B7F42"/>
    <w:p w:rsidR="004B7F42" w:rsidRDefault="001F066E">
      <w:pPr>
        <w:pStyle w:val="jaa"/>
      </w:pPr>
      <w:r>
        <w:t>（施行期日）</w:t>
      </w:r>
    </w:p>
    <w:p w:rsidR="004B7F42" w:rsidRDefault="001F066E">
      <w:pPr>
        <w:pStyle w:val="jaf3"/>
      </w:pPr>
      <w:r>
        <w:t>第一条　この法律（第二条及び第三条を除く。）は、平成十三年一月六日から施行する。</w:t>
      </w:r>
    </w:p>
    <w:p w:rsidR="004B7F42" w:rsidRDefault="004B7F42"/>
    <w:p w:rsidR="004B7F42" w:rsidRDefault="001F066E">
      <w:pPr>
        <w:pStyle w:val="ja2"/>
      </w:pPr>
      <w:r>
        <w:t>附　則　〔平成十四年六月七日法律第五十九号〕</w:t>
      </w:r>
    </w:p>
    <w:p w:rsidR="004B7F42" w:rsidRDefault="004B7F42"/>
    <w:p w:rsidR="004B7F42" w:rsidRDefault="001F066E">
      <w:pPr>
        <w:pStyle w:val="jaa"/>
      </w:pPr>
      <w:r>
        <w:t>（施行期日）</w:t>
      </w:r>
    </w:p>
    <w:p w:rsidR="004B7F42" w:rsidRDefault="001F066E">
      <w:pPr>
        <w:pStyle w:val="jaf3"/>
      </w:pPr>
      <w:r>
        <w:t>第一条　この法律は、公布の日から起算して一年を超えない範囲内において政令で定める日から施行する。</w:t>
      </w:r>
    </w:p>
    <w:p w:rsidR="004B7F42" w:rsidRDefault="004B7F42"/>
    <w:p w:rsidR="004B7F42" w:rsidRDefault="001F066E">
      <w:pPr>
        <w:pStyle w:val="jaa"/>
      </w:pPr>
      <w:r>
        <w:t>（報告に関する経過措置）</w:t>
      </w:r>
    </w:p>
    <w:p w:rsidR="004B7F42" w:rsidRDefault="001F066E">
      <w:pPr>
        <w:pStyle w:val="jaf3"/>
      </w:pPr>
      <w:r>
        <w:t>第二条　この法律の施行前に、この法律による改正前のエネルギーの使用の合理化に関</w:t>
      </w:r>
      <w:r>
        <w:t>する法律第二十五条第四項の規定により報告を求められ、かつ、報告がされていないものについては、なお従前の例による。</w:t>
      </w:r>
    </w:p>
    <w:p w:rsidR="004B7F42" w:rsidRDefault="004B7F42"/>
    <w:p w:rsidR="004B7F42" w:rsidRDefault="001F066E">
      <w:pPr>
        <w:pStyle w:val="jaa"/>
      </w:pPr>
      <w:r>
        <w:t>（罰則に関する経過措置）</w:t>
      </w:r>
    </w:p>
    <w:p w:rsidR="004B7F42" w:rsidRDefault="001F066E">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4B7F42" w:rsidRDefault="004B7F42"/>
    <w:p w:rsidR="004B7F42" w:rsidRDefault="001F066E">
      <w:pPr>
        <w:pStyle w:val="jaa"/>
      </w:pPr>
      <w:r>
        <w:t>（政令への委任）</w:t>
      </w:r>
    </w:p>
    <w:p w:rsidR="004B7F42" w:rsidRDefault="001F066E">
      <w:pPr>
        <w:pStyle w:val="jaf3"/>
      </w:pPr>
      <w:r>
        <w:t>第四条　前二条に定めるもののほか、この法律の施行に関して必要な経過措置は、政令で定める。</w:t>
      </w:r>
    </w:p>
    <w:p w:rsidR="004B7F42" w:rsidRDefault="004B7F42"/>
    <w:p w:rsidR="004B7F42" w:rsidRDefault="001F066E">
      <w:pPr>
        <w:pStyle w:val="ja2"/>
      </w:pPr>
      <w:r>
        <w:t>附　則　〔平成十四年十二月十一日法律第百四十五号〕〔抄〕</w:t>
      </w:r>
    </w:p>
    <w:p w:rsidR="004B7F42" w:rsidRDefault="004B7F42"/>
    <w:p w:rsidR="004B7F42" w:rsidRDefault="001F066E">
      <w:pPr>
        <w:pStyle w:val="jaa"/>
      </w:pPr>
      <w:r>
        <w:t>（施行期日）</w:t>
      </w:r>
    </w:p>
    <w:p w:rsidR="004B7F42" w:rsidRDefault="001F066E">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4B7F42" w:rsidRDefault="004B7F42"/>
    <w:p w:rsidR="004B7F42" w:rsidRDefault="001F066E">
      <w:pPr>
        <w:pStyle w:val="jaa"/>
      </w:pPr>
      <w:r>
        <w:t>（罰則の経過措置）</w:t>
      </w:r>
    </w:p>
    <w:p w:rsidR="004B7F42" w:rsidRDefault="001F066E">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w:t>
      </w:r>
      <w:r>
        <w:t>、なお従前の例による。</w:t>
      </w:r>
    </w:p>
    <w:p w:rsidR="004B7F42" w:rsidRDefault="004B7F42"/>
    <w:p w:rsidR="004B7F42" w:rsidRDefault="001F066E">
      <w:pPr>
        <w:pStyle w:val="jaa"/>
      </w:pPr>
      <w:r>
        <w:t>（政令への委任）</w:t>
      </w:r>
    </w:p>
    <w:p w:rsidR="004B7F42" w:rsidRDefault="001F066E">
      <w:pPr>
        <w:pStyle w:val="jaf3"/>
      </w:pPr>
      <w:r>
        <w:t>第三十五条　この附則に規定するもののほか、機構の設立に伴い必要な経過措置その他この法律の施行に関し必要な経過措置は、政令で定める。</w:t>
      </w:r>
    </w:p>
    <w:p w:rsidR="004B7F42" w:rsidRDefault="004B7F42"/>
    <w:p w:rsidR="004B7F42" w:rsidRDefault="001F066E">
      <w:pPr>
        <w:pStyle w:val="ja2"/>
      </w:pPr>
      <w:r>
        <w:t>附　則　〔平成十七年六月十七日法律第六十一号〕〔抄〕</w:t>
      </w:r>
    </w:p>
    <w:p w:rsidR="004B7F42" w:rsidRDefault="004B7F42"/>
    <w:p w:rsidR="004B7F42" w:rsidRDefault="001F066E">
      <w:pPr>
        <w:pStyle w:val="jaa"/>
      </w:pPr>
      <w:r>
        <w:t>（施行期日）</w:t>
      </w:r>
    </w:p>
    <w:p w:rsidR="004B7F42" w:rsidRDefault="001F066E">
      <w:pPr>
        <w:pStyle w:val="jaf3"/>
      </w:pPr>
      <w:r>
        <w:t>第一条　この法律は、平成十八年四月一日から施行する。ただし、附則第三条の規定は、同年一月一日から施行する。</w:t>
      </w:r>
    </w:p>
    <w:p w:rsidR="004B7F42" w:rsidRDefault="004B7F42"/>
    <w:p w:rsidR="004B7F42" w:rsidRDefault="001F066E">
      <w:pPr>
        <w:pStyle w:val="ja2"/>
      </w:pPr>
      <w:r>
        <w:t>附　則　〔平成十七年七月二十六日法律第八十七号〕〔抄〕</w:t>
      </w:r>
    </w:p>
    <w:p w:rsidR="004B7F42" w:rsidRDefault="004B7F42"/>
    <w:p w:rsidR="004B7F42" w:rsidRDefault="001F066E">
      <w:pPr>
        <w:pStyle w:val="jaf5"/>
      </w:pPr>
      <w:r>
        <w:t>この法律は、会社法の施行の日から施行する。</w:t>
      </w:r>
    </w:p>
    <w:p w:rsidR="004B7F42" w:rsidRDefault="004B7F42"/>
    <w:p w:rsidR="004B7F42" w:rsidRDefault="001F066E">
      <w:pPr>
        <w:pStyle w:val="ja2"/>
      </w:pPr>
      <w:r>
        <w:t>附　則　〔平成十七年八月十日法律第九十三号〕〔抄〕</w:t>
      </w:r>
    </w:p>
    <w:p w:rsidR="004B7F42" w:rsidRDefault="004B7F42"/>
    <w:p w:rsidR="004B7F42" w:rsidRDefault="001F066E">
      <w:pPr>
        <w:pStyle w:val="jaa"/>
      </w:pPr>
      <w:r>
        <w:t>（施行期日）</w:t>
      </w:r>
    </w:p>
    <w:p w:rsidR="004B7F42" w:rsidRDefault="001F066E">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rsidR="004B7F42" w:rsidRDefault="004B7F42"/>
    <w:p w:rsidR="004B7F42" w:rsidRDefault="001F066E">
      <w:pPr>
        <w:pStyle w:val="jaa"/>
      </w:pPr>
      <w:r>
        <w:t>（エネルギー管理者の選任に関する経過措置）</w:t>
      </w:r>
    </w:p>
    <w:p w:rsidR="004B7F42" w:rsidRDefault="001F066E">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w:t>
      </w:r>
      <w:r>
        <w:t>ネルギー管理士免状の交付を受けている者のうちから」とあるのは、「エネルギー管理士免状の交付を受けている者又は政令で定める基準に従つて政令で定める者のうちから」とする。</w:t>
      </w:r>
    </w:p>
    <w:p w:rsidR="004B7F42" w:rsidRDefault="004B7F42"/>
    <w:p w:rsidR="004B7F42" w:rsidRDefault="001F066E">
      <w:pPr>
        <w:pStyle w:val="jaa"/>
      </w:pPr>
      <w:r>
        <w:t>（熱管理士免状及び電気管理士免状に関する特例）</w:t>
      </w:r>
    </w:p>
    <w:p w:rsidR="004B7F42" w:rsidRDefault="001F066E">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4B7F42" w:rsidRDefault="004B7F42"/>
    <w:p w:rsidR="004B7F42" w:rsidRDefault="001F066E">
      <w:pPr>
        <w:pStyle w:val="jaa"/>
      </w:pPr>
      <w:r>
        <w:t>（エネルギー管理士試験に関する特例）</w:t>
      </w:r>
    </w:p>
    <w:p w:rsidR="004B7F42" w:rsidRDefault="001F066E">
      <w:pPr>
        <w:pStyle w:val="jaf3"/>
      </w:pPr>
      <w:r>
        <w:t>第四条　この法律の施行の際現に旧法第八条第一項の規定により熱管理士免状又は電気管理士免状の交付を受けていた者に対する新法第十条第一項に規定するエネルギー管</w:t>
      </w:r>
      <w:r>
        <w:t>理士試験は、経済産業省令で定めるところにより、その科目の一部を免除して行う。</w:t>
      </w:r>
    </w:p>
    <w:p w:rsidR="004B7F42" w:rsidRDefault="004B7F42"/>
    <w:p w:rsidR="004B7F42" w:rsidRDefault="001F066E">
      <w:pPr>
        <w:pStyle w:val="jaa"/>
      </w:pPr>
      <w:r>
        <w:t>（エネルギー管理員の選任に関する経過措置）</w:t>
      </w:r>
    </w:p>
    <w:p w:rsidR="004B7F42" w:rsidRDefault="001F066E">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4B7F42" w:rsidRDefault="001F066E">
      <w:pPr>
        <w:pStyle w:val="jaf4"/>
      </w:pPr>
      <w:r>
        <w:t>２　前項の規定は、新法第十七条第三項に規定する第二種特定事業者に準用する。この場合において、前項中「第十三条第一</w:t>
      </w:r>
      <w:r>
        <w:t>項」とあるのは、「第十八条第一項において準用する新法第十三条第一項」と読み替えるものとする。</w:t>
      </w:r>
    </w:p>
    <w:p w:rsidR="004B7F42" w:rsidRDefault="004B7F42"/>
    <w:p w:rsidR="004B7F42" w:rsidRDefault="001F066E">
      <w:pPr>
        <w:pStyle w:val="jaa"/>
      </w:pPr>
      <w:r>
        <w:t>（中長期的な計画の作成への参画に関する経過措置）</w:t>
      </w:r>
    </w:p>
    <w:p w:rsidR="004B7F42" w:rsidRDefault="001F066E">
      <w:pPr>
        <w:pStyle w:val="jaf3"/>
      </w:pPr>
      <w:r>
        <w:t>第六条　第一種指定事業者についての新法第十四条第二項の規定の適用については、平成二十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w:t>
      </w:r>
      <w:r>
        <w:t>律第八条第一項の規定による熱管理士免状の交付を受けていた者及び同項の規定による電気管理士免状の交付を受けていた者」とする。</w:t>
      </w:r>
    </w:p>
    <w:p w:rsidR="004B7F42" w:rsidRDefault="004B7F42"/>
    <w:p w:rsidR="004B7F42" w:rsidRDefault="001F066E">
      <w:pPr>
        <w:pStyle w:val="jaa"/>
      </w:pPr>
      <w:r>
        <w:t>（荷主に係る措置に関する経過措置）</w:t>
      </w:r>
    </w:p>
    <w:p w:rsidR="004B7F42" w:rsidRDefault="001F066E">
      <w:pPr>
        <w:pStyle w:val="jaf3"/>
      </w:pPr>
      <w:r>
        <w:t>第七条　新法第六十一条から第六十四条までの規定（これらの規定に係る罰則を含む。）は、平成十九年三月三十一日までは、適用しない。</w:t>
      </w:r>
    </w:p>
    <w:p w:rsidR="004B7F42" w:rsidRDefault="004B7F42"/>
    <w:p w:rsidR="004B7F42" w:rsidRDefault="001F066E">
      <w:pPr>
        <w:pStyle w:val="jaa"/>
      </w:pPr>
      <w:r>
        <w:t>（建築物の届出についての経過措置）</w:t>
      </w:r>
    </w:p>
    <w:p w:rsidR="004B7F42" w:rsidRDefault="001F066E">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4B7F42" w:rsidRDefault="004B7F42"/>
    <w:p w:rsidR="004B7F42" w:rsidRDefault="001F066E">
      <w:pPr>
        <w:pStyle w:val="jaa"/>
      </w:pPr>
      <w:r>
        <w:t>（合理化計画に関</w:t>
      </w:r>
      <w:r>
        <w:t>する経過措置）</w:t>
      </w:r>
    </w:p>
    <w:p w:rsidR="004B7F42" w:rsidRDefault="001F066E">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4B7F42" w:rsidRDefault="004B7F42"/>
    <w:p w:rsidR="004B7F42" w:rsidRDefault="001F066E">
      <w:pPr>
        <w:pStyle w:val="jaa"/>
      </w:pPr>
      <w:r>
        <w:t>（処分等の効力）</w:t>
      </w:r>
    </w:p>
    <w:p w:rsidR="004B7F42" w:rsidRDefault="001F066E">
      <w:pPr>
        <w:pStyle w:val="jaf3"/>
      </w:pPr>
      <w:r>
        <w:t>第十条　旧法の規定によってした処分、手続その他の行為は、この附則に別段の定めがあるものを除き、新法の相当規定によってしたものとみなす。</w:t>
      </w:r>
    </w:p>
    <w:p w:rsidR="004B7F42" w:rsidRDefault="004B7F42"/>
    <w:p w:rsidR="004B7F42" w:rsidRDefault="001F066E">
      <w:pPr>
        <w:pStyle w:val="jaa"/>
      </w:pPr>
      <w:r>
        <w:t>（罰則の適用に関する経過措置）</w:t>
      </w:r>
    </w:p>
    <w:p w:rsidR="004B7F42" w:rsidRDefault="001F066E">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4B7F42" w:rsidRDefault="004B7F42"/>
    <w:p w:rsidR="004B7F42" w:rsidRDefault="001F066E">
      <w:pPr>
        <w:pStyle w:val="jaa"/>
      </w:pPr>
      <w:r>
        <w:t>（政令への委任）</w:t>
      </w:r>
    </w:p>
    <w:p w:rsidR="004B7F42" w:rsidRDefault="001F066E">
      <w:pPr>
        <w:pStyle w:val="jaf3"/>
      </w:pPr>
      <w:r>
        <w:t>第十二条　附則第二条から前条までに定めるもののほか、この法律の施行に関して必要な経過措置は、政令で定める。</w:t>
      </w:r>
    </w:p>
    <w:p w:rsidR="004B7F42" w:rsidRDefault="004B7F42"/>
    <w:p w:rsidR="004B7F42" w:rsidRDefault="001F066E">
      <w:pPr>
        <w:pStyle w:val="jaa"/>
      </w:pPr>
      <w:r>
        <w:t>（検討）</w:t>
      </w:r>
    </w:p>
    <w:p w:rsidR="004B7F42" w:rsidRDefault="001F066E">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4B7F42" w:rsidRDefault="004B7F42"/>
    <w:p w:rsidR="004B7F42" w:rsidRDefault="001F066E">
      <w:pPr>
        <w:pStyle w:val="ja2"/>
      </w:pPr>
      <w:r>
        <w:t>附　則　〔平成十八年六月二日法律第五十号〕〔抄〕</w:t>
      </w:r>
    </w:p>
    <w:p w:rsidR="004B7F42" w:rsidRDefault="004B7F42"/>
    <w:p w:rsidR="004B7F42" w:rsidRDefault="001F066E">
      <w:pPr>
        <w:pStyle w:val="jaa"/>
      </w:pPr>
      <w:r>
        <w:t>（施行期日）</w:t>
      </w:r>
    </w:p>
    <w:p w:rsidR="004B7F42" w:rsidRDefault="001F066E">
      <w:pPr>
        <w:pStyle w:val="jaf4"/>
      </w:pPr>
      <w:r>
        <w:t>１　この法律は、一般社団・財団法人法の施行の日から施行する。</w:t>
      </w:r>
    </w:p>
    <w:p w:rsidR="004B7F42" w:rsidRDefault="004B7F42"/>
    <w:p w:rsidR="004B7F42" w:rsidRDefault="001F066E">
      <w:pPr>
        <w:pStyle w:val="ja2"/>
      </w:pPr>
      <w:r>
        <w:t>附　則　〔平成二十年五月三十日法律第四十七号〕〔抄〕</w:t>
      </w:r>
    </w:p>
    <w:p w:rsidR="004B7F42" w:rsidRDefault="004B7F42"/>
    <w:p w:rsidR="004B7F42" w:rsidRDefault="001F066E">
      <w:pPr>
        <w:pStyle w:val="jaa"/>
      </w:pPr>
      <w:r>
        <w:t>（施行期日）</w:t>
      </w:r>
    </w:p>
    <w:p w:rsidR="004B7F42" w:rsidRDefault="001F066E">
      <w:pPr>
        <w:pStyle w:val="jaf3"/>
      </w:pPr>
      <w:r>
        <w:t>第一条　この法律は、平成二十一年四月一日から施行する。ただし、附則第五条の規定はこの法律の公布の日から、第二条並びに</w:t>
      </w:r>
      <w:r>
        <w:t>次条並びに附則第三条、第八条及び第九条の規定は平成二十二年四月一日から施行する。</w:t>
      </w:r>
    </w:p>
    <w:p w:rsidR="004B7F42" w:rsidRDefault="004B7F42"/>
    <w:p w:rsidR="004B7F42" w:rsidRDefault="001F066E">
      <w:pPr>
        <w:pStyle w:val="jaa"/>
      </w:pPr>
      <w:r>
        <w:t>（第二条の規定による改正に伴う経過措置）</w:t>
      </w:r>
    </w:p>
    <w:p w:rsidR="004B7F42" w:rsidRDefault="001F066E">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二十三年三月三十一日までは、同項中「エネルギー管理士免状の交付を受けている者のうちから」とあるのは、「エネルギー管理士免状の交付を受けている者又は政令で定める基</w:t>
      </w:r>
      <w:r>
        <w:t>準に従つて政令で定める者のうちから」とする。</w:t>
      </w:r>
    </w:p>
    <w:p w:rsidR="004B7F42" w:rsidRDefault="004B7F42"/>
    <w:p w:rsidR="004B7F42" w:rsidRDefault="001F066E">
      <w:pPr>
        <w:pStyle w:val="jaa"/>
      </w:pPr>
      <w:r>
        <w:t>（特定建築物に関する経過措置）</w:t>
      </w:r>
    </w:p>
    <w:p w:rsidR="004B7F42" w:rsidRDefault="001F066E">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4B7F42" w:rsidRDefault="004B7F42"/>
    <w:p w:rsidR="004B7F42" w:rsidRDefault="001F066E">
      <w:pPr>
        <w:pStyle w:val="jaa"/>
      </w:pPr>
      <w:r>
        <w:t>（罰則の適用に関する経過措置）</w:t>
      </w:r>
    </w:p>
    <w:p w:rsidR="004B7F42" w:rsidRDefault="001F066E">
      <w:pPr>
        <w:pStyle w:val="jaf3"/>
      </w:pPr>
      <w:r>
        <w:t>第四条　この法律の施行前にした行為に対する罰則の適用については、なお従前の例による。</w:t>
      </w:r>
    </w:p>
    <w:p w:rsidR="004B7F42" w:rsidRDefault="004B7F42"/>
    <w:p w:rsidR="004B7F42" w:rsidRDefault="001F066E">
      <w:pPr>
        <w:pStyle w:val="jaa"/>
      </w:pPr>
      <w:r>
        <w:t>（政令への委任）</w:t>
      </w:r>
    </w:p>
    <w:p w:rsidR="004B7F42" w:rsidRDefault="001F066E">
      <w:pPr>
        <w:pStyle w:val="jaf3"/>
      </w:pPr>
      <w:r>
        <w:t>第五条　前三条に定めるもののほか</w:t>
      </w:r>
      <w:r>
        <w:t>、この法律の施行に関して必要な経過措置は、政令で定める。</w:t>
      </w:r>
    </w:p>
    <w:p w:rsidR="004B7F42" w:rsidRDefault="004B7F42"/>
    <w:p w:rsidR="004B7F42" w:rsidRDefault="001F066E">
      <w:pPr>
        <w:pStyle w:val="jaa"/>
      </w:pPr>
      <w:r>
        <w:t>（検討）</w:t>
      </w:r>
    </w:p>
    <w:p w:rsidR="004B7F42" w:rsidRDefault="001F066E">
      <w:pPr>
        <w:pStyle w:val="jaf3"/>
      </w:pPr>
      <w:r>
        <w:t>第六条　政府は、この法律の施行後五年を経過した場合において、この法律による改正後のエネルギーの使用の合理化に関する法律（以下「新法」という。）の施行の状況を勘案し、必要があると認めるときは、新法の規定について検討を加え、その結果に基づいて必要な措置を講ずるものとする。</w:t>
      </w:r>
    </w:p>
    <w:sectPr w:rsidR="004B7F42" w:rsidSect="004B7F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7F42" w:rsidRDefault="004B7F42" w:rsidP="004B7F42">
      <w:r>
        <w:separator/>
      </w:r>
    </w:p>
  </w:endnote>
  <w:endnote w:type="continuationSeparator" w:id="0">
    <w:p w:rsidR="004B7F42" w:rsidRDefault="004B7F42" w:rsidP="004B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F42" w:rsidRDefault="004B7F42">
    <w:pPr>
      <w:pStyle w:val="a3"/>
    </w:pPr>
    <w:r>
      <w:fldChar w:fldCharType="begin"/>
    </w:r>
    <w:r>
      <w:instrText xml:space="preserve"> PAGE  \* MERGEFORMAT </w:instrText>
    </w:r>
    <w:r>
      <w:fldChar w:fldCharType="separate"/>
    </w:r>
    <w:r w:rsidR="001F06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7F42" w:rsidRDefault="004B7F42" w:rsidP="004B7F42">
      <w:r>
        <w:separator/>
      </w:r>
    </w:p>
  </w:footnote>
  <w:footnote w:type="continuationSeparator" w:id="0">
    <w:p w:rsidR="004B7F42" w:rsidRDefault="004B7F42" w:rsidP="004B7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A28"/>
    <w:multiLevelType w:val="multilevel"/>
    <w:tmpl w:val="9F16A2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0211AC"/>
    <w:multiLevelType w:val="multilevel"/>
    <w:tmpl w:val="4586B6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637B35"/>
    <w:multiLevelType w:val="multilevel"/>
    <w:tmpl w:val="C4EE85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7A73B7"/>
    <w:multiLevelType w:val="multilevel"/>
    <w:tmpl w:val="F5F683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D257450"/>
    <w:multiLevelType w:val="multilevel"/>
    <w:tmpl w:val="048EFD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50070B"/>
    <w:multiLevelType w:val="multilevel"/>
    <w:tmpl w:val="C90A03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F45B74"/>
    <w:multiLevelType w:val="multilevel"/>
    <w:tmpl w:val="80688C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B2AB3"/>
    <w:multiLevelType w:val="multilevel"/>
    <w:tmpl w:val="A24850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6F38FB"/>
    <w:multiLevelType w:val="multilevel"/>
    <w:tmpl w:val="4FFAB7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630775"/>
    <w:multiLevelType w:val="multilevel"/>
    <w:tmpl w:val="AB0A13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B616C"/>
    <w:multiLevelType w:val="multilevel"/>
    <w:tmpl w:val="496AE8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C2139C"/>
    <w:multiLevelType w:val="multilevel"/>
    <w:tmpl w:val="E0C236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D2D8B"/>
    <w:multiLevelType w:val="multilevel"/>
    <w:tmpl w:val="9F38B1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
  </w:num>
  <w:num w:numId="4">
    <w:abstractNumId w:val="4"/>
  </w:num>
  <w:num w:numId="5">
    <w:abstractNumId w:val="11"/>
  </w:num>
  <w:num w:numId="6">
    <w:abstractNumId w:val="5"/>
  </w:num>
  <w:num w:numId="7">
    <w:abstractNumId w:val="10"/>
  </w:num>
  <w:num w:numId="8">
    <w:abstractNumId w:val="9"/>
  </w:num>
  <w:num w:numId="9">
    <w:abstractNumId w:val="2"/>
  </w:num>
  <w:num w:numId="10">
    <w:abstractNumId w:val="3"/>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7F42"/>
    <w:rsid w:val="001F066E"/>
    <w:rsid w:val="004B7F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F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7F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7F42"/>
    <w:rPr>
      <w:rFonts w:ascii="Century" w:eastAsia="Century" w:hAnsi="Century"/>
    </w:rPr>
  </w:style>
  <w:style w:type="paragraph" w:customStyle="1" w:styleId="ja0">
    <w:name w:val="款（ja）"/>
    <w:basedOn w:val="a"/>
    <w:rsid w:val="004B7F42"/>
    <w:pPr>
      <w:widowControl w:val="0"/>
      <w:ind w:left="1321" w:hanging="221"/>
    </w:pPr>
    <w:rPr>
      <w:rFonts w:ascii="ＭＳ 明朝" w:eastAsia="ＭＳ 明朝" w:hAnsi="ＭＳ 明朝" w:cs="ＭＳ 明朝"/>
      <w:b/>
    </w:rPr>
  </w:style>
  <w:style w:type="paragraph" w:customStyle="1" w:styleId="en0">
    <w:name w:val="款（en）"/>
    <w:basedOn w:val="ja0"/>
    <w:rsid w:val="004B7F42"/>
    <w:rPr>
      <w:rFonts w:ascii="Century" w:eastAsia="Century" w:hAnsi="Century" w:cs="Century"/>
    </w:rPr>
  </w:style>
  <w:style w:type="paragraph" w:customStyle="1" w:styleId="ja1">
    <w:name w:val="前文（ja）"/>
    <w:basedOn w:val="a"/>
    <w:rsid w:val="004B7F42"/>
    <w:pPr>
      <w:widowControl w:val="0"/>
      <w:ind w:firstLine="219"/>
    </w:pPr>
    <w:rPr>
      <w:rFonts w:ascii="ＭＳ 明朝" w:eastAsia="ＭＳ 明朝" w:hAnsi="ＭＳ 明朝" w:cs="ＭＳ 明朝"/>
    </w:rPr>
  </w:style>
  <w:style w:type="paragraph" w:customStyle="1" w:styleId="en1">
    <w:name w:val="前文（en）"/>
    <w:basedOn w:val="ja1"/>
    <w:rsid w:val="004B7F42"/>
    <w:rPr>
      <w:rFonts w:ascii="Century" w:eastAsia="Century" w:hAnsi="Century" w:cs="Century"/>
    </w:rPr>
  </w:style>
  <w:style w:type="paragraph" w:customStyle="1" w:styleId="ja2">
    <w:name w:val="附則（ja）"/>
    <w:basedOn w:val="a"/>
    <w:rsid w:val="004B7F42"/>
    <w:pPr>
      <w:widowControl w:val="0"/>
      <w:ind w:left="881" w:hanging="221"/>
    </w:pPr>
    <w:rPr>
      <w:rFonts w:ascii="ＭＳ 明朝" w:eastAsia="ＭＳ 明朝" w:hAnsi="ＭＳ 明朝" w:cs="ＭＳ 明朝"/>
      <w:b/>
    </w:rPr>
  </w:style>
  <w:style w:type="paragraph" w:customStyle="1" w:styleId="en2">
    <w:name w:val="附則（en）"/>
    <w:basedOn w:val="ja2"/>
    <w:rsid w:val="004B7F42"/>
    <w:rPr>
      <w:rFonts w:ascii="Century" w:hAnsi="Century" w:cs="Century"/>
    </w:rPr>
  </w:style>
  <w:style w:type="paragraph" w:customStyle="1" w:styleId="ja3">
    <w:name w:val="章（ja）"/>
    <w:basedOn w:val="a"/>
    <w:rsid w:val="004B7F42"/>
    <w:pPr>
      <w:widowControl w:val="0"/>
      <w:ind w:left="881" w:hanging="221"/>
    </w:pPr>
    <w:rPr>
      <w:rFonts w:ascii="ＭＳ 明朝" w:eastAsia="ＭＳ 明朝" w:hAnsi="ＭＳ 明朝" w:cs="ＭＳ 明朝"/>
      <w:b/>
    </w:rPr>
  </w:style>
  <w:style w:type="paragraph" w:customStyle="1" w:styleId="en3">
    <w:name w:val="章（en）"/>
    <w:basedOn w:val="ja3"/>
    <w:rsid w:val="004B7F42"/>
    <w:rPr>
      <w:rFonts w:ascii="Century" w:eastAsia="Century" w:hAnsi="Century" w:cs="Century"/>
    </w:rPr>
  </w:style>
  <w:style w:type="paragraph" w:customStyle="1" w:styleId="ja4">
    <w:name w:val="目次編（ja）"/>
    <w:basedOn w:val="a"/>
    <w:rsid w:val="004B7F42"/>
    <w:pPr>
      <w:widowControl w:val="0"/>
      <w:ind w:left="219" w:hanging="219"/>
    </w:pPr>
    <w:rPr>
      <w:rFonts w:ascii="ＭＳ 明朝" w:eastAsia="ＭＳ 明朝" w:hAnsi="ＭＳ 明朝"/>
    </w:rPr>
  </w:style>
  <w:style w:type="paragraph" w:customStyle="1" w:styleId="en4">
    <w:name w:val="目次編（en）"/>
    <w:basedOn w:val="ja4"/>
    <w:rsid w:val="004B7F42"/>
    <w:rPr>
      <w:rFonts w:ascii="Century" w:eastAsia="Century" w:hAnsi="Century"/>
    </w:rPr>
  </w:style>
  <w:style w:type="paragraph" w:customStyle="1" w:styleId="ja5">
    <w:name w:val="目次章（ja）"/>
    <w:basedOn w:val="a"/>
    <w:rsid w:val="004B7F42"/>
    <w:pPr>
      <w:widowControl w:val="0"/>
      <w:ind w:left="439" w:hanging="219"/>
    </w:pPr>
    <w:rPr>
      <w:rFonts w:ascii="ＭＳ 明朝" w:eastAsia="ＭＳ 明朝" w:hAnsi="ＭＳ 明朝"/>
    </w:rPr>
  </w:style>
  <w:style w:type="paragraph" w:customStyle="1" w:styleId="en5">
    <w:name w:val="目次章（en）"/>
    <w:basedOn w:val="ja5"/>
    <w:rsid w:val="004B7F42"/>
    <w:rPr>
      <w:rFonts w:ascii="Century" w:eastAsia="Century" w:hAnsi="Century"/>
    </w:rPr>
  </w:style>
  <w:style w:type="paragraph" w:customStyle="1" w:styleId="ja6">
    <w:name w:val="目次節（ja）"/>
    <w:basedOn w:val="a"/>
    <w:rsid w:val="004B7F42"/>
    <w:pPr>
      <w:widowControl w:val="0"/>
      <w:ind w:left="659" w:hanging="219"/>
    </w:pPr>
    <w:rPr>
      <w:rFonts w:ascii="ＭＳ 明朝" w:eastAsia="ＭＳ 明朝" w:hAnsi="ＭＳ 明朝"/>
    </w:rPr>
  </w:style>
  <w:style w:type="paragraph" w:customStyle="1" w:styleId="en6">
    <w:name w:val="目次節（en）"/>
    <w:basedOn w:val="ja6"/>
    <w:rsid w:val="004B7F42"/>
    <w:rPr>
      <w:rFonts w:ascii="Century" w:eastAsia="Century" w:hAnsi="Century"/>
    </w:rPr>
  </w:style>
  <w:style w:type="paragraph" w:customStyle="1" w:styleId="ja7">
    <w:name w:val="目次款（ja）"/>
    <w:basedOn w:val="a"/>
    <w:rsid w:val="004B7F42"/>
    <w:pPr>
      <w:widowControl w:val="0"/>
      <w:ind w:left="879" w:hanging="219"/>
    </w:pPr>
    <w:rPr>
      <w:rFonts w:ascii="ＭＳ 明朝" w:eastAsia="ＭＳ 明朝" w:hAnsi="ＭＳ 明朝" w:cs="Kochi Mincho"/>
    </w:rPr>
  </w:style>
  <w:style w:type="paragraph" w:customStyle="1" w:styleId="en7">
    <w:name w:val="目次款（en）"/>
    <w:basedOn w:val="ja7"/>
    <w:rsid w:val="004B7F42"/>
    <w:rPr>
      <w:rFonts w:ascii="Century" w:eastAsia="Century" w:hAnsi="Century"/>
    </w:rPr>
  </w:style>
  <w:style w:type="paragraph" w:customStyle="1" w:styleId="ja8">
    <w:name w:val="別表名（ja）"/>
    <w:basedOn w:val="a"/>
    <w:rsid w:val="004B7F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7F42"/>
    <w:rPr>
      <w:rFonts w:ascii="Century" w:eastAsia="Century" w:hAnsi="Century" w:cs="Century"/>
    </w:rPr>
  </w:style>
  <w:style w:type="paragraph" w:customStyle="1" w:styleId="ja9">
    <w:name w:val="目（ja）"/>
    <w:basedOn w:val="a"/>
    <w:rsid w:val="004B7F42"/>
    <w:pPr>
      <w:widowControl w:val="0"/>
      <w:ind w:left="1541" w:hanging="221"/>
    </w:pPr>
    <w:rPr>
      <w:rFonts w:ascii="ＭＳ 明朝" w:eastAsia="ＭＳ 明朝" w:hAnsi="ＭＳ 明朝" w:cs="ＭＳ 明朝"/>
      <w:b/>
    </w:rPr>
  </w:style>
  <w:style w:type="paragraph" w:customStyle="1" w:styleId="en9">
    <w:name w:val="目（en）"/>
    <w:basedOn w:val="ja9"/>
    <w:rsid w:val="004B7F42"/>
    <w:rPr>
      <w:rFonts w:ascii="Century" w:eastAsia="Century" w:hAnsi="Century" w:cs="Century"/>
    </w:rPr>
  </w:style>
  <w:style w:type="paragraph" w:customStyle="1" w:styleId="jaa">
    <w:name w:val="見出し（ja）"/>
    <w:basedOn w:val="a"/>
    <w:rsid w:val="004B7F42"/>
    <w:pPr>
      <w:widowControl w:val="0"/>
      <w:ind w:left="439" w:hanging="219"/>
    </w:pPr>
    <w:rPr>
      <w:rFonts w:ascii="ＭＳ 明朝" w:eastAsia="ＭＳ 明朝" w:hAnsi="ＭＳ 明朝" w:cs="ＭＳ 明朝"/>
    </w:rPr>
  </w:style>
  <w:style w:type="paragraph" w:customStyle="1" w:styleId="ena">
    <w:name w:val="見出し（en）"/>
    <w:basedOn w:val="jaa"/>
    <w:rsid w:val="004B7F42"/>
    <w:rPr>
      <w:rFonts w:ascii="Century" w:eastAsia="Century" w:hAnsi="Century" w:cs="Century"/>
    </w:rPr>
  </w:style>
  <w:style w:type="paragraph" w:styleId="a3">
    <w:name w:val="footer"/>
    <w:basedOn w:val="a"/>
    <w:rsid w:val="004B7F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7F42"/>
    <w:pPr>
      <w:widowControl w:val="0"/>
      <w:ind w:left="1099" w:hanging="219"/>
    </w:pPr>
    <w:rPr>
      <w:rFonts w:ascii="ＭＳ 明朝" w:eastAsia="ＭＳ 明朝" w:hAnsi="ＭＳ 明朝" w:cs="Kochi Mincho"/>
    </w:rPr>
  </w:style>
  <w:style w:type="paragraph" w:customStyle="1" w:styleId="enb">
    <w:name w:val="目次目（en）"/>
    <w:basedOn w:val="jab"/>
    <w:rsid w:val="004B7F42"/>
    <w:rPr>
      <w:rFonts w:ascii="Century" w:eastAsia="Century" w:hAnsi="Century"/>
    </w:rPr>
  </w:style>
  <w:style w:type="paragraph" w:customStyle="1" w:styleId="jac">
    <w:name w:val="目次附則（ja）"/>
    <w:basedOn w:val="a"/>
    <w:rsid w:val="004B7F42"/>
    <w:pPr>
      <w:widowControl w:val="0"/>
      <w:ind w:left="439" w:hanging="219"/>
    </w:pPr>
    <w:rPr>
      <w:rFonts w:ascii="ＭＳ 明朝" w:eastAsia="ＭＳ 明朝" w:hAnsi="ＭＳ 明朝" w:cs="Kochi Mincho"/>
    </w:rPr>
  </w:style>
  <w:style w:type="paragraph" w:customStyle="1" w:styleId="enc">
    <w:name w:val="目次附則（en）"/>
    <w:basedOn w:val="jac"/>
    <w:rsid w:val="004B7F42"/>
    <w:rPr>
      <w:rFonts w:ascii="Century" w:eastAsia="Century" w:hAnsi="Century" w:cs="Century"/>
    </w:rPr>
  </w:style>
  <w:style w:type="paragraph" w:customStyle="1" w:styleId="jad">
    <w:name w:val="目次前文（ja）"/>
    <w:basedOn w:val="jac"/>
    <w:rsid w:val="004B7F42"/>
  </w:style>
  <w:style w:type="paragraph" w:customStyle="1" w:styleId="end">
    <w:name w:val="目次前文（en）"/>
    <w:basedOn w:val="enc"/>
    <w:rsid w:val="004B7F42"/>
  </w:style>
  <w:style w:type="paragraph" w:customStyle="1" w:styleId="jae">
    <w:name w:val="制定文（ja）"/>
    <w:basedOn w:val="a"/>
    <w:rsid w:val="004B7F42"/>
    <w:pPr>
      <w:widowControl w:val="0"/>
      <w:ind w:firstLine="219"/>
    </w:pPr>
    <w:rPr>
      <w:rFonts w:ascii="ＭＳ 明朝" w:eastAsia="ＭＳ 明朝" w:hAnsi="ＭＳ 明朝" w:cs="ＭＳ 明朝"/>
    </w:rPr>
  </w:style>
  <w:style w:type="paragraph" w:customStyle="1" w:styleId="ene">
    <w:name w:val="制定文（en）"/>
    <w:basedOn w:val="jae"/>
    <w:rsid w:val="004B7F42"/>
    <w:rPr>
      <w:rFonts w:ascii="Century" w:eastAsia="Century" w:hAnsi="Century" w:cs="Century"/>
    </w:rPr>
  </w:style>
  <w:style w:type="paragraph" w:customStyle="1" w:styleId="jaf">
    <w:name w:val="法令番号（ja）"/>
    <w:basedOn w:val="a"/>
    <w:rsid w:val="004B7F42"/>
    <w:pPr>
      <w:widowControl w:val="0"/>
      <w:jc w:val="right"/>
    </w:pPr>
    <w:rPr>
      <w:rFonts w:ascii="ＭＳ 明朝" w:eastAsia="ＭＳ 明朝" w:hAnsi="ＭＳ 明朝" w:cs="Kochi Mincho"/>
    </w:rPr>
  </w:style>
  <w:style w:type="paragraph" w:customStyle="1" w:styleId="enf">
    <w:name w:val="法令番号（en）"/>
    <w:basedOn w:val="jaf"/>
    <w:rsid w:val="004B7F42"/>
    <w:rPr>
      <w:rFonts w:ascii="Century" w:eastAsia="Century" w:hAnsi="Century" w:cs="Century"/>
    </w:rPr>
  </w:style>
  <w:style w:type="paragraph" w:customStyle="1" w:styleId="jaf0">
    <w:name w:val="目次（ja）"/>
    <w:basedOn w:val="a"/>
    <w:rsid w:val="004B7F42"/>
    <w:rPr>
      <w:rFonts w:ascii="ＭＳ 明朝" w:eastAsia="ＭＳ 明朝" w:hAnsi="ＭＳ 明朝"/>
    </w:rPr>
  </w:style>
  <w:style w:type="paragraph" w:customStyle="1" w:styleId="enf0">
    <w:name w:val="目次（en）"/>
    <w:basedOn w:val="jaf0"/>
    <w:rsid w:val="004B7F42"/>
    <w:rPr>
      <w:rFonts w:ascii="Century" w:eastAsia="Century" w:hAnsi="Century"/>
    </w:rPr>
  </w:style>
  <w:style w:type="paragraph" w:customStyle="1" w:styleId="jaf1">
    <w:name w:val="編（ja）"/>
    <w:basedOn w:val="a"/>
    <w:rsid w:val="004B7F42"/>
    <w:pPr>
      <w:widowControl w:val="0"/>
      <w:ind w:left="661" w:hanging="221"/>
    </w:pPr>
    <w:rPr>
      <w:rFonts w:ascii="ＭＳ 明朝" w:eastAsia="ＭＳ 明朝" w:hAnsi="ＭＳ 明朝" w:cs="ＭＳ 明朝"/>
      <w:b/>
    </w:rPr>
  </w:style>
  <w:style w:type="paragraph" w:customStyle="1" w:styleId="enf1">
    <w:name w:val="編（en）"/>
    <w:basedOn w:val="jaf1"/>
    <w:rsid w:val="004B7F42"/>
    <w:rPr>
      <w:rFonts w:ascii="Century" w:eastAsia="Century" w:hAnsi="Century" w:cs="Century"/>
    </w:rPr>
  </w:style>
  <w:style w:type="paragraph" w:customStyle="1" w:styleId="jaf2">
    <w:name w:val="節（ja）"/>
    <w:basedOn w:val="a"/>
    <w:rsid w:val="004B7F42"/>
    <w:pPr>
      <w:widowControl w:val="0"/>
      <w:ind w:left="1101" w:hanging="221"/>
    </w:pPr>
    <w:rPr>
      <w:rFonts w:ascii="ＭＳ 明朝" w:eastAsia="ＭＳ 明朝" w:hAnsi="ＭＳ 明朝" w:cs="ＭＳ 明朝"/>
      <w:b/>
    </w:rPr>
  </w:style>
  <w:style w:type="paragraph" w:customStyle="1" w:styleId="enf2">
    <w:name w:val="節（en）"/>
    <w:basedOn w:val="jaf2"/>
    <w:rsid w:val="004B7F42"/>
    <w:rPr>
      <w:rFonts w:ascii="Century" w:eastAsia="Century" w:hAnsi="Century" w:cs="Century"/>
    </w:rPr>
  </w:style>
  <w:style w:type="paragraph" w:customStyle="1" w:styleId="jaf3">
    <w:name w:val="条（ja）"/>
    <w:basedOn w:val="a"/>
    <w:rsid w:val="004B7F42"/>
    <w:pPr>
      <w:widowControl w:val="0"/>
      <w:ind w:left="219" w:hanging="219"/>
    </w:pPr>
    <w:rPr>
      <w:rFonts w:ascii="ＭＳ 明朝" w:eastAsia="ＭＳ 明朝" w:hAnsi="ＭＳ 明朝" w:cs="ＭＳ 明朝"/>
    </w:rPr>
  </w:style>
  <w:style w:type="paragraph" w:customStyle="1" w:styleId="enf3">
    <w:name w:val="条（en）"/>
    <w:basedOn w:val="jaf3"/>
    <w:rsid w:val="004B7F42"/>
    <w:rPr>
      <w:rFonts w:ascii="Century" w:eastAsia="Century" w:hAnsi="Century" w:cs="Century"/>
    </w:rPr>
  </w:style>
  <w:style w:type="paragraph" w:customStyle="1" w:styleId="jaf4">
    <w:name w:val="項（ja）"/>
    <w:basedOn w:val="a"/>
    <w:rsid w:val="004B7F42"/>
    <w:pPr>
      <w:widowControl w:val="0"/>
      <w:ind w:left="219" w:hanging="219"/>
    </w:pPr>
    <w:rPr>
      <w:rFonts w:ascii="ＭＳ 明朝" w:eastAsia="ＭＳ 明朝" w:hAnsi="ＭＳ 明朝" w:cs="ＭＳ 明朝"/>
    </w:rPr>
  </w:style>
  <w:style w:type="paragraph" w:customStyle="1" w:styleId="enf4">
    <w:name w:val="項（en）"/>
    <w:basedOn w:val="jaf4"/>
    <w:rsid w:val="004B7F42"/>
    <w:rPr>
      <w:rFonts w:ascii="Century" w:eastAsia="Century" w:hAnsi="Century" w:cs="Century"/>
    </w:rPr>
  </w:style>
  <w:style w:type="paragraph" w:customStyle="1" w:styleId="jaf5">
    <w:name w:val="項　番号なし（ja）"/>
    <w:basedOn w:val="a"/>
    <w:rsid w:val="004B7F42"/>
    <w:pPr>
      <w:widowControl w:val="0"/>
      <w:ind w:firstLine="221"/>
    </w:pPr>
    <w:rPr>
      <w:rFonts w:ascii="ＭＳ 明朝" w:eastAsia="ＭＳ 明朝" w:hAnsi="ＭＳ 明朝" w:cs="ＭＳ 明朝"/>
    </w:rPr>
  </w:style>
  <w:style w:type="paragraph" w:customStyle="1" w:styleId="enf5">
    <w:name w:val="項　番号なし（en）"/>
    <w:basedOn w:val="jaf5"/>
    <w:rsid w:val="004B7F42"/>
    <w:rPr>
      <w:rFonts w:ascii="Century" w:eastAsia="Century" w:hAnsi="Century" w:cs="Century"/>
    </w:rPr>
  </w:style>
  <w:style w:type="paragraph" w:customStyle="1" w:styleId="jaf6">
    <w:name w:val="号（ja）"/>
    <w:basedOn w:val="a"/>
    <w:rsid w:val="004B7F42"/>
    <w:pPr>
      <w:widowControl w:val="0"/>
      <w:ind w:left="439" w:hanging="219"/>
    </w:pPr>
    <w:rPr>
      <w:rFonts w:ascii="ＭＳ 明朝" w:eastAsia="ＭＳ 明朝" w:hAnsi="ＭＳ 明朝" w:cs="ＭＳ 明朝"/>
    </w:rPr>
  </w:style>
  <w:style w:type="paragraph" w:customStyle="1" w:styleId="enf6">
    <w:name w:val="号（en）"/>
    <w:basedOn w:val="jaf6"/>
    <w:rsid w:val="004B7F42"/>
    <w:rPr>
      <w:rFonts w:ascii="Century" w:eastAsia="Century" w:hAnsi="Century" w:cs="Century"/>
    </w:rPr>
  </w:style>
  <w:style w:type="paragraph" w:customStyle="1" w:styleId="jaf7">
    <w:name w:val="号　番号なし（ja）"/>
    <w:basedOn w:val="a"/>
    <w:rsid w:val="004B7F42"/>
    <w:pPr>
      <w:widowControl w:val="0"/>
      <w:ind w:left="221" w:firstLine="221"/>
    </w:pPr>
    <w:rPr>
      <w:rFonts w:ascii="ＭＳ 明朝" w:eastAsia="ＭＳ 明朝" w:hAnsi="ＭＳ 明朝" w:cs="ＭＳ 明朝"/>
    </w:rPr>
  </w:style>
  <w:style w:type="paragraph" w:customStyle="1" w:styleId="enf7">
    <w:name w:val="号　番号なし（en）"/>
    <w:basedOn w:val="jaf7"/>
    <w:rsid w:val="004B7F42"/>
    <w:rPr>
      <w:rFonts w:ascii="Century" w:eastAsia="Century" w:hAnsi="Century" w:cs="Century"/>
    </w:rPr>
  </w:style>
  <w:style w:type="paragraph" w:customStyle="1" w:styleId="jaf8">
    <w:name w:val="備考号（ja）"/>
    <w:basedOn w:val="a"/>
    <w:rsid w:val="004B7F42"/>
    <w:pPr>
      <w:widowControl w:val="0"/>
      <w:ind w:left="659" w:hanging="219"/>
    </w:pPr>
    <w:rPr>
      <w:rFonts w:ascii="ＭＳ 明朝" w:eastAsia="ＭＳ 明朝" w:hAnsi="ＭＳ 明朝" w:cs="ＭＳ 明朝"/>
    </w:rPr>
  </w:style>
  <w:style w:type="paragraph" w:customStyle="1" w:styleId="enf8">
    <w:name w:val="備考号（en）"/>
    <w:basedOn w:val="jaf8"/>
    <w:rsid w:val="004B7F42"/>
    <w:rPr>
      <w:rFonts w:ascii="Century" w:eastAsia="Century" w:hAnsi="Century" w:cs="Century"/>
    </w:rPr>
  </w:style>
  <w:style w:type="paragraph" w:customStyle="1" w:styleId="jaf9">
    <w:name w:val="号細分（ja）"/>
    <w:basedOn w:val="a"/>
    <w:rsid w:val="004B7F42"/>
    <w:pPr>
      <w:widowControl w:val="0"/>
      <w:ind w:left="659" w:hanging="219"/>
    </w:pPr>
    <w:rPr>
      <w:rFonts w:ascii="ＭＳ 明朝" w:eastAsia="ＭＳ 明朝" w:hAnsi="ＭＳ 明朝" w:cs="ＭＳ 明朝"/>
    </w:rPr>
  </w:style>
  <w:style w:type="paragraph" w:customStyle="1" w:styleId="enf9">
    <w:name w:val="号細分（en）"/>
    <w:basedOn w:val="jaf9"/>
    <w:rsid w:val="004B7F42"/>
    <w:rPr>
      <w:rFonts w:ascii="Century" w:eastAsia="Century" w:hAnsi="Century" w:cs="Century"/>
    </w:rPr>
  </w:style>
  <w:style w:type="paragraph" w:customStyle="1" w:styleId="jafa">
    <w:name w:val="号細分　番号なし（ja）"/>
    <w:basedOn w:val="a"/>
    <w:rsid w:val="004B7F42"/>
    <w:pPr>
      <w:widowControl w:val="0"/>
      <w:ind w:left="439"/>
    </w:pPr>
    <w:rPr>
      <w:rFonts w:ascii="ＭＳ 明朝" w:eastAsia="ＭＳ 明朝" w:hAnsi="ＭＳ 明朝" w:cs="ＭＳ 明朝"/>
    </w:rPr>
  </w:style>
  <w:style w:type="paragraph" w:customStyle="1" w:styleId="enfa">
    <w:name w:val="号細分　番号なし（en）"/>
    <w:basedOn w:val="jafa"/>
    <w:rsid w:val="004B7F42"/>
    <w:rPr>
      <w:rFonts w:ascii="Century" w:eastAsia="Century" w:hAnsi="Century" w:cs="Century"/>
    </w:rPr>
  </w:style>
  <w:style w:type="paragraph" w:customStyle="1" w:styleId="jafb">
    <w:name w:val="備考号細分（ja）"/>
    <w:basedOn w:val="a"/>
    <w:rsid w:val="004B7F42"/>
    <w:pPr>
      <w:widowControl w:val="0"/>
      <w:ind w:left="1099" w:hanging="439"/>
    </w:pPr>
    <w:rPr>
      <w:rFonts w:ascii="ＭＳ 明朝" w:eastAsia="ＭＳ 明朝" w:hAnsi="ＭＳ 明朝" w:cs="ＭＳ 明朝"/>
    </w:rPr>
  </w:style>
  <w:style w:type="paragraph" w:customStyle="1" w:styleId="enfb">
    <w:name w:val="備考号細分（en）"/>
    <w:basedOn w:val="jafb"/>
    <w:rsid w:val="004B7F42"/>
    <w:rPr>
      <w:rFonts w:ascii="Century" w:eastAsia="Century" w:hAnsi="Century" w:cs="Century"/>
    </w:rPr>
  </w:style>
  <w:style w:type="paragraph" w:customStyle="1" w:styleId="jafc">
    <w:name w:val="号細細分（ja）"/>
    <w:basedOn w:val="a"/>
    <w:rsid w:val="004B7F42"/>
    <w:pPr>
      <w:widowControl w:val="0"/>
      <w:ind w:left="1099" w:hanging="439"/>
    </w:pPr>
    <w:rPr>
      <w:rFonts w:ascii="ＭＳ 明朝" w:eastAsia="ＭＳ 明朝" w:hAnsi="ＭＳ 明朝" w:cs="ＭＳ 明朝"/>
    </w:rPr>
  </w:style>
  <w:style w:type="paragraph" w:customStyle="1" w:styleId="enfc">
    <w:name w:val="号細細分（en）"/>
    <w:basedOn w:val="jafc"/>
    <w:rsid w:val="004B7F42"/>
    <w:rPr>
      <w:rFonts w:ascii="Century" w:eastAsia="Century" w:hAnsi="Century" w:cs="Century"/>
    </w:rPr>
  </w:style>
  <w:style w:type="paragraph" w:customStyle="1" w:styleId="jafd">
    <w:name w:val="号細細分　番号なし（ja）"/>
    <w:basedOn w:val="a"/>
    <w:rsid w:val="004B7F42"/>
    <w:pPr>
      <w:widowControl w:val="0"/>
      <w:ind w:left="659"/>
    </w:pPr>
    <w:rPr>
      <w:rFonts w:ascii="ＭＳ 明朝" w:eastAsia="ＭＳ 明朝" w:hAnsi="ＭＳ 明朝" w:cs="ＭＳ 明朝"/>
    </w:rPr>
  </w:style>
  <w:style w:type="paragraph" w:customStyle="1" w:styleId="enfd">
    <w:name w:val="号細細分　番号なし（en）"/>
    <w:basedOn w:val="jafd"/>
    <w:rsid w:val="004B7F42"/>
    <w:rPr>
      <w:rFonts w:ascii="Century" w:eastAsia="Century" w:hAnsi="Century" w:cs="Century"/>
    </w:rPr>
  </w:style>
  <w:style w:type="paragraph" w:customStyle="1" w:styleId="jafe">
    <w:name w:val="備考号細細分（ja）"/>
    <w:basedOn w:val="a"/>
    <w:rsid w:val="004B7F42"/>
    <w:pPr>
      <w:widowControl w:val="0"/>
      <w:ind w:left="1319" w:hanging="439"/>
    </w:pPr>
    <w:rPr>
      <w:rFonts w:ascii="ＭＳ 明朝" w:eastAsia="ＭＳ 明朝" w:hAnsi="ＭＳ 明朝" w:cs="ＭＳ 明朝"/>
    </w:rPr>
  </w:style>
  <w:style w:type="paragraph" w:customStyle="1" w:styleId="enfe">
    <w:name w:val="備考号細細分（en）"/>
    <w:basedOn w:val="jafe"/>
    <w:rsid w:val="004B7F42"/>
    <w:rPr>
      <w:rFonts w:ascii="Century" w:eastAsia="Century" w:hAnsi="Century" w:cs="Century"/>
    </w:rPr>
  </w:style>
  <w:style w:type="paragraph" w:customStyle="1" w:styleId="jaff">
    <w:name w:val="号細細細分（ja）"/>
    <w:basedOn w:val="a"/>
    <w:rsid w:val="004B7F42"/>
    <w:pPr>
      <w:widowControl w:val="0"/>
      <w:ind w:left="1319" w:hanging="439"/>
    </w:pPr>
    <w:rPr>
      <w:rFonts w:ascii="ＭＳ 明朝" w:eastAsia="ＭＳ 明朝" w:hAnsi="ＭＳ 明朝" w:cs="ＭＳ 明朝"/>
    </w:rPr>
  </w:style>
  <w:style w:type="paragraph" w:customStyle="1" w:styleId="enff">
    <w:name w:val="号細細細分（en）"/>
    <w:basedOn w:val="jaff"/>
    <w:rsid w:val="004B7F42"/>
    <w:rPr>
      <w:rFonts w:ascii="Century" w:eastAsia="Century" w:hAnsi="Century" w:cs="Century"/>
    </w:rPr>
  </w:style>
  <w:style w:type="paragraph" w:customStyle="1" w:styleId="jaff0">
    <w:name w:val="号細細細分　番号なし（ja）"/>
    <w:basedOn w:val="a"/>
    <w:rsid w:val="004B7F42"/>
    <w:pPr>
      <w:widowControl w:val="0"/>
      <w:ind w:left="879"/>
    </w:pPr>
    <w:rPr>
      <w:rFonts w:ascii="ＭＳ 明朝" w:eastAsia="ＭＳ 明朝" w:hAnsi="ＭＳ 明朝" w:cs="ＭＳ 明朝"/>
    </w:rPr>
  </w:style>
  <w:style w:type="paragraph" w:customStyle="1" w:styleId="enff0">
    <w:name w:val="号細細細分　番号なし（en）"/>
    <w:basedOn w:val="jaff0"/>
    <w:rsid w:val="004B7F42"/>
    <w:rPr>
      <w:rFonts w:ascii="Century" w:eastAsia="Century" w:hAnsi="Century" w:cs="Century"/>
    </w:rPr>
  </w:style>
  <w:style w:type="paragraph" w:customStyle="1" w:styleId="jaff1">
    <w:name w:val="備考号細細細分（ja）"/>
    <w:basedOn w:val="a"/>
    <w:rsid w:val="004B7F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7F42"/>
    <w:rPr>
      <w:rFonts w:ascii="Century" w:eastAsia="Century" w:hAnsi="Century" w:cs="Century"/>
    </w:rPr>
  </w:style>
  <w:style w:type="paragraph" w:customStyle="1" w:styleId="jaff2">
    <w:name w:val="類（ja）"/>
    <w:basedOn w:val="a"/>
    <w:rsid w:val="004B7F42"/>
    <w:pPr>
      <w:widowControl w:val="0"/>
      <w:ind w:left="439" w:hanging="219"/>
    </w:pPr>
    <w:rPr>
      <w:rFonts w:ascii="ＭＳ 明朝" w:eastAsia="ＭＳ 明朝" w:hAnsi="ＭＳ 明朝" w:cs="ＭＳ 明朝"/>
    </w:rPr>
  </w:style>
  <w:style w:type="paragraph" w:customStyle="1" w:styleId="enff2">
    <w:name w:val="類（en）"/>
    <w:basedOn w:val="jaff2"/>
    <w:rsid w:val="004B7F42"/>
    <w:rPr>
      <w:rFonts w:ascii="Century" w:eastAsia="Century" w:hAnsi="Century" w:cs="Century"/>
    </w:rPr>
  </w:style>
  <w:style w:type="paragraph" w:customStyle="1" w:styleId="jaff3">
    <w:name w:val="公布文（ja）"/>
    <w:basedOn w:val="a"/>
    <w:rsid w:val="004B7F42"/>
    <w:pPr>
      <w:widowControl w:val="0"/>
      <w:ind w:firstLine="219"/>
    </w:pPr>
    <w:rPr>
      <w:rFonts w:ascii="ＭＳ 明朝" w:eastAsia="ＭＳ 明朝" w:hAnsi="ＭＳ 明朝" w:cs="ＭＳ 明朝"/>
    </w:rPr>
  </w:style>
  <w:style w:type="paragraph" w:customStyle="1" w:styleId="enff3">
    <w:name w:val="公布文（en）"/>
    <w:basedOn w:val="jaff3"/>
    <w:rsid w:val="004B7F42"/>
    <w:rPr>
      <w:rFonts w:ascii="Century" w:eastAsia="Century" w:hAnsi="Century" w:cs="Century"/>
    </w:rPr>
  </w:style>
  <w:style w:type="paragraph" w:customStyle="1" w:styleId="jaen">
    <w:name w:val="表（ja：en）"/>
    <w:basedOn w:val="a"/>
    <w:rsid w:val="004B7F42"/>
    <w:pPr>
      <w:widowControl w:val="0"/>
      <w:snapToGrid w:val="0"/>
    </w:pPr>
    <w:rPr>
      <w:rFonts w:ascii="Century" w:eastAsia="ＭＳ 明朝" w:hAnsi="Century"/>
    </w:rPr>
  </w:style>
  <w:style w:type="paragraph" w:customStyle="1" w:styleId="jaff4">
    <w:name w:val="備考（ja）"/>
    <w:basedOn w:val="a"/>
    <w:rsid w:val="004B7F42"/>
    <w:pPr>
      <w:widowControl w:val="0"/>
      <w:ind w:left="439" w:hanging="219"/>
    </w:pPr>
    <w:rPr>
      <w:rFonts w:ascii="ＭＳ 明朝" w:eastAsia="ＭＳ 明朝" w:hAnsi="ＭＳ 明朝" w:cs="ＭＳ 明朝"/>
    </w:rPr>
  </w:style>
  <w:style w:type="paragraph" w:customStyle="1" w:styleId="enff4">
    <w:name w:val="備考（en）"/>
    <w:basedOn w:val="jaff4"/>
    <w:rsid w:val="004B7F42"/>
    <w:rPr>
      <w:rFonts w:ascii="Century" w:eastAsia="Century" w:hAnsi="Century" w:cs="Century"/>
    </w:rPr>
  </w:style>
  <w:style w:type="paragraph" w:customStyle="1" w:styleId="jaff5">
    <w:name w:val="表タイトル（ja）"/>
    <w:basedOn w:val="a"/>
    <w:rsid w:val="004B7F42"/>
    <w:pPr>
      <w:widowControl w:val="0"/>
      <w:ind w:left="219"/>
    </w:pPr>
    <w:rPr>
      <w:rFonts w:ascii="ＭＳ 明朝" w:eastAsia="ＭＳ 明朝" w:hAnsi="ＭＳ 明朝" w:cs="ＭＳ 明朝"/>
    </w:rPr>
  </w:style>
  <w:style w:type="paragraph" w:customStyle="1" w:styleId="enff5">
    <w:name w:val="表タイトル（en）"/>
    <w:basedOn w:val="jaff5"/>
    <w:rsid w:val="004B7F42"/>
    <w:rPr>
      <w:rFonts w:ascii="Century" w:eastAsia="Century" w:hAnsi="Century" w:cs="Century"/>
    </w:rPr>
  </w:style>
  <w:style w:type="paragraph" w:customStyle="1" w:styleId="jaff6">
    <w:name w:val="改正規定文（ja）"/>
    <w:basedOn w:val="a"/>
    <w:rsid w:val="004B7F42"/>
    <w:pPr>
      <w:widowControl w:val="0"/>
      <w:ind w:left="219" w:firstLine="219"/>
    </w:pPr>
    <w:rPr>
      <w:rFonts w:ascii="ＭＳ 明朝" w:eastAsia="ＭＳ 明朝" w:hAnsi="ＭＳ 明朝" w:cs="ＭＳ 明朝"/>
    </w:rPr>
  </w:style>
  <w:style w:type="paragraph" w:customStyle="1" w:styleId="enff6">
    <w:name w:val="改正規定文（en）"/>
    <w:basedOn w:val="jaff6"/>
    <w:rsid w:val="004B7F42"/>
    <w:rPr>
      <w:rFonts w:ascii="Century" w:eastAsia="Century" w:hAnsi="Century" w:cs="Century"/>
    </w:rPr>
  </w:style>
  <w:style w:type="paragraph" w:customStyle="1" w:styleId="jaff7">
    <w:name w:val="付記（ja）"/>
    <w:basedOn w:val="a"/>
    <w:rsid w:val="004B7F42"/>
    <w:pPr>
      <w:widowControl w:val="0"/>
      <w:ind w:left="219" w:firstLine="219"/>
    </w:pPr>
    <w:rPr>
      <w:rFonts w:ascii="ＭＳ 明朝" w:eastAsia="ＭＳ 明朝" w:hAnsi="ＭＳ 明朝" w:cs="ＭＳ 明朝"/>
    </w:rPr>
  </w:style>
  <w:style w:type="paragraph" w:customStyle="1" w:styleId="enff7">
    <w:name w:val="付記（en）"/>
    <w:basedOn w:val="jaff7"/>
    <w:rsid w:val="004B7F42"/>
    <w:rPr>
      <w:rFonts w:ascii="Century" w:eastAsia="Century" w:hAnsi="Century" w:cs="Century"/>
    </w:rPr>
  </w:style>
  <w:style w:type="paragraph" w:customStyle="1" w:styleId="jaff8">
    <w:name w:val="様式名（ja）"/>
    <w:basedOn w:val="a"/>
    <w:rsid w:val="004B7F42"/>
    <w:pPr>
      <w:widowControl w:val="0"/>
      <w:ind w:left="439" w:hanging="219"/>
    </w:pPr>
    <w:rPr>
      <w:rFonts w:ascii="ＭＳ 明朝" w:eastAsia="ＭＳ 明朝" w:hAnsi="ＭＳ 明朝" w:cs="ＭＳ 明朝"/>
    </w:rPr>
  </w:style>
  <w:style w:type="paragraph" w:customStyle="1" w:styleId="enff8">
    <w:name w:val="様式名（en）"/>
    <w:basedOn w:val="jaff8"/>
    <w:rsid w:val="004B7F42"/>
    <w:rPr>
      <w:rFonts w:ascii="Century" w:eastAsia="Century" w:hAnsi="Century" w:cs="Century"/>
    </w:rPr>
  </w:style>
  <w:style w:type="paragraph" w:customStyle="1" w:styleId="jaff9">
    <w:name w:val="様式項目（ja）"/>
    <w:basedOn w:val="a"/>
    <w:rsid w:val="004B7F42"/>
    <w:pPr>
      <w:widowControl w:val="0"/>
      <w:ind w:left="221" w:firstLine="221"/>
    </w:pPr>
    <w:rPr>
      <w:rFonts w:ascii="ＭＳ 明朝" w:eastAsia="ＭＳ 明朝" w:hAnsi="ＭＳ 明朝" w:cs="ＭＳ 明朝"/>
    </w:rPr>
  </w:style>
  <w:style w:type="paragraph" w:customStyle="1" w:styleId="enff9">
    <w:name w:val="様式項目（en）"/>
    <w:basedOn w:val="jaff9"/>
    <w:rsid w:val="004B7F42"/>
    <w:rPr>
      <w:rFonts w:ascii="Century" w:eastAsia="Century" w:hAnsi="Century" w:cs="Century"/>
    </w:rPr>
  </w:style>
  <w:style w:type="table" w:customStyle="1" w:styleId="1">
    <w:name w:val="表1"/>
    <w:rsid w:val="004B7F42"/>
    <w:tblPr>
      <w:tblInd w:w="340" w:type="dxa"/>
      <w:tblCellMar>
        <w:top w:w="0" w:type="dxa"/>
        <w:left w:w="0" w:type="dxa"/>
        <w:bottom w:w="0" w:type="dxa"/>
        <w:right w:w="0" w:type="dxa"/>
      </w:tblCellMar>
    </w:tblPr>
  </w:style>
  <w:style w:type="numbering" w:customStyle="1" w:styleId="WW8Num1">
    <w:name w:val="WW8Num1"/>
    <w:rsid w:val="004B7F42"/>
    <w:pPr>
      <w:numPr>
        <w:numId w:val="2"/>
      </w:numPr>
    </w:pPr>
  </w:style>
  <w:style w:type="numbering" w:customStyle="1" w:styleId="WW8Num2">
    <w:name w:val="WW8Num2"/>
    <w:rsid w:val="004B7F42"/>
    <w:pPr>
      <w:numPr>
        <w:numId w:val="3"/>
      </w:numPr>
    </w:pPr>
  </w:style>
  <w:style w:type="numbering" w:customStyle="1" w:styleId="WW8Num3">
    <w:name w:val="WW8Num3"/>
    <w:rsid w:val="004B7F42"/>
    <w:pPr>
      <w:numPr>
        <w:numId w:val="4"/>
      </w:numPr>
    </w:pPr>
  </w:style>
  <w:style w:type="numbering" w:customStyle="1" w:styleId="WW8Num4">
    <w:name w:val="WW8Num4"/>
    <w:rsid w:val="004B7F42"/>
    <w:pPr>
      <w:numPr>
        <w:numId w:val="5"/>
      </w:numPr>
    </w:pPr>
  </w:style>
  <w:style w:type="numbering" w:customStyle="1" w:styleId="WW8Num5">
    <w:name w:val="WW8Num5"/>
    <w:rsid w:val="004B7F42"/>
    <w:pPr>
      <w:numPr>
        <w:numId w:val="6"/>
      </w:numPr>
    </w:pPr>
  </w:style>
  <w:style w:type="numbering" w:customStyle="1" w:styleId="WW8Num6">
    <w:name w:val="WW8Num6"/>
    <w:rsid w:val="004B7F42"/>
    <w:pPr>
      <w:numPr>
        <w:numId w:val="7"/>
      </w:numPr>
    </w:pPr>
  </w:style>
  <w:style w:type="numbering" w:customStyle="1" w:styleId="WW8Num7">
    <w:name w:val="WW8Num7"/>
    <w:rsid w:val="004B7F42"/>
    <w:pPr>
      <w:numPr>
        <w:numId w:val="8"/>
      </w:numPr>
    </w:pPr>
  </w:style>
  <w:style w:type="numbering" w:customStyle="1" w:styleId="WW8Num8">
    <w:name w:val="WW8Num8"/>
    <w:rsid w:val="004B7F42"/>
    <w:pPr>
      <w:numPr>
        <w:numId w:val="9"/>
      </w:numPr>
    </w:pPr>
  </w:style>
  <w:style w:type="numbering" w:customStyle="1" w:styleId="WW8Num9">
    <w:name w:val="WW8Num9"/>
    <w:rsid w:val="004B7F42"/>
    <w:pPr>
      <w:numPr>
        <w:numId w:val="10"/>
      </w:numPr>
    </w:pPr>
  </w:style>
  <w:style w:type="numbering" w:customStyle="1" w:styleId="WW8Num10">
    <w:name w:val="WW8Num10"/>
    <w:rsid w:val="004B7F42"/>
    <w:pPr>
      <w:numPr>
        <w:numId w:val="11"/>
      </w:numPr>
    </w:pPr>
  </w:style>
  <w:style w:type="numbering" w:customStyle="1" w:styleId="WW8Num11">
    <w:name w:val="WW8Num11"/>
    <w:rsid w:val="004B7F42"/>
    <w:pPr>
      <w:numPr>
        <w:numId w:val="12"/>
      </w:numPr>
    </w:pPr>
  </w:style>
  <w:style w:type="numbering" w:customStyle="1" w:styleId="WW8Num12">
    <w:name w:val="WW8Num12"/>
    <w:rsid w:val="004B7F42"/>
    <w:pPr>
      <w:numPr>
        <w:numId w:val="13"/>
      </w:numPr>
    </w:pPr>
  </w:style>
  <w:style w:type="paragraph" w:styleId="a4">
    <w:name w:val="header"/>
    <w:basedOn w:val="a"/>
    <w:link w:val="a5"/>
    <w:uiPriority w:val="99"/>
    <w:unhideWhenUsed/>
    <w:rsid w:val="001F066E"/>
    <w:pPr>
      <w:tabs>
        <w:tab w:val="center" w:pos="4252"/>
        <w:tab w:val="right" w:pos="8504"/>
      </w:tabs>
      <w:snapToGrid w:val="0"/>
    </w:pPr>
  </w:style>
  <w:style w:type="character" w:customStyle="1" w:styleId="a5">
    <w:name w:val="ヘッダー (文字)"/>
    <w:basedOn w:val="a0"/>
    <w:link w:val="a4"/>
    <w:uiPriority w:val="99"/>
    <w:rsid w:val="001F06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6898</Words>
  <Characters>39323</Characters>
  <Application>Microsoft Office Word</Application>
  <DocSecurity>0</DocSecurity>
  <Lines>327</Lines>
  <Paragraphs>92</Paragraphs>
  <ScaleCrop>false</ScaleCrop>
  <Company/>
  <LinksUpToDate>false</LinksUpToDate>
  <CharactersWithSpaces>46129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2022-01-04T08:12:00Z</dcterms:created>
  <dcterms:modified xsi:type="dcterms:W3CDTF">2022-01-04T08:12:00Z</dcterms:modified>
</cp:coreProperties>
</file>