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B85" w:rsidRDefault="00607621">
      <w:pPr>
        <w:pStyle w:val="ja"/>
      </w:pPr>
      <w:r>
        <w:t>開示用電子情報処理組織による手続の特例等に関する内閣府令</w:t>
      </w:r>
    </w:p>
    <w:p w:rsidR="00C16B85" w:rsidRDefault="00C16B85"/>
    <w:p w:rsidR="00C16B85" w:rsidRDefault="00607621">
      <w:pPr>
        <w:pStyle w:val="jaf"/>
      </w:pPr>
      <w:r>
        <w:t>（平成十四年五月二十二日内閣府令第四十五号）</w:t>
      </w:r>
    </w:p>
    <w:p w:rsidR="00C16B85" w:rsidRDefault="00C16B85"/>
    <w:p w:rsidR="00C16B85" w:rsidRDefault="00607621">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C16B85" w:rsidRDefault="00C16B85"/>
    <w:p w:rsidR="00C16B85" w:rsidRDefault="00607621">
      <w:pPr>
        <w:pStyle w:val="jaa"/>
      </w:pPr>
      <w:r>
        <w:t>（電子開示手続又は任意電子開示手続の方法）</w:t>
      </w:r>
    </w:p>
    <w:p w:rsidR="00C16B85" w:rsidRDefault="00607621">
      <w:pPr>
        <w:pStyle w:val="jaf3"/>
      </w:pPr>
      <w:r>
        <w:t>第一条　金融商品取引法施行令（昭和四十年政令第三百二十一号。以下「令」という。）第十四条の十第一項の規定により電子開示手続（金融商品取引法（以下「法」という</w:t>
      </w:r>
      <w:r>
        <w:t>。）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より識別番号及び暗証番号を入力して当該入出力装置と法第二十七条の三十の二の電子計算機とを電気通信回線を使用して接続し、かつ、入出力装置から入力できる方式で、電子開示手続又は任意電子開示手続を文書をもって行う場合に記載すべき</w:t>
      </w:r>
      <w:r>
        <w:t>こととされている事項を、入力して行わなければならない。ただし、当該事項のうち押印及び署名については省略することができる。</w:t>
      </w:r>
    </w:p>
    <w:p w:rsidR="00C16B85" w:rsidRDefault="00C16B85"/>
    <w:p w:rsidR="00C16B85" w:rsidRDefault="00607621">
      <w:pPr>
        <w:pStyle w:val="jaa"/>
      </w:pPr>
      <w:r>
        <w:t>（電子開示手続又は任意電子開示手続に係る届出等）</w:t>
      </w:r>
    </w:p>
    <w:p w:rsidR="00C16B85" w:rsidRDefault="00607621">
      <w:pPr>
        <w:pStyle w:val="jaf3"/>
      </w:pPr>
      <w:r>
        <w:t>第二条　令第十四条の十第二項の規定により届け出ようとする者（以下この条におい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w:t>
      </w:r>
      <w:r>
        <w:t>ム届出書」という。）を、当該電子開示手続又は任意電子開示手続を文書をもって行う場合に提出すべきこととされている財務局長又は福岡財務支局長（以下「財務局長等」という。）に提出しなければならない。</w:t>
      </w:r>
    </w:p>
    <w:p w:rsidR="00C16B85" w:rsidRDefault="00607621">
      <w:pPr>
        <w:pStyle w:val="jaf4"/>
      </w:pPr>
      <w:r>
        <w:t>２　財務局長等は、前項の規定により電子開示システム届出書の提出があった場合には、当該電子開示システム届出書を受理した日（第六項及び第七項において「受理日」という。）、金融庁長官により届出者に付与される当該届出者を特定するための番号並びに電子開示手続又は任意電子開示手続を行うために必要な識別番号及び暗証番号を当該電子開</w:t>
      </w:r>
      <w:r>
        <w:t>示システム届出書を提出した届出者に通知するものとする。</w:t>
      </w:r>
    </w:p>
    <w:p w:rsidR="00C16B85" w:rsidRDefault="00607621">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昭和二十四年法律第二百二十</w:t>
      </w:r>
      <w:r>
        <w:lastRenderedPageBreak/>
        <w:t>八号）第六条第一項第六号に規定する非居住者をいい、個人である場合に限る。）が届出者である場合にあっては、第一項に規定する電子開示システム届出書の提出を</w:t>
      </w:r>
      <w:r>
        <w:t>するときには、本邦内に住所を有する者であって、当該提出に関する一切の行為につき、当該届出者を代理する権限を有するものを定めなければならない。</w:t>
      </w:r>
    </w:p>
    <w:p w:rsidR="00C16B85" w:rsidRDefault="00607621">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類を添付しなければならない。</w:t>
      </w:r>
    </w:p>
    <w:p w:rsidR="00C16B85" w:rsidRDefault="00607621">
      <w:pPr>
        <w:pStyle w:val="jaf6"/>
      </w:pPr>
      <w:r>
        <w:t>一　内国法人　次に掲げる書類</w:t>
      </w:r>
    </w:p>
    <w:p w:rsidR="00C16B85" w:rsidRDefault="00607621">
      <w:pPr>
        <w:pStyle w:val="jaf9"/>
      </w:pPr>
      <w:r>
        <w:t>イ　定款又はこれに準ずるもの</w:t>
      </w:r>
    </w:p>
    <w:p w:rsidR="00C16B85" w:rsidRDefault="00607621">
      <w:pPr>
        <w:pStyle w:val="jaf9"/>
      </w:pPr>
      <w:r>
        <w:t>ロ　登記事項証明書又はこれに準ずるもの（当該書類を提出しようとする日前三月以内に交付を受けたものに限る。）</w:t>
      </w:r>
    </w:p>
    <w:p w:rsidR="00C16B85" w:rsidRDefault="00607621">
      <w:pPr>
        <w:pStyle w:val="jaf6"/>
      </w:pPr>
      <w:r>
        <w:t>二　外国法人　次に掲げる書類</w:t>
      </w:r>
    </w:p>
    <w:p w:rsidR="00C16B85" w:rsidRDefault="00607621">
      <w:pPr>
        <w:pStyle w:val="jaf9"/>
      </w:pPr>
      <w:r>
        <w:t>イ　前号イ及びロに掲げる書類（届出者が外国債等の発行者である場合を除く。）</w:t>
      </w:r>
    </w:p>
    <w:p w:rsidR="00C16B85" w:rsidRDefault="00607621">
      <w:pPr>
        <w:pStyle w:val="jaf9"/>
      </w:pPr>
      <w:r>
        <w:t>ロ　当該届出者が、本邦内に住所を有する者に、前項に規定する権限を付与したことを証する書面</w:t>
      </w:r>
    </w:p>
    <w:p w:rsidR="00C16B85" w:rsidRDefault="00607621">
      <w:pPr>
        <w:pStyle w:val="jaf6"/>
      </w:pPr>
      <w:r>
        <w:t>三　個人　次に掲げる書類</w:t>
      </w:r>
    </w:p>
    <w:p w:rsidR="00C16B85" w:rsidRDefault="00607621">
      <w:pPr>
        <w:pStyle w:val="jaf9"/>
      </w:pPr>
      <w:r>
        <w:t>イ　住民票の抄本又はこれに準ずるもの</w:t>
      </w:r>
    </w:p>
    <w:p w:rsidR="00C16B85" w:rsidRDefault="00607621">
      <w:pPr>
        <w:pStyle w:val="jaf9"/>
      </w:pPr>
      <w:r>
        <w:t>ロ　前号ロに掲げる書類（届出者が非居住者（外国為替及び外国貿易法第六条第一項第六号に規定する非居住者をいう。）である場合に限る。）</w:t>
      </w:r>
    </w:p>
    <w:p w:rsidR="00C16B85" w:rsidRDefault="00607621">
      <w:pPr>
        <w:pStyle w:val="jaf4"/>
      </w:pPr>
      <w:r>
        <w:t>５　第一項の規定により提出した電子開示システム届出書の記載事項に変更があった場合（前項の規定により添付しなければならな</w:t>
      </w:r>
      <w:r>
        <w:t>い書類に変更があった場合を含む。）には、遅滞なく、当該変更内容を記載した書面を財務局長等に提出しなければならない。</w:t>
      </w:r>
    </w:p>
    <w:p w:rsidR="00C16B85" w:rsidRDefault="00607621">
      <w:pPr>
        <w:pStyle w:val="jaf4"/>
      </w:pPr>
      <w:r>
        <w:t>６　既届出者（令第十四条の十第二項本文の規定により既に届出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C16B85" w:rsidRDefault="00607621">
      <w:pPr>
        <w:pStyle w:val="jaf6"/>
      </w:pPr>
      <w:r>
        <w:t>一　内国法人</w:t>
      </w:r>
      <w:r>
        <w:t xml:space="preserve">　第四項第一号に定める書類</w:t>
      </w:r>
    </w:p>
    <w:p w:rsidR="00C16B85" w:rsidRDefault="00607621">
      <w:pPr>
        <w:pStyle w:val="jaf6"/>
      </w:pPr>
      <w:r>
        <w:t>二　外国法人　第四項第二号（ロを除く。）に定める書類</w:t>
      </w:r>
    </w:p>
    <w:p w:rsidR="00C16B85" w:rsidRDefault="00607621">
      <w:pPr>
        <w:pStyle w:val="jaf6"/>
      </w:pPr>
      <w:r>
        <w:t>三　個人　第四項第三号（ロを除く。）に定める書類</w:t>
      </w:r>
    </w:p>
    <w:p w:rsidR="00C16B85" w:rsidRDefault="00607621">
      <w:pPr>
        <w:pStyle w:val="jaf4"/>
      </w:pPr>
      <w:r>
        <w:t>７　令第十四条の十第二項ただし書に規定する内閣府令で定めるときは、次の各号に掲げる場合とする。</w:t>
      </w:r>
    </w:p>
    <w:p w:rsidR="00C16B85" w:rsidRDefault="00607621">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C16B85" w:rsidRDefault="00607621">
      <w:pPr>
        <w:pStyle w:val="jaf6"/>
      </w:pPr>
      <w:r>
        <w:t>二　基準日において、届出書提出者が法第二十四条第一項各号に掲げる有価証券の発行者に該当する場合</w:t>
      </w:r>
    </w:p>
    <w:p w:rsidR="00C16B85" w:rsidRDefault="00607621">
      <w:pPr>
        <w:pStyle w:val="jaf6"/>
      </w:pPr>
      <w:r>
        <w:t>三　基準日において、届出書提出者が法第二十七条の二十六第一項に規定する特例対象株券等の保有者に該当する場合</w:t>
      </w:r>
    </w:p>
    <w:p w:rsidR="00C16B85" w:rsidRDefault="00607621">
      <w:pPr>
        <w:pStyle w:val="jaf4"/>
      </w:pPr>
      <w:r>
        <w:t>８　第四項第二号及び第三号並びに第六項第二号及び第三号に定める書類が日本語をもって記載したものでないときは、その日本語による翻訳文を付さなければなら</w:t>
      </w:r>
      <w:r>
        <w:t>ない。</w:t>
      </w:r>
      <w:r>
        <w:lastRenderedPageBreak/>
        <w:t>ただし、法第五条第六項の規定により同項各号に掲げる書類又は法第二十四条第八項の規定により同項に規定する外国会社報告書を提出しようとする者が、第四項第二号又は第六項第二号に定める書類を提出する場合は、この限りでない。</w:t>
      </w:r>
    </w:p>
    <w:p w:rsidR="00C16B85" w:rsidRDefault="00C16B85"/>
    <w:p w:rsidR="00C16B85" w:rsidRDefault="00607621">
      <w:pPr>
        <w:pStyle w:val="jaa"/>
      </w:pPr>
      <w:r>
        <w:t>（磁気ディスクの提出による電子開示手続又は任意電子開示手続の承認等）</w:t>
      </w:r>
    </w:p>
    <w:p w:rsidR="00C16B85" w:rsidRDefault="00607621">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w:t>
      </w:r>
      <w:r>
        <w:t>開示手続を行うための承認を得ようとする者は、第二号様式により作成した書面（以下「ディスク提出承認申請書」という。）を当該電子開示手続又は任意電子開示手続を文書をもって行う場合に提出すべきこととされている財務局長等に提出しなければならない。</w:t>
      </w:r>
    </w:p>
    <w:p w:rsidR="00C16B85" w:rsidRDefault="00C16B85"/>
    <w:p w:rsidR="00C16B85" w:rsidRDefault="00607621">
      <w:pPr>
        <w:pStyle w:val="jaa"/>
      </w:pPr>
      <w:r>
        <w:t>（電子開示手続又は任意電子開示手続を磁気ディスクで行う場合）</w:t>
      </w:r>
    </w:p>
    <w:p w:rsidR="00C16B85" w:rsidRDefault="00607621">
      <w:pPr>
        <w:pStyle w:val="jaf3"/>
      </w:pPr>
      <w:r>
        <w:t>第四条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w:t>
      </w:r>
      <w:r>
        <w:t>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に提出すべきこととされている財務局長等に提出しなければならない。ただし、当該事項のうち押印及び署名については省略することができる。</w:t>
      </w:r>
    </w:p>
    <w:p w:rsidR="00C16B85" w:rsidRDefault="00C16B85"/>
    <w:p w:rsidR="00C16B85" w:rsidRDefault="00607621">
      <w:pPr>
        <w:pStyle w:val="jaa"/>
      </w:pPr>
      <w:r>
        <w:t>（ファイルへの記録の方法）</w:t>
      </w:r>
    </w:p>
    <w:p w:rsidR="00C16B85" w:rsidRDefault="00607621">
      <w:pPr>
        <w:pStyle w:val="jaf3"/>
      </w:pPr>
      <w:r>
        <w:t>第五条　法第二十七条の三十の四第二項の規定によるファイルへの記録の方法は、法第二十七条の三十の二の電子計算機の操作によるも</w:t>
      </w:r>
      <w:r>
        <w:t>のとする。</w:t>
      </w:r>
    </w:p>
    <w:p w:rsidR="00C16B85" w:rsidRDefault="00C16B85"/>
    <w:p w:rsidR="00C16B85" w:rsidRDefault="00607621">
      <w:pPr>
        <w:pStyle w:val="jaa"/>
      </w:pPr>
      <w:r>
        <w:t>（電子開示手続の適用除外に係る承認手続）</w:t>
      </w:r>
    </w:p>
    <w:p w:rsidR="00C16B85" w:rsidRDefault="00607621">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等に提出しなければならない。</w:t>
      </w:r>
    </w:p>
    <w:p w:rsidR="00C16B85" w:rsidRDefault="00C16B85"/>
    <w:p w:rsidR="00C16B85" w:rsidRDefault="00607621">
      <w:pPr>
        <w:pStyle w:val="jaa"/>
      </w:pPr>
      <w:r>
        <w:t>（令第四十一条の二第二項に規定する内閣府令で定める会社）</w:t>
      </w:r>
    </w:p>
    <w:p w:rsidR="00C16B85" w:rsidRDefault="00607621">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w:t>
      </w:r>
      <w:r>
        <w:t>に掲げる有価証券の発行者である内国会社（これらの有価証券に係る電子開示手続又は任意電子開示手続を行う場合に限る。）とする。</w:t>
      </w:r>
    </w:p>
    <w:p w:rsidR="00C16B85" w:rsidRDefault="00C16B85"/>
    <w:p w:rsidR="00C16B85" w:rsidRDefault="00607621">
      <w:pPr>
        <w:pStyle w:val="jaa"/>
      </w:pPr>
      <w:r>
        <w:t>（開示用電子情報処理組織による手続を行った者の公衆縦覧等）</w:t>
      </w:r>
    </w:p>
    <w:p w:rsidR="00C16B85" w:rsidRDefault="00607621">
      <w:pPr>
        <w:pStyle w:val="jaf3"/>
      </w:pPr>
      <w:r>
        <w:t>第八条　法第二十七条の三十の十に規定する内閣府令で定める場合は、次に掲げるすべての要件を満たす場合とする。</w:t>
      </w:r>
    </w:p>
    <w:p w:rsidR="00C16B85" w:rsidRDefault="00607621">
      <w:pPr>
        <w:pStyle w:val="jaf6"/>
      </w:pPr>
      <w:r>
        <w:t>一　次項に定める方法により公衆の縦覧に供すること。</w:t>
      </w:r>
    </w:p>
    <w:p w:rsidR="00C16B85" w:rsidRDefault="00607621">
      <w:pPr>
        <w:pStyle w:val="jaf6"/>
      </w:pPr>
      <w:r>
        <w:t>二　次項に定める方法による公衆の縦覧に供することに支障が生じた場合には、遅滞なく法第二十五条第二項又は法第二十七条の十四第二項の規定の例により公衆の縦覧に供する措置を</w:t>
      </w:r>
      <w:r>
        <w:t>とること。</w:t>
      </w:r>
    </w:p>
    <w:p w:rsidR="00C16B85" w:rsidRDefault="00607621">
      <w:pPr>
        <w:pStyle w:val="jaf4"/>
      </w:pPr>
      <w:r>
        <w:t>２　法第二十七条の三十の十に規定する内閣府令で定める方法は、同条の規定により公衆の縦覧に供する者が法第二十五条第二項又は法第二十七条の十四第二項の規定により公衆の縦覧に供しなければならないものとされている書類の写しを備え置かなければならないこととされている場所においてその使用に係る電子計算機の入出力装置の映像面に表示して公衆の縦覧に供する方法とする。</w:t>
      </w:r>
    </w:p>
    <w:sectPr w:rsidR="00C16B85" w:rsidSect="00C16B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B85" w:rsidRDefault="00C16B85" w:rsidP="00C16B85">
      <w:r>
        <w:separator/>
      </w:r>
    </w:p>
  </w:endnote>
  <w:endnote w:type="continuationSeparator" w:id="0">
    <w:p w:rsidR="00C16B85" w:rsidRDefault="00C16B85" w:rsidP="00C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B85" w:rsidRDefault="00C16B85">
    <w:pPr>
      <w:pStyle w:val="a3"/>
    </w:pPr>
    <w:r>
      <w:fldChar w:fldCharType="begin"/>
    </w:r>
    <w:r>
      <w:instrText xml:space="preserve"> PAGE  \* MERGEFORMAT </w:instrText>
    </w:r>
    <w:r>
      <w:fldChar w:fldCharType="separate"/>
    </w:r>
    <w:r w:rsidR="006076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B85" w:rsidRDefault="00C16B85" w:rsidP="00C16B85">
      <w:r>
        <w:separator/>
      </w:r>
    </w:p>
  </w:footnote>
  <w:footnote w:type="continuationSeparator" w:id="0">
    <w:p w:rsidR="00C16B85" w:rsidRDefault="00C16B85" w:rsidP="00C1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94"/>
    <w:multiLevelType w:val="multilevel"/>
    <w:tmpl w:val="A594BE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A2862"/>
    <w:multiLevelType w:val="multilevel"/>
    <w:tmpl w:val="DD20D5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942B5"/>
    <w:multiLevelType w:val="multilevel"/>
    <w:tmpl w:val="6A1070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645ED3"/>
    <w:multiLevelType w:val="multilevel"/>
    <w:tmpl w:val="045218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056F9"/>
    <w:multiLevelType w:val="multilevel"/>
    <w:tmpl w:val="B2D62E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B06BA7"/>
    <w:multiLevelType w:val="multilevel"/>
    <w:tmpl w:val="8A1831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DA6BDE"/>
    <w:multiLevelType w:val="multilevel"/>
    <w:tmpl w:val="F198EE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315FF9"/>
    <w:multiLevelType w:val="multilevel"/>
    <w:tmpl w:val="38C8DC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87BFE"/>
    <w:multiLevelType w:val="multilevel"/>
    <w:tmpl w:val="260E52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7E294C"/>
    <w:multiLevelType w:val="multilevel"/>
    <w:tmpl w:val="13283B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C930A0"/>
    <w:multiLevelType w:val="multilevel"/>
    <w:tmpl w:val="2EEA25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7112E"/>
    <w:multiLevelType w:val="multilevel"/>
    <w:tmpl w:val="A92A57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4700A"/>
    <w:multiLevelType w:val="multilevel"/>
    <w:tmpl w:val="F23EF5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0"/>
  </w:num>
  <w:num w:numId="4">
    <w:abstractNumId w:val="4"/>
  </w:num>
  <w:num w:numId="5">
    <w:abstractNumId w:val="1"/>
  </w:num>
  <w:num w:numId="6">
    <w:abstractNumId w:val="7"/>
  </w:num>
  <w:num w:numId="7">
    <w:abstractNumId w:val="6"/>
  </w:num>
  <w:num w:numId="8">
    <w:abstractNumId w:val="12"/>
  </w:num>
  <w:num w:numId="9">
    <w:abstractNumId w:val="3"/>
  </w:num>
  <w:num w:numId="10">
    <w:abstractNumId w:val="11"/>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6B85"/>
    <w:rsid w:val="00607621"/>
    <w:rsid w:val="00C16B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B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6B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6B85"/>
    <w:rPr>
      <w:rFonts w:ascii="Century" w:eastAsia="Century" w:hAnsi="Century"/>
    </w:rPr>
  </w:style>
  <w:style w:type="paragraph" w:customStyle="1" w:styleId="ja0">
    <w:name w:val="款（ja）"/>
    <w:basedOn w:val="a"/>
    <w:rsid w:val="00C16B85"/>
    <w:pPr>
      <w:widowControl w:val="0"/>
      <w:ind w:left="1321" w:hanging="221"/>
    </w:pPr>
    <w:rPr>
      <w:rFonts w:ascii="ＭＳ 明朝" w:eastAsia="ＭＳ 明朝" w:hAnsi="ＭＳ 明朝" w:cs="ＭＳ 明朝"/>
      <w:b/>
    </w:rPr>
  </w:style>
  <w:style w:type="paragraph" w:customStyle="1" w:styleId="en0">
    <w:name w:val="款（en）"/>
    <w:basedOn w:val="ja0"/>
    <w:rsid w:val="00C16B85"/>
    <w:rPr>
      <w:rFonts w:ascii="Century" w:eastAsia="Century" w:hAnsi="Century" w:cs="Century"/>
    </w:rPr>
  </w:style>
  <w:style w:type="paragraph" w:customStyle="1" w:styleId="ja1">
    <w:name w:val="前文（ja）"/>
    <w:basedOn w:val="a"/>
    <w:rsid w:val="00C16B85"/>
    <w:pPr>
      <w:widowControl w:val="0"/>
      <w:ind w:firstLine="219"/>
    </w:pPr>
    <w:rPr>
      <w:rFonts w:ascii="ＭＳ 明朝" w:eastAsia="ＭＳ 明朝" w:hAnsi="ＭＳ 明朝" w:cs="ＭＳ 明朝"/>
    </w:rPr>
  </w:style>
  <w:style w:type="paragraph" w:customStyle="1" w:styleId="en1">
    <w:name w:val="前文（en）"/>
    <w:basedOn w:val="ja1"/>
    <w:rsid w:val="00C16B85"/>
    <w:rPr>
      <w:rFonts w:ascii="Century" w:eastAsia="Century" w:hAnsi="Century" w:cs="Century"/>
    </w:rPr>
  </w:style>
  <w:style w:type="paragraph" w:customStyle="1" w:styleId="ja2">
    <w:name w:val="附則（ja）"/>
    <w:basedOn w:val="a"/>
    <w:rsid w:val="00C16B85"/>
    <w:pPr>
      <w:widowControl w:val="0"/>
      <w:ind w:left="881" w:hanging="221"/>
    </w:pPr>
    <w:rPr>
      <w:rFonts w:ascii="ＭＳ 明朝" w:eastAsia="ＭＳ 明朝" w:hAnsi="ＭＳ 明朝" w:cs="ＭＳ 明朝"/>
      <w:b/>
    </w:rPr>
  </w:style>
  <w:style w:type="paragraph" w:customStyle="1" w:styleId="en2">
    <w:name w:val="附則（en）"/>
    <w:basedOn w:val="ja2"/>
    <w:rsid w:val="00C16B85"/>
    <w:rPr>
      <w:rFonts w:ascii="Century" w:hAnsi="Century" w:cs="Century"/>
    </w:rPr>
  </w:style>
  <w:style w:type="paragraph" w:customStyle="1" w:styleId="ja3">
    <w:name w:val="章（ja）"/>
    <w:basedOn w:val="a"/>
    <w:rsid w:val="00C16B85"/>
    <w:pPr>
      <w:widowControl w:val="0"/>
      <w:ind w:left="881" w:hanging="221"/>
    </w:pPr>
    <w:rPr>
      <w:rFonts w:ascii="ＭＳ 明朝" w:eastAsia="ＭＳ 明朝" w:hAnsi="ＭＳ 明朝" w:cs="ＭＳ 明朝"/>
      <w:b/>
    </w:rPr>
  </w:style>
  <w:style w:type="paragraph" w:customStyle="1" w:styleId="en3">
    <w:name w:val="章（en）"/>
    <w:basedOn w:val="ja3"/>
    <w:rsid w:val="00C16B85"/>
    <w:rPr>
      <w:rFonts w:ascii="Century" w:eastAsia="Century" w:hAnsi="Century" w:cs="Century"/>
    </w:rPr>
  </w:style>
  <w:style w:type="paragraph" w:customStyle="1" w:styleId="ja4">
    <w:name w:val="目次編（ja）"/>
    <w:basedOn w:val="a"/>
    <w:rsid w:val="00C16B85"/>
    <w:pPr>
      <w:widowControl w:val="0"/>
      <w:ind w:left="219" w:hanging="219"/>
    </w:pPr>
    <w:rPr>
      <w:rFonts w:ascii="ＭＳ 明朝" w:eastAsia="ＭＳ 明朝" w:hAnsi="ＭＳ 明朝"/>
    </w:rPr>
  </w:style>
  <w:style w:type="paragraph" w:customStyle="1" w:styleId="en4">
    <w:name w:val="目次編（en）"/>
    <w:basedOn w:val="ja4"/>
    <w:rsid w:val="00C16B85"/>
    <w:rPr>
      <w:rFonts w:ascii="Century" w:eastAsia="Century" w:hAnsi="Century"/>
    </w:rPr>
  </w:style>
  <w:style w:type="paragraph" w:customStyle="1" w:styleId="ja5">
    <w:name w:val="目次章（ja）"/>
    <w:basedOn w:val="a"/>
    <w:rsid w:val="00C16B85"/>
    <w:pPr>
      <w:widowControl w:val="0"/>
      <w:ind w:left="439" w:hanging="219"/>
    </w:pPr>
    <w:rPr>
      <w:rFonts w:ascii="ＭＳ 明朝" w:eastAsia="ＭＳ 明朝" w:hAnsi="ＭＳ 明朝"/>
    </w:rPr>
  </w:style>
  <w:style w:type="paragraph" w:customStyle="1" w:styleId="en5">
    <w:name w:val="目次章（en）"/>
    <w:basedOn w:val="ja5"/>
    <w:rsid w:val="00C16B85"/>
    <w:rPr>
      <w:rFonts w:ascii="Century" w:eastAsia="Century" w:hAnsi="Century"/>
    </w:rPr>
  </w:style>
  <w:style w:type="paragraph" w:customStyle="1" w:styleId="ja6">
    <w:name w:val="目次節（ja）"/>
    <w:basedOn w:val="a"/>
    <w:rsid w:val="00C16B85"/>
    <w:pPr>
      <w:widowControl w:val="0"/>
      <w:ind w:left="659" w:hanging="219"/>
    </w:pPr>
    <w:rPr>
      <w:rFonts w:ascii="ＭＳ 明朝" w:eastAsia="ＭＳ 明朝" w:hAnsi="ＭＳ 明朝"/>
    </w:rPr>
  </w:style>
  <w:style w:type="paragraph" w:customStyle="1" w:styleId="en6">
    <w:name w:val="目次節（en）"/>
    <w:basedOn w:val="ja6"/>
    <w:rsid w:val="00C16B85"/>
    <w:rPr>
      <w:rFonts w:ascii="Century" w:eastAsia="Century" w:hAnsi="Century"/>
    </w:rPr>
  </w:style>
  <w:style w:type="paragraph" w:customStyle="1" w:styleId="ja7">
    <w:name w:val="目次款（ja）"/>
    <w:basedOn w:val="a"/>
    <w:rsid w:val="00C16B85"/>
    <w:pPr>
      <w:widowControl w:val="0"/>
      <w:ind w:left="879" w:hanging="219"/>
    </w:pPr>
    <w:rPr>
      <w:rFonts w:ascii="ＭＳ 明朝" w:eastAsia="ＭＳ 明朝" w:hAnsi="ＭＳ 明朝" w:cs="Kochi Mincho"/>
    </w:rPr>
  </w:style>
  <w:style w:type="paragraph" w:customStyle="1" w:styleId="en7">
    <w:name w:val="目次款（en）"/>
    <w:basedOn w:val="ja7"/>
    <w:rsid w:val="00C16B85"/>
    <w:rPr>
      <w:rFonts w:ascii="Century" w:eastAsia="Century" w:hAnsi="Century"/>
    </w:rPr>
  </w:style>
  <w:style w:type="paragraph" w:customStyle="1" w:styleId="ja8">
    <w:name w:val="別表名（ja）"/>
    <w:basedOn w:val="a"/>
    <w:rsid w:val="00C16B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6B85"/>
    <w:rPr>
      <w:rFonts w:ascii="Century" w:eastAsia="Century" w:hAnsi="Century" w:cs="Century"/>
    </w:rPr>
  </w:style>
  <w:style w:type="paragraph" w:customStyle="1" w:styleId="ja9">
    <w:name w:val="目（ja）"/>
    <w:basedOn w:val="a"/>
    <w:rsid w:val="00C16B85"/>
    <w:pPr>
      <w:widowControl w:val="0"/>
      <w:ind w:left="1541" w:hanging="221"/>
    </w:pPr>
    <w:rPr>
      <w:rFonts w:ascii="ＭＳ 明朝" w:eastAsia="ＭＳ 明朝" w:hAnsi="ＭＳ 明朝" w:cs="ＭＳ 明朝"/>
      <w:b/>
    </w:rPr>
  </w:style>
  <w:style w:type="paragraph" w:customStyle="1" w:styleId="en9">
    <w:name w:val="目（en）"/>
    <w:basedOn w:val="ja9"/>
    <w:rsid w:val="00C16B85"/>
    <w:rPr>
      <w:rFonts w:ascii="Century" w:eastAsia="Century" w:hAnsi="Century" w:cs="Century"/>
    </w:rPr>
  </w:style>
  <w:style w:type="paragraph" w:customStyle="1" w:styleId="jaa">
    <w:name w:val="見出し（ja）"/>
    <w:basedOn w:val="a"/>
    <w:rsid w:val="00C16B85"/>
    <w:pPr>
      <w:widowControl w:val="0"/>
      <w:ind w:left="439" w:hanging="219"/>
    </w:pPr>
    <w:rPr>
      <w:rFonts w:ascii="ＭＳ 明朝" w:eastAsia="ＭＳ 明朝" w:hAnsi="ＭＳ 明朝" w:cs="ＭＳ 明朝"/>
    </w:rPr>
  </w:style>
  <w:style w:type="paragraph" w:customStyle="1" w:styleId="ena">
    <w:name w:val="見出し（en）"/>
    <w:basedOn w:val="jaa"/>
    <w:rsid w:val="00C16B85"/>
    <w:rPr>
      <w:rFonts w:ascii="Century" w:eastAsia="Century" w:hAnsi="Century" w:cs="Century"/>
    </w:rPr>
  </w:style>
  <w:style w:type="paragraph" w:styleId="a3">
    <w:name w:val="footer"/>
    <w:basedOn w:val="a"/>
    <w:rsid w:val="00C16B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6B85"/>
    <w:pPr>
      <w:widowControl w:val="0"/>
      <w:ind w:left="1099" w:hanging="219"/>
    </w:pPr>
    <w:rPr>
      <w:rFonts w:ascii="ＭＳ 明朝" w:eastAsia="ＭＳ 明朝" w:hAnsi="ＭＳ 明朝" w:cs="Kochi Mincho"/>
    </w:rPr>
  </w:style>
  <w:style w:type="paragraph" w:customStyle="1" w:styleId="enb">
    <w:name w:val="目次目（en）"/>
    <w:basedOn w:val="jab"/>
    <w:rsid w:val="00C16B85"/>
    <w:rPr>
      <w:rFonts w:ascii="Century" w:eastAsia="Century" w:hAnsi="Century"/>
    </w:rPr>
  </w:style>
  <w:style w:type="paragraph" w:customStyle="1" w:styleId="jac">
    <w:name w:val="目次附則（ja）"/>
    <w:basedOn w:val="a"/>
    <w:rsid w:val="00C16B85"/>
    <w:pPr>
      <w:widowControl w:val="0"/>
      <w:ind w:left="439" w:hanging="219"/>
    </w:pPr>
    <w:rPr>
      <w:rFonts w:ascii="ＭＳ 明朝" w:eastAsia="ＭＳ 明朝" w:hAnsi="ＭＳ 明朝" w:cs="Kochi Mincho"/>
    </w:rPr>
  </w:style>
  <w:style w:type="paragraph" w:customStyle="1" w:styleId="enc">
    <w:name w:val="目次附則（en）"/>
    <w:basedOn w:val="jac"/>
    <w:rsid w:val="00C16B85"/>
    <w:rPr>
      <w:rFonts w:ascii="Century" w:eastAsia="Century" w:hAnsi="Century" w:cs="Century"/>
    </w:rPr>
  </w:style>
  <w:style w:type="paragraph" w:customStyle="1" w:styleId="jad">
    <w:name w:val="目次前文（ja）"/>
    <w:basedOn w:val="jac"/>
    <w:rsid w:val="00C16B85"/>
  </w:style>
  <w:style w:type="paragraph" w:customStyle="1" w:styleId="end">
    <w:name w:val="目次前文（en）"/>
    <w:basedOn w:val="enc"/>
    <w:rsid w:val="00C16B85"/>
  </w:style>
  <w:style w:type="paragraph" w:customStyle="1" w:styleId="jae">
    <w:name w:val="制定文（ja）"/>
    <w:basedOn w:val="a"/>
    <w:rsid w:val="00C16B85"/>
    <w:pPr>
      <w:widowControl w:val="0"/>
      <w:ind w:firstLine="219"/>
    </w:pPr>
    <w:rPr>
      <w:rFonts w:ascii="ＭＳ 明朝" w:eastAsia="ＭＳ 明朝" w:hAnsi="ＭＳ 明朝" w:cs="ＭＳ 明朝"/>
    </w:rPr>
  </w:style>
  <w:style w:type="paragraph" w:customStyle="1" w:styleId="ene">
    <w:name w:val="制定文（en）"/>
    <w:basedOn w:val="jae"/>
    <w:rsid w:val="00C16B85"/>
    <w:rPr>
      <w:rFonts w:ascii="Century" w:eastAsia="Century" w:hAnsi="Century" w:cs="Century"/>
    </w:rPr>
  </w:style>
  <w:style w:type="paragraph" w:customStyle="1" w:styleId="jaf">
    <w:name w:val="法令番号（ja）"/>
    <w:basedOn w:val="a"/>
    <w:rsid w:val="00C16B85"/>
    <w:pPr>
      <w:widowControl w:val="0"/>
      <w:jc w:val="right"/>
    </w:pPr>
    <w:rPr>
      <w:rFonts w:ascii="ＭＳ 明朝" w:eastAsia="ＭＳ 明朝" w:hAnsi="ＭＳ 明朝" w:cs="Kochi Mincho"/>
    </w:rPr>
  </w:style>
  <w:style w:type="paragraph" w:customStyle="1" w:styleId="enf">
    <w:name w:val="法令番号（en）"/>
    <w:basedOn w:val="jaf"/>
    <w:rsid w:val="00C16B85"/>
    <w:rPr>
      <w:rFonts w:ascii="Century" w:eastAsia="Century" w:hAnsi="Century" w:cs="Century"/>
    </w:rPr>
  </w:style>
  <w:style w:type="paragraph" w:customStyle="1" w:styleId="jaf0">
    <w:name w:val="目次（ja）"/>
    <w:basedOn w:val="a"/>
    <w:rsid w:val="00C16B85"/>
    <w:rPr>
      <w:rFonts w:ascii="ＭＳ 明朝" w:eastAsia="ＭＳ 明朝" w:hAnsi="ＭＳ 明朝"/>
    </w:rPr>
  </w:style>
  <w:style w:type="paragraph" w:customStyle="1" w:styleId="enf0">
    <w:name w:val="目次（en）"/>
    <w:basedOn w:val="jaf0"/>
    <w:rsid w:val="00C16B85"/>
    <w:rPr>
      <w:rFonts w:ascii="Century" w:eastAsia="Century" w:hAnsi="Century"/>
    </w:rPr>
  </w:style>
  <w:style w:type="paragraph" w:customStyle="1" w:styleId="jaf1">
    <w:name w:val="編（ja）"/>
    <w:basedOn w:val="a"/>
    <w:rsid w:val="00C16B85"/>
    <w:pPr>
      <w:widowControl w:val="0"/>
      <w:ind w:left="661" w:hanging="221"/>
    </w:pPr>
    <w:rPr>
      <w:rFonts w:ascii="ＭＳ 明朝" w:eastAsia="ＭＳ 明朝" w:hAnsi="ＭＳ 明朝" w:cs="ＭＳ 明朝"/>
      <w:b/>
    </w:rPr>
  </w:style>
  <w:style w:type="paragraph" w:customStyle="1" w:styleId="enf1">
    <w:name w:val="編（en）"/>
    <w:basedOn w:val="jaf1"/>
    <w:rsid w:val="00C16B85"/>
    <w:rPr>
      <w:rFonts w:ascii="Century" w:eastAsia="Century" w:hAnsi="Century" w:cs="Century"/>
    </w:rPr>
  </w:style>
  <w:style w:type="paragraph" w:customStyle="1" w:styleId="jaf2">
    <w:name w:val="節（ja）"/>
    <w:basedOn w:val="a"/>
    <w:rsid w:val="00C16B85"/>
    <w:pPr>
      <w:widowControl w:val="0"/>
      <w:ind w:left="1101" w:hanging="221"/>
    </w:pPr>
    <w:rPr>
      <w:rFonts w:ascii="ＭＳ 明朝" w:eastAsia="ＭＳ 明朝" w:hAnsi="ＭＳ 明朝" w:cs="ＭＳ 明朝"/>
      <w:b/>
    </w:rPr>
  </w:style>
  <w:style w:type="paragraph" w:customStyle="1" w:styleId="enf2">
    <w:name w:val="節（en）"/>
    <w:basedOn w:val="jaf2"/>
    <w:rsid w:val="00C16B85"/>
    <w:rPr>
      <w:rFonts w:ascii="Century" w:eastAsia="Century" w:hAnsi="Century" w:cs="Century"/>
    </w:rPr>
  </w:style>
  <w:style w:type="paragraph" w:customStyle="1" w:styleId="jaf3">
    <w:name w:val="条（ja）"/>
    <w:basedOn w:val="a"/>
    <w:rsid w:val="00C16B85"/>
    <w:pPr>
      <w:widowControl w:val="0"/>
      <w:ind w:left="219" w:hanging="219"/>
    </w:pPr>
    <w:rPr>
      <w:rFonts w:ascii="ＭＳ 明朝" w:eastAsia="ＭＳ 明朝" w:hAnsi="ＭＳ 明朝" w:cs="ＭＳ 明朝"/>
    </w:rPr>
  </w:style>
  <w:style w:type="paragraph" w:customStyle="1" w:styleId="enf3">
    <w:name w:val="条（en）"/>
    <w:basedOn w:val="jaf3"/>
    <w:rsid w:val="00C16B85"/>
    <w:rPr>
      <w:rFonts w:ascii="Century" w:eastAsia="Century" w:hAnsi="Century" w:cs="Century"/>
    </w:rPr>
  </w:style>
  <w:style w:type="paragraph" w:customStyle="1" w:styleId="jaf4">
    <w:name w:val="項（ja）"/>
    <w:basedOn w:val="a"/>
    <w:rsid w:val="00C16B85"/>
    <w:pPr>
      <w:widowControl w:val="0"/>
      <w:ind w:left="219" w:hanging="219"/>
    </w:pPr>
    <w:rPr>
      <w:rFonts w:ascii="ＭＳ 明朝" w:eastAsia="ＭＳ 明朝" w:hAnsi="ＭＳ 明朝" w:cs="ＭＳ 明朝"/>
    </w:rPr>
  </w:style>
  <w:style w:type="paragraph" w:customStyle="1" w:styleId="enf4">
    <w:name w:val="項（en）"/>
    <w:basedOn w:val="jaf4"/>
    <w:rsid w:val="00C16B85"/>
    <w:rPr>
      <w:rFonts w:ascii="Century" w:eastAsia="Century" w:hAnsi="Century" w:cs="Century"/>
    </w:rPr>
  </w:style>
  <w:style w:type="paragraph" w:customStyle="1" w:styleId="jaf5">
    <w:name w:val="項　番号なし（ja）"/>
    <w:basedOn w:val="a"/>
    <w:rsid w:val="00C16B85"/>
    <w:pPr>
      <w:widowControl w:val="0"/>
      <w:ind w:firstLine="221"/>
    </w:pPr>
    <w:rPr>
      <w:rFonts w:ascii="ＭＳ 明朝" w:eastAsia="ＭＳ 明朝" w:hAnsi="ＭＳ 明朝" w:cs="ＭＳ 明朝"/>
    </w:rPr>
  </w:style>
  <w:style w:type="paragraph" w:customStyle="1" w:styleId="enf5">
    <w:name w:val="項　番号なし（en）"/>
    <w:basedOn w:val="jaf5"/>
    <w:rsid w:val="00C16B85"/>
    <w:rPr>
      <w:rFonts w:ascii="Century" w:eastAsia="Century" w:hAnsi="Century" w:cs="Century"/>
    </w:rPr>
  </w:style>
  <w:style w:type="paragraph" w:customStyle="1" w:styleId="jaf6">
    <w:name w:val="号（ja）"/>
    <w:basedOn w:val="a"/>
    <w:rsid w:val="00C16B85"/>
    <w:pPr>
      <w:widowControl w:val="0"/>
      <w:ind w:left="439" w:hanging="219"/>
    </w:pPr>
    <w:rPr>
      <w:rFonts w:ascii="ＭＳ 明朝" w:eastAsia="ＭＳ 明朝" w:hAnsi="ＭＳ 明朝" w:cs="ＭＳ 明朝"/>
    </w:rPr>
  </w:style>
  <w:style w:type="paragraph" w:customStyle="1" w:styleId="enf6">
    <w:name w:val="号（en）"/>
    <w:basedOn w:val="jaf6"/>
    <w:rsid w:val="00C16B85"/>
    <w:rPr>
      <w:rFonts w:ascii="Century" w:eastAsia="Century" w:hAnsi="Century" w:cs="Century"/>
    </w:rPr>
  </w:style>
  <w:style w:type="paragraph" w:customStyle="1" w:styleId="jaf7">
    <w:name w:val="号　番号なし（ja）"/>
    <w:basedOn w:val="a"/>
    <w:rsid w:val="00C16B85"/>
    <w:pPr>
      <w:widowControl w:val="0"/>
      <w:ind w:left="221" w:firstLine="221"/>
    </w:pPr>
    <w:rPr>
      <w:rFonts w:ascii="ＭＳ 明朝" w:eastAsia="ＭＳ 明朝" w:hAnsi="ＭＳ 明朝" w:cs="ＭＳ 明朝"/>
    </w:rPr>
  </w:style>
  <w:style w:type="paragraph" w:customStyle="1" w:styleId="enf7">
    <w:name w:val="号　番号なし（en）"/>
    <w:basedOn w:val="jaf7"/>
    <w:rsid w:val="00C16B85"/>
    <w:rPr>
      <w:rFonts w:ascii="Century" w:eastAsia="Century" w:hAnsi="Century" w:cs="Century"/>
    </w:rPr>
  </w:style>
  <w:style w:type="paragraph" w:customStyle="1" w:styleId="jaf8">
    <w:name w:val="備考号（ja）"/>
    <w:basedOn w:val="a"/>
    <w:rsid w:val="00C16B85"/>
    <w:pPr>
      <w:widowControl w:val="0"/>
      <w:ind w:left="659" w:hanging="219"/>
    </w:pPr>
    <w:rPr>
      <w:rFonts w:ascii="ＭＳ 明朝" w:eastAsia="ＭＳ 明朝" w:hAnsi="ＭＳ 明朝" w:cs="ＭＳ 明朝"/>
    </w:rPr>
  </w:style>
  <w:style w:type="paragraph" w:customStyle="1" w:styleId="enf8">
    <w:name w:val="備考号（en）"/>
    <w:basedOn w:val="jaf8"/>
    <w:rsid w:val="00C16B85"/>
    <w:rPr>
      <w:rFonts w:ascii="Century" w:eastAsia="Century" w:hAnsi="Century" w:cs="Century"/>
    </w:rPr>
  </w:style>
  <w:style w:type="paragraph" w:customStyle="1" w:styleId="jaf9">
    <w:name w:val="号細分（ja）"/>
    <w:basedOn w:val="a"/>
    <w:rsid w:val="00C16B85"/>
    <w:pPr>
      <w:widowControl w:val="0"/>
      <w:ind w:left="659" w:hanging="219"/>
    </w:pPr>
    <w:rPr>
      <w:rFonts w:ascii="ＭＳ 明朝" w:eastAsia="ＭＳ 明朝" w:hAnsi="ＭＳ 明朝" w:cs="ＭＳ 明朝"/>
    </w:rPr>
  </w:style>
  <w:style w:type="paragraph" w:customStyle="1" w:styleId="enf9">
    <w:name w:val="号細分（en）"/>
    <w:basedOn w:val="jaf9"/>
    <w:rsid w:val="00C16B85"/>
    <w:rPr>
      <w:rFonts w:ascii="Century" w:eastAsia="Century" w:hAnsi="Century" w:cs="Century"/>
    </w:rPr>
  </w:style>
  <w:style w:type="paragraph" w:customStyle="1" w:styleId="jafa">
    <w:name w:val="号細分　番号なし（ja）"/>
    <w:basedOn w:val="a"/>
    <w:rsid w:val="00C16B85"/>
    <w:pPr>
      <w:widowControl w:val="0"/>
      <w:ind w:left="439"/>
    </w:pPr>
    <w:rPr>
      <w:rFonts w:ascii="ＭＳ 明朝" w:eastAsia="ＭＳ 明朝" w:hAnsi="ＭＳ 明朝" w:cs="ＭＳ 明朝"/>
    </w:rPr>
  </w:style>
  <w:style w:type="paragraph" w:customStyle="1" w:styleId="enfa">
    <w:name w:val="号細分　番号なし（en）"/>
    <w:basedOn w:val="jafa"/>
    <w:rsid w:val="00C16B85"/>
    <w:rPr>
      <w:rFonts w:ascii="Century" w:eastAsia="Century" w:hAnsi="Century" w:cs="Century"/>
    </w:rPr>
  </w:style>
  <w:style w:type="paragraph" w:customStyle="1" w:styleId="jafb">
    <w:name w:val="備考号細分（ja）"/>
    <w:basedOn w:val="a"/>
    <w:rsid w:val="00C16B85"/>
    <w:pPr>
      <w:widowControl w:val="0"/>
      <w:ind w:left="1099" w:hanging="439"/>
    </w:pPr>
    <w:rPr>
      <w:rFonts w:ascii="ＭＳ 明朝" w:eastAsia="ＭＳ 明朝" w:hAnsi="ＭＳ 明朝" w:cs="ＭＳ 明朝"/>
    </w:rPr>
  </w:style>
  <w:style w:type="paragraph" w:customStyle="1" w:styleId="enfb">
    <w:name w:val="備考号細分（en）"/>
    <w:basedOn w:val="jafb"/>
    <w:rsid w:val="00C16B85"/>
    <w:rPr>
      <w:rFonts w:ascii="Century" w:eastAsia="Century" w:hAnsi="Century" w:cs="Century"/>
    </w:rPr>
  </w:style>
  <w:style w:type="paragraph" w:customStyle="1" w:styleId="jafc">
    <w:name w:val="号細細分（ja）"/>
    <w:basedOn w:val="a"/>
    <w:rsid w:val="00C16B85"/>
    <w:pPr>
      <w:widowControl w:val="0"/>
      <w:ind w:left="1099" w:hanging="439"/>
    </w:pPr>
    <w:rPr>
      <w:rFonts w:ascii="ＭＳ 明朝" w:eastAsia="ＭＳ 明朝" w:hAnsi="ＭＳ 明朝" w:cs="ＭＳ 明朝"/>
    </w:rPr>
  </w:style>
  <w:style w:type="paragraph" w:customStyle="1" w:styleId="enfc">
    <w:name w:val="号細細分（en）"/>
    <w:basedOn w:val="jafc"/>
    <w:rsid w:val="00C16B85"/>
    <w:rPr>
      <w:rFonts w:ascii="Century" w:eastAsia="Century" w:hAnsi="Century" w:cs="Century"/>
    </w:rPr>
  </w:style>
  <w:style w:type="paragraph" w:customStyle="1" w:styleId="jafd">
    <w:name w:val="号細細分　番号なし（ja）"/>
    <w:basedOn w:val="a"/>
    <w:rsid w:val="00C16B85"/>
    <w:pPr>
      <w:widowControl w:val="0"/>
      <w:ind w:left="659"/>
    </w:pPr>
    <w:rPr>
      <w:rFonts w:ascii="ＭＳ 明朝" w:eastAsia="ＭＳ 明朝" w:hAnsi="ＭＳ 明朝" w:cs="ＭＳ 明朝"/>
    </w:rPr>
  </w:style>
  <w:style w:type="paragraph" w:customStyle="1" w:styleId="enfd">
    <w:name w:val="号細細分　番号なし（en）"/>
    <w:basedOn w:val="jafd"/>
    <w:rsid w:val="00C16B85"/>
    <w:rPr>
      <w:rFonts w:ascii="Century" w:eastAsia="Century" w:hAnsi="Century" w:cs="Century"/>
    </w:rPr>
  </w:style>
  <w:style w:type="paragraph" w:customStyle="1" w:styleId="jafe">
    <w:name w:val="備考号細細分（ja）"/>
    <w:basedOn w:val="a"/>
    <w:rsid w:val="00C16B85"/>
    <w:pPr>
      <w:widowControl w:val="0"/>
      <w:ind w:left="1319" w:hanging="439"/>
    </w:pPr>
    <w:rPr>
      <w:rFonts w:ascii="ＭＳ 明朝" w:eastAsia="ＭＳ 明朝" w:hAnsi="ＭＳ 明朝" w:cs="ＭＳ 明朝"/>
    </w:rPr>
  </w:style>
  <w:style w:type="paragraph" w:customStyle="1" w:styleId="enfe">
    <w:name w:val="備考号細細分（en）"/>
    <w:basedOn w:val="jafe"/>
    <w:rsid w:val="00C16B85"/>
    <w:rPr>
      <w:rFonts w:ascii="Century" w:eastAsia="Century" w:hAnsi="Century" w:cs="Century"/>
    </w:rPr>
  </w:style>
  <w:style w:type="paragraph" w:customStyle="1" w:styleId="jaff">
    <w:name w:val="号細細細分（ja）"/>
    <w:basedOn w:val="a"/>
    <w:rsid w:val="00C16B85"/>
    <w:pPr>
      <w:widowControl w:val="0"/>
      <w:ind w:left="1319" w:hanging="439"/>
    </w:pPr>
    <w:rPr>
      <w:rFonts w:ascii="ＭＳ 明朝" w:eastAsia="ＭＳ 明朝" w:hAnsi="ＭＳ 明朝" w:cs="ＭＳ 明朝"/>
    </w:rPr>
  </w:style>
  <w:style w:type="paragraph" w:customStyle="1" w:styleId="enff">
    <w:name w:val="号細細細分（en）"/>
    <w:basedOn w:val="jaff"/>
    <w:rsid w:val="00C16B85"/>
    <w:rPr>
      <w:rFonts w:ascii="Century" w:eastAsia="Century" w:hAnsi="Century" w:cs="Century"/>
    </w:rPr>
  </w:style>
  <w:style w:type="paragraph" w:customStyle="1" w:styleId="jaff0">
    <w:name w:val="号細細細分　番号なし（ja）"/>
    <w:basedOn w:val="a"/>
    <w:rsid w:val="00C16B85"/>
    <w:pPr>
      <w:widowControl w:val="0"/>
      <w:ind w:left="879"/>
    </w:pPr>
    <w:rPr>
      <w:rFonts w:ascii="ＭＳ 明朝" w:eastAsia="ＭＳ 明朝" w:hAnsi="ＭＳ 明朝" w:cs="ＭＳ 明朝"/>
    </w:rPr>
  </w:style>
  <w:style w:type="paragraph" w:customStyle="1" w:styleId="enff0">
    <w:name w:val="号細細細分　番号なし（en）"/>
    <w:basedOn w:val="jaff0"/>
    <w:rsid w:val="00C16B85"/>
    <w:rPr>
      <w:rFonts w:ascii="Century" w:eastAsia="Century" w:hAnsi="Century" w:cs="Century"/>
    </w:rPr>
  </w:style>
  <w:style w:type="paragraph" w:customStyle="1" w:styleId="jaff1">
    <w:name w:val="備考号細細細分（ja）"/>
    <w:basedOn w:val="a"/>
    <w:rsid w:val="00C16B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6B85"/>
    <w:rPr>
      <w:rFonts w:ascii="Century" w:eastAsia="Century" w:hAnsi="Century" w:cs="Century"/>
    </w:rPr>
  </w:style>
  <w:style w:type="paragraph" w:customStyle="1" w:styleId="jaff2">
    <w:name w:val="類（ja）"/>
    <w:basedOn w:val="a"/>
    <w:rsid w:val="00C16B85"/>
    <w:pPr>
      <w:widowControl w:val="0"/>
      <w:ind w:left="439" w:hanging="219"/>
    </w:pPr>
    <w:rPr>
      <w:rFonts w:ascii="ＭＳ 明朝" w:eastAsia="ＭＳ 明朝" w:hAnsi="ＭＳ 明朝" w:cs="ＭＳ 明朝"/>
    </w:rPr>
  </w:style>
  <w:style w:type="paragraph" w:customStyle="1" w:styleId="enff2">
    <w:name w:val="類（en）"/>
    <w:basedOn w:val="jaff2"/>
    <w:rsid w:val="00C16B85"/>
    <w:rPr>
      <w:rFonts w:ascii="Century" w:eastAsia="Century" w:hAnsi="Century" w:cs="Century"/>
    </w:rPr>
  </w:style>
  <w:style w:type="paragraph" w:customStyle="1" w:styleId="jaff3">
    <w:name w:val="公布文（ja）"/>
    <w:basedOn w:val="a"/>
    <w:rsid w:val="00C16B85"/>
    <w:pPr>
      <w:widowControl w:val="0"/>
      <w:ind w:firstLine="219"/>
    </w:pPr>
    <w:rPr>
      <w:rFonts w:ascii="ＭＳ 明朝" w:eastAsia="ＭＳ 明朝" w:hAnsi="ＭＳ 明朝" w:cs="ＭＳ 明朝"/>
    </w:rPr>
  </w:style>
  <w:style w:type="paragraph" w:customStyle="1" w:styleId="enff3">
    <w:name w:val="公布文（en）"/>
    <w:basedOn w:val="jaff3"/>
    <w:rsid w:val="00C16B85"/>
    <w:rPr>
      <w:rFonts w:ascii="Century" w:eastAsia="Century" w:hAnsi="Century" w:cs="Century"/>
    </w:rPr>
  </w:style>
  <w:style w:type="paragraph" w:customStyle="1" w:styleId="jaen">
    <w:name w:val="表（ja：en）"/>
    <w:basedOn w:val="a"/>
    <w:rsid w:val="00C16B85"/>
    <w:pPr>
      <w:widowControl w:val="0"/>
      <w:snapToGrid w:val="0"/>
    </w:pPr>
    <w:rPr>
      <w:rFonts w:ascii="Century" w:eastAsia="ＭＳ 明朝" w:hAnsi="Century"/>
    </w:rPr>
  </w:style>
  <w:style w:type="paragraph" w:customStyle="1" w:styleId="jaff4">
    <w:name w:val="備考（ja）"/>
    <w:basedOn w:val="a"/>
    <w:rsid w:val="00C16B85"/>
    <w:pPr>
      <w:widowControl w:val="0"/>
      <w:ind w:left="439" w:hanging="219"/>
    </w:pPr>
    <w:rPr>
      <w:rFonts w:ascii="ＭＳ 明朝" w:eastAsia="ＭＳ 明朝" w:hAnsi="ＭＳ 明朝" w:cs="ＭＳ 明朝"/>
    </w:rPr>
  </w:style>
  <w:style w:type="paragraph" w:customStyle="1" w:styleId="enff4">
    <w:name w:val="備考（en）"/>
    <w:basedOn w:val="jaff4"/>
    <w:rsid w:val="00C16B85"/>
    <w:rPr>
      <w:rFonts w:ascii="Century" w:eastAsia="Century" w:hAnsi="Century" w:cs="Century"/>
    </w:rPr>
  </w:style>
  <w:style w:type="paragraph" w:customStyle="1" w:styleId="jaff5">
    <w:name w:val="表タイトル（ja）"/>
    <w:basedOn w:val="a"/>
    <w:rsid w:val="00C16B85"/>
    <w:pPr>
      <w:widowControl w:val="0"/>
      <w:ind w:left="219"/>
    </w:pPr>
    <w:rPr>
      <w:rFonts w:ascii="ＭＳ 明朝" w:eastAsia="ＭＳ 明朝" w:hAnsi="ＭＳ 明朝" w:cs="ＭＳ 明朝"/>
    </w:rPr>
  </w:style>
  <w:style w:type="paragraph" w:customStyle="1" w:styleId="enff5">
    <w:name w:val="表タイトル（en）"/>
    <w:basedOn w:val="jaff5"/>
    <w:rsid w:val="00C16B85"/>
    <w:rPr>
      <w:rFonts w:ascii="Century" w:eastAsia="Century" w:hAnsi="Century" w:cs="Century"/>
    </w:rPr>
  </w:style>
  <w:style w:type="paragraph" w:customStyle="1" w:styleId="jaff6">
    <w:name w:val="改正規定文（ja）"/>
    <w:basedOn w:val="a"/>
    <w:rsid w:val="00C16B85"/>
    <w:pPr>
      <w:widowControl w:val="0"/>
      <w:ind w:left="219" w:firstLine="219"/>
    </w:pPr>
    <w:rPr>
      <w:rFonts w:ascii="ＭＳ 明朝" w:eastAsia="ＭＳ 明朝" w:hAnsi="ＭＳ 明朝" w:cs="ＭＳ 明朝"/>
    </w:rPr>
  </w:style>
  <w:style w:type="paragraph" w:customStyle="1" w:styleId="enff6">
    <w:name w:val="改正規定文（en）"/>
    <w:basedOn w:val="jaff6"/>
    <w:rsid w:val="00C16B85"/>
    <w:rPr>
      <w:rFonts w:ascii="Century" w:eastAsia="Century" w:hAnsi="Century" w:cs="Century"/>
    </w:rPr>
  </w:style>
  <w:style w:type="paragraph" w:customStyle="1" w:styleId="jaff7">
    <w:name w:val="付記（ja）"/>
    <w:basedOn w:val="a"/>
    <w:rsid w:val="00C16B85"/>
    <w:pPr>
      <w:widowControl w:val="0"/>
      <w:ind w:left="219" w:firstLine="219"/>
    </w:pPr>
    <w:rPr>
      <w:rFonts w:ascii="ＭＳ 明朝" w:eastAsia="ＭＳ 明朝" w:hAnsi="ＭＳ 明朝" w:cs="ＭＳ 明朝"/>
    </w:rPr>
  </w:style>
  <w:style w:type="paragraph" w:customStyle="1" w:styleId="enff7">
    <w:name w:val="付記（en）"/>
    <w:basedOn w:val="jaff7"/>
    <w:rsid w:val="00C16B85"/>
    <w:rPr>
      <w:rFonts w:ascii="Century" w:eastAsia="Century" w:hAnsi="Century" w:cs="Century"/>
    </w:rPr>
  </w:style>
  <w:style w:type="paragraph" w:customStyle="1" w:styleId="jaff8">
    <w:name w:val="様式名（ja）"/>
    <w:basedOn w:val="a"/>
    <w:rsid w:val="00C16B85"/>
    <w:pPr>
      <w:widowControl w:val="0"/>
      <w:ind w:left="439" w:hanging="219"/>
    </w:pPr>
    <w:rPr>
      <w:rFonts w:ascii="ＭＳ 明朝" w:eastAsia="ＭＳ 明朝" w:hAnsi="ＭＳ 明朝" w:cs="ＭＳ 明朝"/>
    </w:rPr>
  </w:style>
  <w:style w:type="paragraph" w:customStyle="1" w:styleId="enff8">
    <w:name w:val="様式名（en）"/>
    <w:basedOn w:val="jaff8"/>
    <w:rsid w:val="00C16B85"/>
    <w:rPr>
      <w:rFonts w:ascii="Century" w:eastAsia="Century" w:hAnsi="Century" w:cs="Century"/>
    </w:rPr>
  </w:style>
  <w:style w:type="paragraph" w:customStyle="1" w:styleId="jaff9">
    <w:name w:val="様式項目（ja）"/>
    <w:basedOn w:val="a"/>
    <w:rsid w:val="00C16B85"/>
    <w:pPr>
      <w:widowControl w:val="0"/>
      <w:ind w:left="221" w:firstLine="221"/>
    </w:pPr>
    <w:rPr>
      <w:rFonts w:ascii="ＭＳ 明朝" w:eastAsia="ＭＳ 明朝" w:hAnsi="ＭＳ 明朝" w:cs="ＭＳ 明朝"/>
    </w:rPr>
  </w:style>
  <w:style w:type="paragraph" w:customStyle="1" w:styleId="enff9">
    <w:name w:val="様式項目（en）"/>
    <w:basedOn w:val="jaff9"/>
    <w:rsid w:val="00C16B85"/>
    <w:rPr>
      <w:rFonts w:ascii="Century" w:eastAsia="Century" w:hAnsi="Century" w:cs="Century"/>
    </w:rPr>
  </w:style>
  <w:style w:type="table" w:customStyle="1" w:styleId="1">
    <w:name w:val="表1"/>
    <w:rsid w:val="00C16B85"/>
    <w:tblPr>
      <w:tblInd w:w="340" w:type="dxa"/>
      <w:tblCellMar>
        <w:top w:w="0" w:type="dxa"/>
        <w:left w:w="0" w:type="dxa"/>
        <w:bottom w:w="0" w:type="dxa"/>
        <w:right w:w="0" w:type="dxa"/>
      </w:tblCellMar>
    </w:tblPr>
  </w:style>
  <w:style w:type="numbering" w:customStyle="1" w:styleId="WW8Num1">
    <w:name w:val="WW8Num1"/>
    <w:rsid w:val="00C16B85"/>
    <w:pPr>
      <w:numPr>
        <w:numId w:val="2"/>
      </w:numPr>
    </w:pPr>
  </w:style>
  <w:style w:type="numbering" w:customStyle="1" w:styleId="WW8Num2">
    <w:name w:val="WW8Num2"/>
    <w:rsid w:val="00C16B85"/>
    <w:pPr>
      <w:numPr>
        <w:numId w:val="3"/>
      </w:numPr>
    </w:pPr>
  </w:style>
  <w:style w:type="numbering" w:customStyle="1" w:styleId="WW8Num3">
    <w:name w:val="WW8Num3"/>
    <w:rsid w:val="00C16B85"/>
    <w:pPr>
      <w:numPr>
        <w:numId w:val="4"/>
      </w:numPr>
    </w:pPr>
  </w:style>
  <w:style w:type="numbering" w:customStyle="1" w:styleId="WW8Num4">
    <w:name w:val="WW8Num4"/>
    <w:rsid w:val="00C16B85"/>
    <w:pPr>
      <w:numPr>
        <w:numId w:val="5"/>
      </w:numPr>
    </w:pPr>
  </w:style>
  <w:style w:type="numbering" w:customStyle="1" w:styleId="WW8Num5">
    <w:name w:val="WW8Num5"/>
    <w:rsid w:val="00C16B85"/>
    <w:pPr>
      <w:numPr>
        <w:numId w:val="6"/>
      </w:numPr>
    </w:pPr>
  </w:style>
  <w:style w:type="numbering" w:customStyle="1" w:styleId="WW8Num6">
    <w:name w:val="WW8Num6"/>
    <w:rsid w:val="00C16B85"/>
    <w:pPr>
      <w:numPr>
        <w:numId w:val="7"/>
      </w:numPr>
    </w:pPr>
  </w:style>
  <w:style w:type="numbering" w:customStyle="1" w:styleId="WW8Num7">
    <w:name w:val="WW8Num7"/>
    <w:rsid w:val="00C16B85"/>
    <w:pPr>
      <w:numPr>
        <w:numId w:val="8"/>
      </w:numPr>
    </w:pPr>
  </w:style>
  <w:style w:type="numbering" w:customStyle="1" w:styleId="WW8Num8">
    <w:name w:val="WW8Num8"/>
    <w:rsid w:val="00C16B85"/>
    <w:pPr>
      <w:numPr>
        <w:numId w:val="9"/>
      </w:numPr>
    </w:pPr>
  </w:style>
  <w:style w:type="numbering" w:customStyle="1" w:styleId="WW8Num9">
    <w:name w:val="WW8Num9"/>
    <w:rsid w:val="00C16B85"/>
    <w:pPr>
      <w:numPr>
        <w:numId w:val="10"/>
      </w:numPr>
    </w:pPr>
  </w:style>
  <w:style w:type="numbering" w:customStyle="1" w:styleId="WW8Num10">
    <w:name w:val="WW8Num10"/>
    <w:rsid w:val="00C16B85"/>
    <w:pPr>
      <w:numPr>
        <w:numId w:val="11"/>
      </w:numPr>
    </w:pPr>
  </w:style>
  <w:style w:type="numbering" w:customStyle="1" w:styleId="WW8Num11">
    <w:name w:val="WW8Num11"/>
    <w:rsid w:val="00C16B85"/>
    <w:pPr>
      <w:numPr>
        <w:numId w:val="12"/>
      </w:numPr>
    </w:pPr>
  </w:style>
  <w:style w:type="numbering" w:customStyle="1" w:styleId="WW8Num12">
    <w:name w:val="WW8Num12"/>
    <w:rsid w:val="00C16B85"/>
    <w:pPr>
      <w:numPr>
        <w:numId w:val="13"/>
      </w:numPr>
    </w:pPr>
  </w:style>
  <w:style w:type="paragraph" w:styleId="a4">
    <w:name w:val="header"/>
    <w:basedOn w:val="a"/>
    <w:link w:val="a5"/>
    <w:uiPriority w:val="99"/>
    <w:unhideWhenUsed/>
    <w:rsid w:val="00607621"/>
    <w:pPr>
      <w:tabs>
        <w:tab w:val="center" w:pos="4252"/>
        <w:tab w:val="right" w:pos="8504"/>
      </w:tabs>
      <w:snapToGrid w:val="0"/>
    </w:pPr>
  </w:style>
  <w:style w:type="character" w:customStyle="1" w:styleId="a5">
    <w:name w:val="ヘッダー (文字)"/>
    <w:basedOn w:val="a0"/>
    <w:link w:val="a4"/>
    <w:uiPriority w:val="99"/>
    <w:rsid w:val="006076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