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5141" w:rsidRDefault="00B939DC">
      <w:pPr>
        <w:pStyle w:val="en"/>
      </w:pPr>
      <w:r>
        <w:t>Order for Enforcement of the Act on Japanese Agricultural Standards</w:t>
      </w:r>
    </w:p>
    <w:p w:rsidR="003D5141" w:rsidRDefault="003D5141"/>
    <w:p w:rsidR="003D5141" w:rsidRDefault="00B939DC">
      <w:pPr>
        <w:pStyle w:val="enf"/>
      </w:pPr>
      <w:r>
        <w:t>(Cabinet Order No. 291 of August 31, 1951)</w:t>
      </w:r>
    </w:p>
    <w:p w:rsidR="003D5141" w:rsidRDefault="003D5141"/>
    <w:p w:rsidR="003D5141" w:rsidRDefault="00B939DC">
      <w:pPr>
        <w:pStyle w:val="ene"/>
      </w:pPr>
      <w:r>
        <w:t xml:space="preserve">In accordance with the provisions of Article 2, paragraph (1) and Article 17, paragraph (1) of the Agricultural and Forest </w:t>
      </w:r>
      <w:r>
        <w:t>Commodities Standards Act (Act No. 175 of 1950), the Cabinet enacts this Cabinet Order that amends all provisions of the Order for Enforcement of the Agricultural and Forest Commodities Standards Act (Cabinet Order No. 178 of 1950).</w:t>
      </w:r>
    </w:p>
    <w:p w:rsidR="003D5141" w:rsidRDefault="003D5141"/>
    <w:p w:rsidR="003D5141" w:rsidRDefault="00B939DC">
      <w:pPr>
        <w:pStyle w:val="ena"/>
      </w:pPr>
      <w:r>
        <w:t>(Agricultural and Fore</w:t>
      </w:r>
      <w:r>
        <w:t>stry Products Other Than Food and Drinks, and Oils and Fats)</w:t>
      </w:r>
    </w:p>
    <w:p w:rsidR="003D5141" w:rsidRDefault="00B939DC">
      <w:pPr>
        <w:pStyle w:val="enf3"/>
      </w:pPr>
      <w:r>
        <w:t>Article 1  The products specified by Cabinet Order provided in Article 2, paragraph (1), item (ii) of the Act on Japanese Agricultural Standards (Act No. 175 of 1950; hereinafter referred to as t</w:t>
      </w:r>
      <w:r>
        <w:t>he "Act") are ornamental plants, industrial crops, standing trees/bamboos, ornamental fish, pearl, products made from igusa, raw silk, lacquer, bamboo materials, timber (except plywood for aircraft), charcoal, and feeds using agricultural, forestry, livest</w:t>
      </w:r>
      <w:r>
        <w:t>ock, or marine products as materials or ingredients.</w:t>
      </w:r>
    </w:p>
    <w:p w:rsidR="003D5141" w:rsidRDefault="003D5141"/>
    <w:p w:rsidR="003D5141" w:rsidRDefault="00B939DC">
      <w:pPr>
        <w:pStyle w:val="ena"/>
      </w:pPr>
      <w:r>
        <w:t>(Councils Specified by Cabinet Order)</w:t>
      </w:r>
    </w:p>
    <w:p w:rsidR="003D5141" w:rsidRDefault="00B939DC">
      <w:pPr>
        <w:pStyle w:val="enf3"/>
      </w:pPr>
      <w:r>
        <w:t>Article 2  The council, etc. specified by Cabinet Order provided in Article 3, paragraph (4) of the Act is the Council for the Japanese Agricultural Standards.</w:t>
      </w:r>
    </w:p>
    <w:p w:rsidR="003D5141" w:rsidRDefault="003D5141"/>
    <w:p w:rsidR="003D5141" w:rsidRDefault="00B939DC">
      <w:pPr>
        <w:pStyle w:val="ena"/>
      </w:pPr>
      <w:r>
        <w:t>(Ac</w:t>
      </w:r>
      <w:r>
        <w:t>creditation Fees of Accredited Certification Body)</w:t>
      </w:r>
    </w:p>
    <w:p w:rsidR="003D5141" w:rsidRDefault="00B939DC">
      <w:pPr>
        <w:pStyle w:val="enf3"/>
      </w:pPr>
      <w:r>
        <w:t>Article 3  (1) The amount specified by Cabinet Order provided in Article 14, paragraph (1) of the Act is the amount provided in the following items, according to whether each division specified by Order of</w:t>
      </w:r>
      <w:r>
        <w:t xml:space="preserve"> the Ministry of Agriculture, Forestry and Fisheries referred to in the same paragraph falls under any of the divisions set forth in the items:</w:t>
      </w:r>
    </w:p>
    <w:p w:rsidR="003D5141" w:rsidRDefault="00B939DC">
      <w:pPr>
        <w:pStyle w:val="enf6"/>
      </w:pPr>
      <w:r>
        <w:t xml:space="preserve">(i) divisions containing Japanese Agricultural Standards about criteria for the matters set forth in Article 2, </w:t>
      </w:r>
      <w:r>
        <w:t>paragraph (2), item (i), (a) of the Act: 145,000 yen (or 144,500 yen in case of an electronic application (referring to an application made by using the electronic data processing system provided in Article 6, paragraph (1) of the Act on Promotion of Using</w:t>
      </w:r>
      <w:r>
        <w:t xml:space="preserve"> Information and Communications Technology in Administrative Procedure (Act No. 151 of 2002) pursuant to the provisions of the same paragraph; the same applies hereinafter));</w:t>
      </w:r>
    </w:p>
    <w:p w:rsidR="003D5141" w:rsidRDefault="00B939DC">
      <w:pPr>
        <w:pStyle w:val="enf6"/>
      </w:pPr>
      <w:r>
        <w:t xml:space="preserve">(ii) divisions other than the divisions provided in the preceding item: 118,700 </w:t>
      </w:r>
      <w:r>
        <w:lastRenderedPageBreak/>
        <w:t>y</w:t>
      </w:r>
      <w:r>
        <w:t>en (or 118,200 yen in case of an electronic application).</w:t>
      </w:r>
    </w:p>
    <w:p w:rsidR="003D5141" w:rsidRDefault="00B939DC">
      <w:pPr>
        <w:pStyle w:val="enf4"/>
      </w:pPr>
      <w:r>
        <w:t>(2) Notwithstanding the provisions of the preceding paragraph, when a person who seeks the accreditation provided in Article 14, paragraph (1) of the Act (hereinafter referred to as the "certificati</w:t>
      </w:r>
      <w:r>
        <w:t>on body accreditation" in this Article and Article 5) seeks the accreditation provided in Article 42 of the Act at the same time or has actually been granted the accreditation under the same Article, the amount specified by Cabinet Order provided in Articl</w:t>
      </w:r>
      <w:r>
        <w:t>e 14, paragraph (1) of the Act is the amount provided in the following items, according to whether each division specified by Order of the Ministry of Agriculture, Forestry and Fisheries referred to in paragraph (1) of the same Article falls under any of t</w:t>
      </w:r>
      <w:r>
        <w:t>he divisions set forth in the items:</w:t>
      </w:r>
    </w:p>
    <w:p w:rsidR="003D5141" w:rsidRDefault="00B939DC">
      <w:pPr>
        <w:pStyle w:val="enf6"/>
      </w:pPr>
      <w:r>
        <w:t>(i) divisions containing Japanese Agricultural Standards about criteria for the matters set forth in Article 2, paragraph (2), item (i), (a) of the Act: 135,400 yen (or 134,900 yen in case of an electronic application);</w:t>
      </w:r>
    </w:p>
    <w:p w:rsidR="003D5141" w:rsidRDefault="00B939DC">
      <w:pPr>
        <w:pStyle w:val="enf6"/>
      </w:pPr>
      <w:r>
        <w:t>(ii) divisions other than the divisions provided in the preceding item: 109,100 yen (or 108,600 yen in case of an electronic application).</w:t>
      </w:r>
    </w:p>
    <w:p w:rsidR="003D5141" w:rsidRDefault="00B939DC">
      <w:pPr>
        <w:pStyle w:val="enf4"/>
      </w:pPr>
      <w:r>
        <w:t xml:space="preserve">(3) Notwithstanding the provisions of the preceding two paragraphs, when a person who has actually been granted the </w:t>
      </w:r>
      <w:r>
        <w:t>certification body accreditation seeks other certification body accreditation, the amount specified by Cabinet Order provided in Article 14, paragraph (1) of the Act is the amount provided in the following items, according to whether each division specifie</w:t>
      </w:r>
      <w:r>
        <w:t>d by Order of the Ministry of Agriculture, Forestry and Fisheries referred to in paragraph (1) of the same Article falls under any of the divisions set forth in the items:</w:t>
      </w:r>
    </w:p>
    <w:p w:rsidR="003D5141" w:rsidRDefault="00B939DC">
      <w:pPr>
        <w:pStyle w:val="enf6"/>
      </w:pPr>
      <w:r>
        <w:t>(i) divisions containing Japanese Agricultural Standards about criteria for the matt</w:t>
      </w:r>
      <w:r>
        <w:t>ers set forth in Article 2, paragraph (2), item (i), (a) of the Act: 80,900 yen (or 80,500 yen in case of an electronic application);</w:t>
      </w:r>
    </w:p>
    <w:p w:rsidR="003D5141" w:rsidRDefault="00B939DC">
      <w:pPr>
        <w:pStyle w:val="enf6"/>
      </w:pPr>
      <w:r>
        <w:t>(ii) divisions other than the divisions provided in the preceding item: 54,600 yen (or 54,200 yen in case of an electronic</w:t>
      </w:r>
      <w:r>
        <w:t xml:space="preserve"> application).</w:t>
      </w:r>
    </w:p>
    <w:p w:rsidR="003D5141" w:rsidRDefault="00B939DC">
      <w:pPr>
        <w:pStyle w:val="enf4"/>
      </w:pPr>
      <w:r>
        <w:t xml:space="preserve">(4) Notwithstanding the provisions of the preceding three paragraphs, when a person who seeks the certification body accreditation by paying the fees provided in the preceding three paragraphs seeks other certification body accreditation at </w:t>
      </w:r>
      <w:r>
        <w:t>the same time, the amount specified by Cabinet Order provided in Article 14, paragraph (1) of the Act pertaining to the relevant other certification body accreditation is the amount provided in the following items, according to whether each division specif</w:t>
      </w:r>
      <w:r>
        <w:t>ied by Order of the Ministry of Agriculture, Forestry and Fisheries referred to in paragraph (1) of the same Article falls under any of the divisions set forth in the items:</w:t>
      </w:r>
    </w:p>
    <w:p w:rsidR="003D5141" w:rsidRDefault="00B939DC">
      <w:pPr>
        <w:pStyle w:val="enf6"/>
      </w:pPr>
      <w:r>
        <w:t>(i) divisions containing Japanese Agricultural Standards about criteria for the ma</w:t>
      </w:r>
      <w:r>
        <w:t>tters set forth in Article 2, paragraph (2), item (i),(a) of the Act: 71,100 yen;</w:t>
      </w:r>
    </w:p>
    <w:p w:rsidR="003D5141" w:rsidRDefault="00B939DC">
      <w:pPr>
        <w:pStyle w:val="enf6"/>
      </w:pPr>
      <w:r>
        <w:t xml:space="preserve">(ii) divisions other than the divisions provided in the preceding item: 44,800 </w:t>
      </w:r>
      <w:r>
        <w:lastRenderedPageBreak/>
        <w:t>yen.</w:t>
      </w:r>
    </w:p>
    <w:p w:rsidR="003D5141" w:rsidRDefault="003D5141"/>
    <w:p w:rsidR="003D5141" w:rsidRDefault="00B939DC">
      <w:pPr>
        <w:pStyle w:val="ena"/>
      </w:pPr>
      <w:r>
        <w:t>(Effective Period of Accreditation of Accredited Certification Body)</w:t>
      </w:r>
    </w:p>
    <w:p w:rsidR="003D5141" w:rsidRDefault="00B939DC">
      <w:pPr>
        <w:pStyle w:val="enf3"/>
      </w:pPr>
      <w:r>
        <w:t xml:space="preserve">Article 4  The </w:t>
      </w:r>
      <w:r>
        <w:t>period specified by Cabinet Order provided in Article 17, paragraph (1) of the Act is four years.</w:t>
      </w:r>
    </w:p>
    <w:p w:rsidR="003D5141" w:rsidRDefault="003D5141"/>
    <w:p w:rsidR="003D5141" w:rsidRDefault="00B939DC">
      <w:pPr>
        <w:pStyle w:val="ena"/>
      </w:pPr>
      <w:r>
        <w:t>(Accreditation Renewal Fees of Accredited Certification Body)</w:t>
      </w:r>
    </w:p>
    <w:p w:rsidR="003D5141" w:rsidRDefault="00B939DC">
      <w:pPr>
        <w:pStyle w:val="enf3"/>
      </w:pPr>
      <w:r>
        <w:t>Article 5  (1) The amount specified by Cabinet Order provided in Article 14, paragraph (1) of t</w:t>
      </w:r>
      <w:r>
        <w:t>he Act as applied mutatis mutandis pursuant to Article 17, paragraph (2) of the Act is the amount provided in the following items, according to whether each division specified by Order of the Ministry of Agriculture, Forestry and Fisheries referred to in t</w:t>
      </w:r>
      <w:r>
        <w:t>he same paragraph falls under any of the divisions set forth in the items:</w:t>
      </w:r>
    </w:p>
    <w:p w:rsidR="003D5141" w:rsidRDefault="00B939DC">
      <w:pPr>
        <w:pStyle w:val="enf6"/>
      </w:pPr>
      <w:r>
        <w:t xml:space="preserve">(i) divisions containing Japanese Agricultural Standards about criteria for the matters set forth in Article 2, paragraph (2), item (i), (a) of the Act: 113,300 yen (or 112,900 yen </w:t>
      </w:r>
      <w:r>
        <w:t>in case of an electronic application);</w:t>
      </w:r>
    </w:p>
    <w:p w:rsidR="003D5141" w:rsidRDefault="00B939DC">
      <w:pPr>
        <w:pStyle w:val="enf6"/>
      </w:pPr>
      <w:r>
        <w:t>(ii) divisions other than the divisions provided in the preceding item: 95,800 yen (or 95,400 yen in case of an electronic application).</w:t>
      </w:r>
    </w:p>
    <w:p w:rsidR="003D5141" w:rsidRDefault="00B939DC">
      <w:pPr>
        <w:pStyle w:val="enf4"/>
      </w:pPr>
      <w:r>
        <w:t>(2) Notwithstanding the provisions of the preceding paragraph, when a person who</w:t>
      </w:r>
      <w:r>
        <w:t xml:space="preserve"> seeks the renewal of accreditation provided in Article 17, paragraph (1) of the Act (hereinafter referred to as the "renewal of certification body accreditation" in the following paragraph) seeks the renewal of accreditation provided in Article 45, paragr</w:t>
      </w:r>
      <w:r>
        <w:t>aph (1) of the Act at the same time, the amount specified by Cabinet Order provided in Article 14, paragraph (1) of the Act as applied mutatis mutandis pursuant to Article 17, paragraph (2) of the Act is the amount provided in the following items, accordin</w:t>
      </w:r>
      <w:r>
        <w:t>g to whether each division specified by Order of the Ministry of Agriculture, Forestry and Fisheries referred to in paragraph (1) of the same Article falls under any of the divisions set forth in the items:</w:t>
      </w:r>
    </w:p>
    <w:p w:rsidR="003D5141" w:rsidRDefault="00B939DC">
      <w:pPr>
        <w:pStyle w:val="enf6"/>
      </w:pPr>
      <w:r>
        <w:t>(i) divisions containing Japanese Agricultural St</w:t>
      </w:r>
      <w:r>
        <w:t>andards about criteria for the matters set forth in Article 2, paragraph (2), item (i), (a) of the Act: 105,400 yen (or 105,000 yen in case of an electronic application);</w:t>
      </w:r>
    </w:p>
    <w:p w:rsidR="003D5141" w:rsidRDefault="00B939DC">
      <w:pPr>
        <w:pStyle w:val="enf6"/>
      </w:pPr>
      <w:r>
        <w:t>(ii) divisions other than the divisions provided in the preceding item: 87,900 yen (o</w:t>
      </w:r>
      <w:r>
        <w:t>r 87,500 yen in case of an electronic application).</w:t>
      </w:r>
    </w:p>
    <w:p w:rsidR="003D5141" w:rsidRDefault="00B939DC">
      <w:pPr>
        <w:pStyle w:val="enf4"/>
      </w:pPr>
      <w:r>
        <w:t>(3) Notwithstanding the provisions of the preceding two paragraphs, when a person who seeks the renewal of certification body accreditation by paying the fees provided in the preceding two paragraphs seek</w:t>
      </w:r>
      <w:r>
        <w:t xml:space="preserve">s a renewal of certification body accreditation pertaining to other certification body accreditation than the certification body accreditation pertaining to the relevant renewal of certification body accreditation at the same time, the amount specified by </w:t>
      </w:r>
      <w:r>
        <w:t>Cabinet Order provided in Article 14, paragraph (1) of the Act as applied mutatis mutandis pursuant to Article 17, paragraph (2) of the Act pertaining to the renewal of certification body accreditation for the relevant other certification body accreditatio</w:t>
      </w:r>
      <w:r>
        <w:t>n is the amount provided in the following items, according to whether each division specified by Order of the Ministry of Agriculture, Forestry and Fisheries referred to in paragraph (1) of the same Article falls under any of the divisions set forth in the</w:t>
      </w:r>
      <w:r>
        <w:t xml:space="preserve"> items:</w:t>
      </w:r>
    </w:p>
    <w:p w:rsidR="003D5141" w:rsidRDefault="00B939DC">
      <w:pPr>
        <w:pStyle w:val="enf6"/>
      </w:pPr>
      <w:r>
        <w:t>(i) divisions containing Japanese Agricultural Standards about criteria for the matters set forth in Article 2, paragraph (2), item (i),(a) of the Act: 46,500 yen;</w:t>
      </w:r>
    </w:p>
    <w:p w:rsidR="003D5141" w:rsidRDefault="00B939DC">
      <w:pPr>
        <w:pStyle w:val="enf6"/>
      </w:pPr>
      <w:r>
        <w:t>(ii) divisions other than the divisions provided in the preceding item: 29,000 yen.</w:t>
      </w:r>
    </w:p>
    <w:p w:rsidR="003D5141" w:rsidRDefault="003D5141"/>
    <w:p w:rsidR="003D5141" w:rsidRDefault="00B939DC">
      <w:pPr>
        <w:pStyle w:val="ena"/>
      </w:pPr>
      <w:r>
        <w:t>(Accreditation Fees of Accredited Overseas Certification Body)</w:t>
      </w:r>
    </w:p>
    <w:p w:rsidR="003D5141" w:rsidRDefault="00B939DC">
      <w:pPr>
        <w:pStyle w:val="enf3"/>
      </w:pPr>
      <w:r>
        <w:t xml:space="preserve">Article 6  (1) The amount specified by Cabinet Order provided in Article 34 of the Act is the amount obtained by adding the amount equivalent to the amount of travel expenses required for two </w:t>
      </w:r>
      <w:r>
        <w:t>employees of the Ministry of Agriculture, Forestry and Fisheries or the Food and Agricultural Materials Inspection Center (hereinafter referred to as the "center") to travel to the location of the place of business for conducting the accreditation assessme</w:t>
      </w:r>
      <w:r>
        <w:t>nt provided in the same Article (hereinafter referred to simply as the "amount of travel expenses" in this Article) to the amount set forth in the following items, according to whether each division specified by Order of the Ministry of Agriculture, Forest</w:t>
      </w:r>
      <w:r>
        <w:t>ry and Fisheries referred to in the same Article falls under any of the divisions set forth in the items:</w:t>
      </w:r>
    </w:p>
    <w:p w:rsidR="003D5141" w:rsidRDefault="00B939DC">
      <w:pPr>
        <w:pStyle w:val="enf6"/>
      </w:pPr>
      <w:r>
        <w:t>(i) divisions containing Japanese Agricultural Standards about criteria for the matters set forth in Article 2, paragraph (2), item (i), (a) of the Ac</w:t>
      </w:r>
      <w:r>
        <w:t>t: 102,700 yen (or 102,300 yen in case of an electronic application);</w:t>
      </w:r>
    </w:p>
    <w:p w:rsidR="003D5141" w:rsidRDefault="00B939DC">
      <w:pPr>
        <w:pStyle w:val="enf6"/>
      </w:pPr>
      <w:r>
        <w:t>(ii) divisions other than the divisions provided in the preceding item: 76,400 yen (or 76,000 yen in case of an electronic application).</w:t>
      </w:r>
    </w:p>
    <w:p w:rsidR="003D5141" w:rsidRDefault="00B939DC">
      <w:pPr>
        <w:pStyle w:val="enf4"/>
      </w:pPr>
      <w:r>
        <w:t>(2) Notwithstanding the provisions of the precedi</w:t>
      </w:r>
      <w:r>
        <w:t>ng paragraph, when a person who seeks the accreditation provided in Article 34 of the Act (hereinafter referred to as the "certification body accreditation" in this Article and Article 9) seeks the accreditation provided in Article 53 of the Act at the sam</w:t>
      </w:r>
      <w:r>
        <w:t>e time or has actually been granted the accreditation under the same Article, the amount specified by Cabinet Order provided in Article 34 of the Act is the amount obtained by adding the amount equivalent to the amount of travel expenses to the amount prov</w:t>
      </w:r>
      <w:r>
        <w:t>ided in the following items, according to whether each division specified by Order of the Ministry of Agriculture, Forestry and Fisheries referred to in the same Article falls under any of the divisions set forth in the items:</w:t>
      </w:r>
    </w:p>
    <w:p w:rsidR="003D5141" w:rsidRDefault="00B939DC">
      <w:pPr>
        <w:pStyle w:val="enf6"/>
      </w:pPr>
      <w:r>
        <w:t>(i) divisions containing Japa</w:t>
      </w:r>
      <w:r>
        <w:t>nese Agricultural Standards about criteria for the matters set forth in Article 2, paragraph (2), item (i), (a) of the Act: 93,100 yen (or 92,700 yen in case of an electronic application);</w:t>
      </w:r>
    </w:p>
    <w:p w:rsidR="003D5141" w:rsidRDefault="00B939DC">
      <w:pPr>
        <w:pStyle w:val="enf6"/>
      </w:pPr>
      <w:r>
        <w:t>(ii) divisions other than the divisions provided in the preceding i</w:t>
      </w:r>
      <w:r>
        <w:t>tem: 66,800 yen (or 66,400 yen in case of an electronic application).</w:t>
      </w:r>
    </w:p>
    <w:p w:rsidR="003D5141" w:rsidRDefault="00B939DC">
      <w:pPr>
        <w:pStyle w:val="enf4"/>
      </w:pPr>
      <w:r>
        <w:t>(3) Notwithstanding the provisions of the preceding two paragraphs, when a person who has actually been granted the certification body accreditation seeks other certification body accred</w:t>
      </w:r>
      <w:r>
        <w:t>itation, the amount specified by Cabinet Order provided in Article 34 of the Act is the amount obtained by adding the amount equivalent to the amount of travel expenses to the amount provided in the following items, according to whether each division speci</w:t>
      </w:r>
      <w:r>
        <w:t>fied by Order of the Ministry of Agriculture, Forestry and Fisheries referred to in the same Article falls under any of the divisions set forth in the items:</w:t>
      </w:r>
    </w:p>
    <w:p w:rsidR="003D5141" w:rsidRDefault="00B939DC">
      <w:pPr>
        <w:pStyle w:val="enf6"/>
      </w:pPr>
      <w:r>
        <w:t xml:space="preserve">(i) divisions containing Japanese Agricultural Standards about criteria for the matters set forth </w:t>
      </w:r>
      <w:r>
        <w:t>in Article 2, paragraph (2), item (i), (a) of the Act: 73,700 yen (or 73,200 yen in case of an electronic application);</w:t>
      </w:r>
    </w:p>
    <w:p w:rsidR="003D5141" w:rsidRDefault="00B939DC">
      <w:pPr>
        <w:pStyle w:val="enf6"/>
      </w:pPr>
      <w:r>
        <w:t>(ii) divisions other than the divisions provided in the preceding item: 47,400 yen (or 46,900 yen in case of an electronic application).</w:t>
      </w:r>
    </w:p>
    <w:p w:rsidR="003D5141" w:rsidRDefault="00B939DC">
      <w:pPr>
        <w:pStyle w:val="enf4"/>
      </w:pPr>
      <w:r>
        <w:t>(4) Notwithstanding the provisions of the preceding three paragraphs, when a person who seeks the certification body accreditation by paying the fees provided in the preceding three paragraphs seeks other certification body accreditation at the same time,</w:t>
      </w:r>
      <w:r>
        <w:t xml:space="preserve"> the amount specified by Cabinet Order provided in Article 34 of the Act is the amount provided in the following items, according to whether each division specified by Order of the Ministry of Agriculture, Forestry and Fisheries referred to in the same par</w:t>
      </w:r>
      <w:r>
        <w:t>agraph falls under any of the divisions set forth in the items:</w:t>
      </w:r>
    </w:p>
    <w:p w:rsidR="003D5141" w:rsidRDefault="00B939DC">
      <w:pPr>
        <w:pStyle w:val="enf6"/>
      </w:pPr>
      <w:r>
        <w:t>(i) divisions containing Japanese Agricultural Standards about criteria for the matters set forth in Article 2, paragraph (2), item (i), (a) of the Act: 71,100 yen;</w:t>
      </w:r>
    </w:p>
    <w:p w:rsidR="003D5141" w:rsidRDefault="00B939DC">
      <w:pPr>
        <w:pStyle w:val="enf6"/>
      </w:pPr>
      <w:r>
        <w:t>(ii) divisions other than t</w:t>
      </w:r>
      <w:r>
        <w:t>he divisions provided in the preceding item: 44,800 yen.</w:t>
      </w:r>
    </w:p>
    <w:p w:rsidR="003D5141" w:rsidRDefault="00B939DC">
      <w:pPr>
        <w:pStyle w:val="enf4"/>
      </w:pPr>
      <w:r>
        <w:t>(5) The amount of travel expenses is calculated pursuant to the provisions of the Act on Travel Expenses of National Public Officers (Act No. 114 of 1950; hereinafter referred to as the "Travel Expen</w:t>
      </w:r>
      <w:r>
        <w:t>ses Act") by deeming that the employee who travels is at the fourth grade in the service of the Administrative Service (I) Salary Schedule provided in Article 6, paragraph (1), item (i) of the Act on Remuneration of Officials in the Regular Service (Act No</w:t>
      </w:r>
      <w:r>
        <w:t>. 95 of 1950; hereinafter referred to as the "Remuneration Act"), and the amount of miscellaneous travel expenses and other details necessary for the calculation of the amount of travel expenses are specified by Order of the Ministry of Agriculture, Forest</w:t>
      </w:r>
      <w:r>
        <w:t>ry and Fisheries.</w:t>
      </w:r>
    </w:p>
    <w:p w:rsidR="003D5141" w:rsidRDefault="003D5141"/>
    <w:p w:rsidR="003D5141" w:rsidRDefault="00B939DC">
      <w:pPr>
        <w:pStyle w:val="ena"/>
      </w:pPr>
      <w:r>
        <w:t>(Burden of Expenses Required for Inspections at Offices, etc. of Accredited Overseas Certification Body)</w:t>
      </w:r>
    </w:p>
    <w:p w:rsidR="003D5141" w:rsidRDefault="00B939DC">
      <w:pPr>
        <w:pStyle w:val="enf3"/>
      </w:pPr>
      <w:r>
        <w:t xml:space="preserve">Article 7  The expenses specified by Cabinet Order provided in Article 35, paragraph (4) of the Act are the expenses </w:t>
      </w:r>
      <w:r>
        <w:t>equivalent to the amount of travel expenses required for two employees of the Ministry of Agriculture, Forestry and Fisheries or the center to travel to the location of the office, place of business, or warehouse for conducting the inspection provided in p</w:t>
      </w:r>
      <w:r>
        <w:t>aragraph (2), item (vi) of the same Article. In this case, the amount of travel expenses is calculated pursuant to the provisions of the Travel Expenses Act by deeming that the employee who travels is at the fourth grade in the service of the Administrativ</w:t>
      </w:r>
      <w:r>
        <w:t>e Service (I) Salary Schedule provided in Article 6, paragraph (1), item (i) of the Remuneration Act, and the amount of miscellaneous travel expenses and other details necessary for the calculation of the amount of travel expenses are specified by Order of</w:t>
      </w:r>
      <w:r>
        <w:t xml:space="preserve"> the Ministry of Agriculture, Forestry and Fisheries.</w:t>
      </w:r>
    </w:p>
    <w:p w:rsidR="003D5141" w:rsidRDefault="003D5141"/>
    <w:p w:rsidR="003D5141" w:rsidRDefault="00B939DC">
      <w:pPr>
        <w:pStyle w:val="ena"/>
      </w:pPr>
      <w:r>
        <w:t>(Effective Period of Accreditation of Accredited Overseas Certification Body)</w:t>
      </w:r>
    </w:p>
    <w:p w:rsidR="003D5141" w:rsidRDefault="00B939DC">
      <w:pPr>
        <w:pStyle w:val="enf3"/>
      </w:pPr>
      <w:r>
        <w:t>Article 8  The period specified by Cabinet Order provided in Article 17, paragraph (1) of the Act as applied mutatis mutand</w:t>
      </w:r>
      <w:r>
        <w:t>is pursuant to Article 36 of the Act is four years.</w:t>
      </w:r>
    </w:p>
    <w:p w:rsidR="003D5141" w:rsidRDefault="003D5141"/>
    <w:p w:rsidR="003D5141" w:rsidRDefault="00B939DC">
      <w:pPr>
        <w:pStyle w:val="ena"/>
      </w:pPr>
      <w:r>
        <w:t>(Accreditation Renewal Fees of Accredited Overseas Certification Body)</w:t>
      </w:r>
    </w:p>
    <w:p w:rsidR="003D5141" w:rsidRDefault="00B939DC">
      <w:pPr>
        <w:pStyle w:val="enf3"/>
      </w:pPr>
      <w:r>
        <w:t xml:space="preserve">Article 9  (1) The amount specified by Cabinet Order provided in Article 14, paragraph (1) of the Act as applied mutatis </w:t>
      </w:r>
      <w:r>
        <w:t>mutandis pursuant to Article 17, paragraph (2) of the Act as applied mutatis mutandis pursuant to Article 36 of the Act is the amount obtained by adding the amount equivalent to the amount of travel expenses required for two employees of the Ministry of Ag</w:t>
      </w:r>
      <w:r>
        <w:t>riculture, Forestry and Fisheries or the center to travel to the location of the place of business for conducting the accreditation renewal assessment provided in Article 17, paragraph (1) of the Act as applied mutatis mutandis pursuant to Article 36 of th</w:t>
      </w:r>
      <w:r>
        <w:t>e Act (hereinafter referred to simply as the "amount of travel expenses" in the following paragraph and paragraph (4)) to the amount set forth in the following items, according to whether each division specified by Order of the Ministry of Agriculture, For</w:t>
      </w:r>
      <w:r>
        <w:t>estry and Fisheries referred to in Article 14, paragraph (1) of the Act falls under any of the divisions set forth in the items:</w:t>
      </w:r>
    </w:p>
    <w:p w:rsidR="003D5141" w:rsidRDefault="00B939DC">
      <w:pPr>
        <w:pStyle w:val="enf6"/>
      </w:pPr>
      <w:r>
        <w:t xml:space="preserve">(i) divisions containing Japanese Agricultural Standards about criteria for the matters set forth in Article 2, paragraph (2), </w:t>
      </w:r>
      <w:r>
        <w:t>item (i), (a) of the Act: 71,100 yen (or 70,600 yen in case of an electronic application);</w:t>
      </w:r>
    </w:p>
    <w:p w:rsidR="003D5141" w:rsidRDefault="00B939DC">
      <w:pPr>
        <w:pStyle w:val="enf6"/>
      </w:pPr>
      <w:r>
        <w:t>(ii) divisions other than the divisions provided in the preceding item: 53,600 yen (or 53,100 yen in case of an electronic application).</w:t>
      </w:r>
    </w:p>
    <w:p w:rsidR="003D5141" w:rsidRDefault="00B939DC">
      <w:pPr>
        <w:pStyle w:val="enf4"/>
      </w:pPr>
      <w:r>
        <w:t>(2) Notwithstanding the prov</w:t>
      </w:r>
      <w:r>
        <w:t>isions of the preceding paragraph, when a person who seeks the renewal of accreditation provided in Article 17, paragraph (1) of the Act as applied mutatis mutandis pursuant to Article 36 of the Act (hereinafter referred to as the "renewal of certification</w:t>
      </w:r>
      <w:r>
        <w:t xml:space="preserve"> body accreditation" in the following paragraph) seeks the renewal of accreditation provided in Article 45, paragraph (1) of the Act as applied mutatis mutandis pursuant to Article 56 of the Act at the same time, the amount specified by Cabinet Order provi</w:t>
      </w:r>
      <w:r>
        <w:t>ded in Article 14, paragraph (1) of the Act as applied mutatis mutandis pursuant to Article 17, paragraph (2) of the Act as applied mutatis mutandis pursuant to Article 36 is the amount obtained by adding the amount equivalent to the amount of travel expen</w:t>
      </w:r>
      <w:r>
        <w:t>ses to the amount provided in the following items, according to whether each division specified by Order of the Ministry of Agriculture, Forestry and Fisheries referred to in Article 14, paragraph (1) of the Act falls under any of the divisions set forth i</w:t>
      </w:r>
      <w:r>
        <w:t>n the items:</w:t>
      </w:r>
    </w:p>
    <w:p w:rsidR="003D5141" w:rsidRDefault="00B939DC">
      <w:pPr>
        <w:pStyle w:val="enf6"/>
      </w:pPr>
      <w:r>
        <w:t>(i) divisions containing Japanese Agricultural Standards about criteria for the matters set forth in Article 2, paragraph (2), item (i), (a) of the Act: 63,200 yen (or 62,700 yen in case of an electronic application);</w:t>
      </w:r>
    </w:p>
    <w:p w:rsidR="003D5141" w:rsidRDefault="00B939DC">
      <w:pPr>
        <w:pStyle w:val="enf6"/>
      </w:pPr>
      <w:r>
        <w:t>(ii) divisions other than</w:t>
      </w:r>
      <w:r>
        <w:t xml:space="preserve"> the divisions provided in the preceding item: 45,700 yen (or 45,200 yen in case of an electronic application).</w:t>
      </w:r>
    </w:p>
    <w:p w:rsidR="003D5141" w:rsidRDefault="00B939DC">
      <w:pPr>
        <w:pStyle w:val="enf4"/>
      </w:pPr>
      <w:r>
        <w:t>(3) Notwithstanding the provisions of the preceding two paragraphs, when a person who seeks the renewal of certification body accreditation by p</w:t>
      </w:r>
      <w:r>
        <w:t>aying the fees provided in the preceding two paragraphs seeks a renewal of certification body accreditation pertaining to other certification body accreditation than the certification body accreditation pertaining to the relevant renewal of certification b</w:t>
      </w:r>
      <w:r>
        <w:t>ody accreditation at the same time, the amount specified by Cabinet Order provided in Article 14, paragraph (1) of the Act as applied mutatis mutandis pursuant to Article 17, paragraph (2) of the Act as applied mutatis mutandis pursuant to Article 36 of th</w:t>
      </w:r>
      <w:r>
        <w:t>e Act pertaining to the renewal of certification body accreditation for the relevant other certification body accreditation is the amount provided in the following items, according to whether each division specified by Order of the Ministry of Agriculture,</w:t>
      </w:r>
      <w:r>
        <w:t xml:space="preserve"> Forestry and Fisheries referred to in paragraph (1) of the same Article falls under any of the divisions set forth in the items:</w:t>
      </w:r>
    </w:p>
    <w:p w:rsidR="003D5141" w:rsidRDefault="00B939DC">
      <w:pPr>
        <w:pStyle w:val="enf6"/>
      </w:pPr>
      <w:r>
        <w:t>(i) divisions containing Japanese Agricultural Standards about criteria for the matters set forth in Article 2, paragraph (2),</w:t>
      </w:r>
      <w:r>
        <w:t xml:space="preserve"> item (i), (a) of the Act: 46,500 yen;</w:t>
      </w:r>
    </w:p>
    <w:p w:rsidR="003D5141" w:rsidRDefault="00B939DC">
      <w:pPr>
        <w:pStyle w:val="enf6"/>
      </w:pPr>
      <w:r>
        <w:t>(ii) divisions other than the divisions provided in the preceding item: 29,000 yen.</w:t>
      </w:r>
    </w:p>
    <w:p w:rsidR="003D5141" w:rsidRDefault="00B939DC">
      <w:pPr>
        <w:pStyle w:val="enf4"/>
      </w:pPr>
      <w:r>
        <w:t>(4) The provisions of Article 6, paragraph (5) apply mutatis mutandis to the calculation of the amount of travel expenses.</w:t>
      </w:r>
    </w:p>
    <w:p w:rsidR="003D5141" w:rsidRDefault="003D5141"/>
    <w:p w:rsidR="003D5141" w:rsidRDefault="00B939DC">
      <w:pPr>
        <w:pStyle w:val="ena"/>
      </w:pPr>
      <w:r>
        <w:t>(Accredit</w:t>
      </w:r>
      <w:r>
        <w:t>ation Fees of Accredited Testing Business Operator)</w:t>
      </w:r>
    </w:p>
    <w:p w:rsidR="003D5141" w:rsidRDefault="00B939DC">
      <w:pPr>
        <w:pStyle w:val="enf3"/>
      </w:pPr>
      <w:r>
        <w:t>Article 10  (1) The amount specified by Cabinet Order provided in Article 43, paragraph (1) of the Act is 85,700 yen (85,200 yen in the case of an electronic application).</w:t>
      </w:r>
    </w:p>
    <w:p w:rsidR="003D5141" w:rsidRDefault="00B939DC">
      <w:pPr>
        <w:pStyle w:val="enf4"/>
      </w:pPr>
      <w:r>
        <w:t>(2) Notwithstanding the provisio</w:t>
      </w:r>
      <w:r>
        <w:t>ns of the preceding paragraph, when a person who seeks the accreditation provided in Article 42 of the Act (hereinafter referred to as the "testing business operator accreditation" in this Article and Article 12, paragraph (2)) has actually been granted th</w:t>
      </w:r>
      <w:r>
        <w:t>e accreditation provided in Article 14, paragraph (1) of the Act, the amount specified by Cabinet Order provided in Article 43, paragraph (1) of the Act is 76,100 yen (or 75,600 yen in the case of an electronic application).</w:t>
      </w:r>
    </w:p>
    <w:p w:rsidR="003D5141" w:rsidRDefault="00B939DC">
      <w:pPr>
        <w:pStyle w:val="enf4"/>
      </w:pPr>
      <w:r>
        <w:t>(3) Notwithstanding the provisi</w:t>
      </w:r>
      <w:r>
        <w:t>ons of the preceding two paragraphs, when a person who has actually been granted the testing business operator accreditation seeks other testing business operator accreditation, the amount specified by Cabinet Order provided in Article 43, paragraph (1) of</w:t>
      </w:r>
      <w:r>
        <w:t xml:space="preserve"> the Act is 34,800 yen (or 34,400 yen in the case of an electronic application).</w:t>
      </w:r>
    </w:p>
    <w:p w:rsidR="003D5141" w:rsidRDefault="00B939DC">
      <w:pPr>
        <w:pStyle w:val="enf4"/>
      </w:pPr>
      <w:r>
        <w:t>(4) Notwithstanding the provisions of the preceding three paragraphs, when a person who seeks the testing business operator accreditation by paying the fees provided in the pr</w:t>
      </w:r>
      <w:r>
        <w:t xml:space="preserve">eceding three paragraphs seeks other testing business operator accreditation at the same time, the amount specified by Cabinet Order provided in Article 43, paragraph (1) of the Act pertaining to the other testing business operator accreditation is 25,000 </w:t>
      </w:r>
      <w:r>
        <w:t>yen.</w:t>
      </w:r>
    </w:p>
    <w:p w:rsidR="003D5141" w:rsidRDefault="003D5141"/>
    <w:p w:rsidR="003D5141" w:rsidRDefault="00B939DC">
      <w:pPr>
        <w:pStyle w:val="ena"/>
      </w:pPr>
      <w:r>
        <w:t>(Effective Period of Accreditation of Accredited Testing Business Operator)</w:t>
      </w:r>
    </w:p>
    <w:p w:rsidR="003D5141" w:rsidRDefault="00B939DC">
      <w:pPr>
        <w:pStyle w:val="enf3"/>
      </w:pPr>
      <w:r>
        <w:t>Article 11  The period specified by Cabinet Order provided in Article 45, paragraph (1) of the Act is four years.</w:t>
      </w:r>
    </w:p>
    <w:p w:rsidR="003D5141" w:rsidRDefault="003D5141"/>
    <w:p w:rsidR="003D5141" w:rsidRDefault="00B939DC">
      <w:pPr>
        <w:pStyle w:val="ena"/>
      </w:pPr>
      <w:r>
        <w:t xml:space="preserve">(Accreditation Renewal Fees of Accredited Testing Business </w:t>
      </w:r>
      <w:r>
        <w:t>Operator)</w:t>
      </w:r>
    </w:p>
    <w:p w:rsidR="003D5141" w:rsidRDefault="00B939DC">
      <w:pPr>
        <w:pStyle w:val="enf3"/>
      </w:pPr>
      <w:r>
        <w:t xml:space="preserve">Article 12  (1) The amount specified by Cabinet Order provided in Article 43, paragraph (1) of the Act as applied mutatis mutandis pursuant to Article 45, paragraph (2) of the Act is 73,400 yen (or 73,000 yen in the case of an </w:t>
      </w:r>
      <w:r>
        <w:t>electronic application).</w:t>
      </w:r>
    </w:p>
    <w:p w:rsidR="003D5141" w:rsidRDefault="00B939DC">
      <w:pPr>
        <w:pStyle w:val="enf4"/>
      </w:pPr>
      <w:r>
        <w:t>(2) Notwithstanding the provisions of the preceding paragraph, when a person who seeks the renewal of accreditation provided in Article 45, paragraph (1) of the Act (hereinafter referred to as the "renewal of testing business opera</w:t>
      </w:r>
      <w:r>
        <w:t>tor accreditation" in this paragraph) by paying the fees provided in the preceding paragraph seeks a renewal of testing business operator accreditation pertaining to other testing business operator accreditation than the testing business operator accredita</w:t>
      </w:r>
      <w:r>
        <w:t>tion pertaining to the relevant renewal of testing business operator accreditation at the same time, the amount specified by Cabinet Order provided in Article 43, paragraph (1) of the Act as applied mutatis mutandis pursuant to Article 45, paragraph (2) of</w:t>
      </w:r>
      <w:r>
        <w:t xml:space="preserve"> the Act pertaining to the renewal of testing business operator accreditation for the relevant other testing business operator accreditation is 17,100 yen.</w:t>
      </w:r>
    </w:p>
    <w:p w:rsidR="003D5141" w:rsidRDefault="003D5141"/>
    <w:p w:rsidR="003D5141" w:rsidRDefault="00B939DC">
      <w:pPr>
        <w:pStyle w:val="ena"/>
      </w:pPr>
      <w:r>
        <w:t>(Accreditation Fees of Accredited Overseas Testing Business Operator)</w:t>
      </w:r>
    </w:p>
    <w:p w:rsidR="003D5141" w:rsidRDefault="00B939DC">
      <w:pPr>
        <w:pStyle w:val="enf3"/>
      </w:pPr>
      <w:r>
        <w:t>Article 13  (1) The amount sp</w:t>
      </w:r>
      <w:r>
        <w:t xml:space="preserve">ecified by Cabinet Order provided in Article 54 of the Act is the amount obtained by adding the amount equivalent to the amount of travel expenses required for two employees of the Ministry of Agriculture, Forestry and Fisheries or the center to travel to </w:t>
      </w:r>
      <w:r>
        <w:t>the location of the laboratory (referring to the laboratory provided in Article 44, paragraph (1) of the Act; the same applies hereinafter) for conducting the accreditation assessment provided in Article 53 of the Act (hereinafter referred to simply as the</w:t>
      </w:r>
      <w:r>
        <w:t xml:space="preserve"> "amount of travel expenses" in this Article) to 43,400 yen (or 43,000 yen in the case of an electronic application).</w:t>
      </w:r>
    </w:p>
    <w:p w:rsidR="003D5141" w:rsidRDefault="00B939DC">
      <w:pPr>
        <w:pStyle w:val="enf4"/>
      </w:pPr>
      <w:r>
        <w:t>(2) Notwithstanding the provisions of the preceding paragraph, when a person who seeks the accreditation provided in Article 53 of the Act</w:t>
      </w:r>
      <w:r>
        <w:t xml:space="preserve"> (hereinafter referred to as the "testing business operator accreditation" in this Article and Article 16, paragraph (2)) has actually been granted the accreditation provided in Article 34 of the Act, the amount specified by Cabinet Order provided in Artic</w:t>
      </w:r>
      <w:r>
        <w:t>le 54 of the Act is the amount obtained by adding the amount equivalent to the amount of travel expenses to 33,800 yen (or 33,400 yen in the case of an electronic application).</w:t>
      </w:r>
    </w:p>
    <w:p w:rsidR="003D5141" w:rsidRDefault="00B939DC">
      <w:pPr>
        <w:pStyle w:val="enf4"/>
      </w:pPr>
      <w:r>
        <w:t>(3) Notwithstanding the provisions of the preceding two paragraphs, when a pers</w:t>
      </w:r>
      <w:r>
        <w:t>on who has actually been granted the testing business operator accreditation seeks other testing business operator accreditation, the amount specified by Cabinet Order provided in Article 54 of the Act is the amount obtained by adding the amount equivalent</w:t>
      </w:r>
      <w:r>
        <w:t xml:space="preserve"> to the amount of travel expenses to 27,600 yen (or 27,100 yen in the case of an electronic application).</w:t>
      </w:r>
    </w:p>
    <w:p w:rsidR="003D5141" w:rsidRDefault="00B939DC">
      <w:pPr>
        <w:pStyle w:val="enf4"/>
      </w:pPr>
      <w:r>
        <w:t>(4) Notwithstanding the provisions of the preceding three paragraphs, when a person who seeks the testing business operator accreditation by paying th</w:t>
      </w:r>
      <w:r>
        <w:t xml:space="preserve">e fees provided in the preceding three paragraphs seeks other testing business operator accreditation at the same time, the amount specified by Cabinet Order provided in Article 54 of the Act pertaining to the other testing business operator accreditation </w:t>
      </w:r>
      <w:r>
        <w:t>is 25,000 yen.</w:t>
      </w:r>
    </w:p>
    <w:p w:rsidR="003D5141" w:rsidRDefault="00B939DC">
      <w:pPr>
        <w:pStyle w:val="enf4"/>
      </w:pPr>
      <w:r>
        <w:t>(5) The provisions of Article 6, paragraph (5) apply mutatis mutandis to the calculation of the amount of travel expenses.</w:t>
      </w:r>
    </w:p>
    <w:p w:rsidR="003D5141" w:rsidRDefault="003D5141"/>
    <w:p w:rsidR="003D5141" w:rsidRDefault="00B939DC">
      <w:pPr>
        <w:pStyle w:val="ena"/>
      </w:pPr>
      <w:r>
        <w:t>(Burden of Expenses Required for Inspections at Laboratories of Accredited Overseas Testing Business Operator)</w:t>
      </w:r>
    </w:p>
    <w:p w:rsidR="003D5141" w:rsidRDefault="00B939DC">
      <w:pPr>
        <w:pStyle w:val="enf3"/>
      </w:pPr>
      <w:r>
        <w:t>Articl</w:t>
      </w:r>
      <w:r>
        <w:t>e 14  The expenses specified by Cabinet Order provided in Article 55, paragraph (3) of the Act are the expenses equivalent to the amount of travel expenses required for two employees of the Ministry of Agriculture, Forestry and Fisheries or the center to t</w:t>
      </w:r>
      <w:r>
        <w:t>ravel to the location of the laboratory for conducting the inspection provided in paragraph (1), item (v) of the same Article. In this case, the amount of travel expenses is calculated pursuant to the provisions of the Travel Expenses Act by deeming that t</w:t>
      </w:r>
      <w:r>
        <w:t>he employee who travels is at the fourth grade in the service of the Administrative Service (I) Salary Schedule provided in Article 6, paragraph (1), item (i) of the Remuneration Act, and the amount of miscellaneous travel expenses and other details necess</w:t>
      </w:r>
      <w:r>
        <w:t>ary for the calculation of the amount of travel expenses are specified by Order of the Ministry of Agriculture, Forestry and Fisheries.</w:t>
      </w:r>
    </w:p>
    <w:p w:rsidR="003D5141" w:rsidRDefault="003D5141"/>
    <w:p w:rsidR="003D5141" w:rsidRDefault="00B939DC">
      <w:pPr>
        <w:pStyle w:val="ena"/>
      </w:pPr>
      <w:r>
        <w:t>(Effective Period of Accreditation of Accredited Overseas Testing Business Operator)</w:t>
      </w:r>
    </w:p>
    <w:p w:rsidR="003D5141" w:rsidRDefault="00B939DC">
      <w:pPr>
        <w:pStyle w:val="enf3"/>
      </w:pPr>
      <w:r>
        <w:t>Article 15  The period specified b</w:t>
      </w:r>
      <w:r>
        <w:t>y Cabinet Order provided in Article 45, paragraph (1) of the Act as applied mutatis mutandis pursuant to Article 56 of the Act is four years.</w:t>
      </w:r>
    </w:p>
    <w:p w:rsidR="003D5141" w:rsidRDefault="003D5141"/>
    <w:p w:rsidR="003D5141" w:rsidRDefault="00B939DC">
      <w:pPr>
        <w:pStyle w:val="ena"/>
      </w:pPr>
      <w:r>
        <w:t>(Accreditation Renewal Fees of Accredited Overseas Testing Business Operator)</w:t>
      </w:r>
    </w:p>
    <w:p w:rsidR="003D5141" w:rsidRDefault="00B939DC">
      <w:pPr>
        <w:pStyle w:val="enf3"/>
      </w:pPr>
      <w:r>
        <w:t>Article 16  (1) The amount specifie</w:t>
      </w:r>
      <w:r>
        <w:t>d by Cabinet Order provided in Article 43, paragraph (1) of the Act as applied mutatis mutandis pursuant to Article 45, paragraph (2) of the Act as applied mutatis mutandis pursuant to Article 56 of the Act is the amount obtained by adding the amount equiv</w:t>
      </w:r>
      <w:r>
        <w:t>alent to the amount of travel expenses required for two employees of the Ministry of Agriculture, Forestry and Fisheries or the center to travel to the location of the laboratory for conducting the accreditation renewal assessment provided in Article 45, p</w:t>
      </w:r>
      <w:r>
        <w:t>aragraph (1) of the Act as applied mutatis mutandis pursuant to Article 56 of the Act (hereinafter referred to simply as the "amount of travel expenses" in paragraph (3)) to 31,100 yen (or 30,700 yen in the case of an electronic application).</w:t>
      </w:r>
    </w:p>
    <w:p w:rsidR="003D5141" w:rsidRDefault="00B939DC">
      <w:pPr>
        <w:pStyle w:val="enf4"/>
      </w:pPr>
      <w:r>
        <w:t>(2) Notwithst</w:t>
      </w:r>
      <w:r>
        <w:t>anding the provisions of the preceding paragraph, when a person who seeks the renewal of accreditation provided in Article 45, paragraph (1) of the Act as applied mutatis mutandis pursuant to Article 56 of the Act (hereinafter referred to as the "renewal o</w:t>
      </w:r>
      <w:r>
        <w:t>f testing business operator accreditation" in this paragraph) by paying the fees provided in the preceding paragraph seeks a renewal of testing business operator accreditation pertaining to other testing business operator accreditation than the testing bus</w:t>
      </w:r>
      <w:r>
        <w:t>iness operator accreditation pertaining to the relevant renewal of testing business operator accreditation at the same time, the amount specified by Cabinet Order provided in Article 43, paragraph (1) of the Act as applied mutatis mutandis pursuant to Arti</w:t>
      </w:r>
      <w:r>
        <w:t>cle 45, paragraph (2) of the Act as applied mutatis mutandis pursuant to Article 56 of the Act pertaining to the renewal of testing business operator accreditation for the relevant other testing business operator accreditation is 17,100 yen.</w:t>
      </w:r>
    </w:p>
    <w:p w:rsidR="003D5141" w:rsidRDefault="00B939DC">
      <w:pPr>
        <w:pStyle w:val="enf4"/>
      </w:pPr>
      <w:r>
        <w:t>(3) The provis</w:t>
      </w:r>
      <w:r>
        <w:t>ions of Article 6, paragraph (5) apply mutatis mutandis to the calculation of the amount of travel expenses.</w:t>
      </w:r>
    </w:p>
    <w:p w:rsidR="003D5141" w:rsidRDefault="003D5141"/>
    <w:p w:rsidR="003D5141" w:rsidRDefault="00B939DC">
      <w:pPr>
        <w:pStyle w:val="ena"/>
      </w:pPr>
      <w:r>
        <w:t>(Agricultural and Forestry Products Requiring Proper Indication of Name)</w:t>
      </w:r>
    </w:p>
    <w:p w:rsidR="003D5141" w:rsidRDefault="00B939DC">
      <w:pPr>
        <w:pStyle w:val="enf3"/>
      </w:pPr>
      <w:r>
        <w:t>Article 17  The agricultural and forestry products specified by Cabinet O</w:t>
      </w:r>
      <w:r>
        <w:t>rder provided in Article 63, paragraph (1) of the Act are any of the following food and drinks:</w:t>
      </w:r>
    </w:p>
    <w:p w:rsidR="003D5141" w:rsidRDefault="00B939DC">
      <w:pPr>
        <w:pStyle w:val="enf6"/>
      </w:pPr>
      <w:r>
        <w:t>(i) agricultural products (limited to those in conformity with the criteria specified by the Minister of Agriculture, Forestry and Fisheries) harvested in a far</w:t>
      </w:r>
      <w:r>
        <w:t>m where chemically synthesized pesticides, fertilizers, and soil improvement substances (excluding those specified by the Minister of Agriculture, Forestry and Fisheries as being used inevitably; hereinafter referred to as "chemical pesticides, etc." in th</w:t>
      </w:r>
      <w:r>
        <w:t xml:space="preserve">is item) are not used during the period from two years prior to the seeding or planting of seeds and seedlings used for the production of relevant agricultural products (in the case of agricultural products of perennials, three years prior to the harvest) </w:t>
      </w:r>
      <w:r>
        <w:t xml:space="preserve">until the harvest of the agricultural products (including farms where the chemical pesticides, etc. are not used during the period from one year prior to the harvest of the agricultural products until the harvest of the products and where it is reasonably </w:t>
      </w:r>
      <w:r>
        <w:t>expected that the chemical pesticides, etc. will not be used even after the harvest of the agricultural products);</w:t>
      </w:r>
    </w:p>
    <w:p w:rsidR="003D5141" w:rsidRDefault="00B939DC">
      <w:pPr>
        <w:pStyle w:val="enf6"/>
      </w:pPr>
      <w:r>
        <w:t>(ii) food and drinks manufactured or processed by exclusively using the agricultural products set forth in the preceding item as materials or</w:t>
      </w:r>
      <w:r>
        <w:t xml:space="preserve"> ingredients (limited to those in conformity with the criteria specified by the Minister of Agriculture, Forestry and Fisheries).</w:t>
      </w:r>
    </w:p>
    <w:p w:rsidR="003D5141" w:rsidRDefault="003D5141"/>
    <w:p w:rsidR="003D5141" w:rsidRDefault="00B939DC">
      <w:pPr>
        <w:pStyle w:val="ena"/>
      </w:pPr>
      <w:r>
        <w:t>(Authority Not Delegated to Commissioner of Consumer Affairs Agency)</w:t>
      </w:r>
    </w:p>
    <w:p w:rsidR="003D5141" w:rsidRDefault="00B939DC">
      <w:pPr>
        <w:pStyle w:val="enf3"/>
      </w:pPr>
      <w:r>
        <w:t>Article 18  The authority specified by Cabinet Order pro</w:t>
      </w:r>
      <w:r>
        <w:t>vided in Article 74, paragraph (1) of the Act is the authority under the provisions of Article 59, paragraphs (1), (3), and (4) and Article 72 of the Act.</w:t>
      </w:r>
    </w:p>
    <w:p w:rsidR="003D5141" w:rsidRDefault="003D5141"/>
    <w:p w:rsidR="003D5141" w:rsidRDefault="00B939DC">
      <w:pPr>
        <w:pStyle w:val="ena"/>
      </w:pPr>
      <w:r>
        <w:t>(Affairs Handled by Prefecture or Designated City)</w:t>
      </w:r>
    </w:p>
    <w:p w:rsidR="003D5141" w:rsidRDefault="00B939DC">
      <w:pPr>
        <w:pStyle w:val="enf3"/>
      </w:pPr>
      <w:r>
        <w:t xml:space="preserve">Article 19  (1) Among the affairs vested in </w:t>
      </w:r>
      <w:r>
        <w:t>the authority of the Minister of Agriculture, Forestry and Fisheries provided in the Act and the affairs delegated to the authority of the Commissioner of the Consumer Affairs Agency pursuant to the provisions of Article 74, paragraph (1) of the Act, the a</w:t>
      </w:r>
      <w:r>
        <w:t>ffairs set forth in the following items are performed by the persons provided in the items; provided, however, that this does not preclude the Commissioner of the Consumer Affairs Agency or the Minister of Agriculture, Forestry and Fisheries from performin</w:t>
      </w:r>
      <w:r>
        <w:t>g the affairs set forth in items (iii) through (vi) (with respect to the affairs set forth in items (iii) through (v), limited to affairs if it is found necessary for the enforcement of the provisions of Article 61 of the Act):</w:t>
      </w:r>
    </w:p>
    <w:p w:rsidR="003D5141" w:rsidRDefault="00B939DC">
      <w:pPr>
        <w:pStyle w:val="enf6"/>
      </w:pPr>
      <w:r>
        <w:t>(i) affairs related to instr</w:t>
      </w:r>
      <w:r>
        <w:t>uctions under the provisions of Article 61, paragraph (1) of the Act and public announcements under the provisions of Article 62 of the Act pertaining to the instructions (limited to those pertaining to product handlers (referring to those provided in Arti</w:t>
      </w:r>
      <w:r>
        <w:t>cle 10, paragraph (1) of the Act; hereinafter the same applies in this Article) whose principal office, place of business, factory, and shop are located only in the area of a single prefecture): the person provided in (a) or (b) below according to the cate</w:t>
      </w:r>
      <w:r>
        <w:t>gory of a product handler set forth in (a) or (b);</w:t>
      </w:r>
    </w:p>
    <w:p w:rsidR="003D5141" w:rsidRDefault="00B939DC">
      <w:pPr>
        <w:pStyle w:val="enf9"/>
      </w:pPr>
      <w:r>
        <w:t xml:space="preserve">(a) a product handler whose principal office, place of business, factory, and shop are located only in the area of a single prefecture (excluding product handlers in the designated cities provided in (b); </w:t>
      </w:r>
      <w:r>
        <w:t>hereinafter referred to as the "product handler in a prefecture" in this Article): the governor of the prefecture</w:t>
      </w:r>
    </w:p>
    <w:p w:rsidR="003D5141" w:rsidRDefault="00B939DC">
      <w:pPr>
        <w:pStyle w:val="enf9"/>
      </w:pPr>
      <w:r>
        <w:t>(b) a product handler whose principal office, place of business, factory, and shop are located only in the area of a designated city (referrin</w:t>
      </w:r>
      <w:r>
        <w:t>g to the designated cities provided in Article 252-19, paragraph (1) of the Local Autonomy Act (Act No. 67 of 1947); hereinafter the same applies in this Article) (hereinafter referred to as the "product handler in a designated city" in this Article"): the</w:t>
      </w:r>
      <w:r>
        <w:t xml:space="preserve"> mayor of the designated city</w:t>
      </w:r>
    </w:p>
    <w:p w:rsidR="003D5141" w:rsidRDefault="00B939DC">
      <w:pPr>
        <w:pStyle w:val="enf6"/>
      </w:pPr>
      <w:r>
        <w:t>(ii) affairs related to orders under the provisions of Article 61, paragraph (3) of the Act pertaining to instructions of the person provided in (a) or (b) of the preceding item under the provisions of paragraph (1) of the sam</w:t>
      </w:r>
      <w:r>
        <w:t>e Article and public announcements under the provisions of Article 62 of the Act pertaining to the orders: the person provided in (a) or (b) below according to the category of a product handler set forth in (a) or (b) below;</w:t>
      </w:r>
    </w:p>
    <w:p w:rsidR="003D5141" w:rsidRDefault="00B939DC">
      <w:pPr>
        <w:pStyle w:val="enf9"/>
      </w:pPr>
      <w:r>
        <w:t>(a) the product handler in a pr</w:t>
      </w:r>
      <w:r>
        <w:t>efecture: the governor of the prefecture</w:t>
      </w:r>
    </w:p>
    <w:p w:rsidR="003D5141" w:rsidRDefault="00B939DC">
      <w:pPr>
        <w:pStyle w:val="enf9"/>
      </w:pPr>
      <w:r>
        <w:t>(b) the product handler in a designated city: the mayor of the designated city</w:t>
      </w:r>
    </w:p>
    <w:p w:rsidR="003D5141" w:rsidRDefault="00B939DC">
      <w:pPr>
        <w:pStyle w:val="enf6"/>
      </w:pPr>
      <w:r>
        <w:t>(iii) affairs related to requests to a product handler for the collection of reports and the submission of materials under the provision</w:t>
      </w:r>
      <w:r>
        <w:t>s of Article 65, paragraph (4) of the Act: the person provided in (a) or (b) below according to the category of a product handler set forth in (a) or (b) below;</w:t>
      </w:r>
    </w:p>
    <w:p w:rsidR="003D5141" w:rsidRDefault="00B939DC">
      <w:pPr>
        <w:pStyle w:val="enf9"/>
      </w:pPr>
      <w:r>
        <w:t xml:space="preserve">(a) other product handlers than the product handler set forth in (b): the governor of a </w:t>
      </w:r>
      <w:r>
        <w:t>prefecture having jurisdiction over the location of the principal office of the relevant product handler</w:t>
      </w:r>
    </w:p>
    <w:p w:rsidR="003D5141" w:rsidRDefault="00B939DC">
      <w:pPr>
        <w:pStyle w:val="enf9"/>
      </w:pPr>
      <w:r>
        <w:t>(b) a product handler whose principal office is located within the area of a designated city: the mayor of the designated city and the governor of a pr</w:t>
      </w:r>
      <w:r>
        <w:t>efecture having jurisdiction over the designated city (in case of the governor of a prefecture, limited to cases where it is found necessary for instructions or orders of the governor given pursuant to the provisions of Article 61 of the Act; the same appl</w:t>
      </w:r>
      <w:r>
        <w:t>ies in (b) of the following item and (b) of item (v))</w:t>
      </w:r>
    </w:p>
    <w:p w:rsidR="003D5141" w:rsidRDefault="00B939DC">
      <w:pPr>
        <w:pStyle w:val="enf6"/>
      </w:pPr>
      <w:r>
        <w:t>(iv) affairs related to requests to a business operator having a relationship with a product handler with respect to its operations for the collection of reports and the submission of materials under th</w:t>
      </w:r>
      <w:r>
        <w:t>e provisions of Article 65, paragraph (4) of the Act: the person provided in (a) or (b) below according to the category of a business operator set forth in (a) or (b) below;</w:t>
      </w:r>
    </w:p>
    <w:p w:rsidR="003D5141" w:rsidRDefault="00B939DC">
      <w:pPr>
        <w:pStyle w:val="enf9"/>
      </w:pPr>
      <w:r>
        <w:t>(a) other business operators having a relationship with a product handler with res</w:t>
      </w:r>
      <w:r>
        <w:t>pect to its operations than the business operator set forth in (b): the governor of a prefectural having jurisdiction over the location of the principal office of the business operator having a relationship with a product handler with respect to its operat</w:t>
      </w:r>
      <w:r>
        <w:t>ions</w:t>
      </w:r>
    </w:p>
    <w:p w:rsidR="003D5141" w:rsidRDefault="00B939DC">
      <w:pPr>
        <w:pStyle w:val="enf9"/>
      </w:pPr>
      <w:r>
        <w:t>(b) a business operator having a relationship with a product handler with respect to its operations whose principal office is located within the area of a designated city: the mayor of the designated city and the governor of a prefecture having jurisd</w:t>
      </w:r>
      <w:r>
        <w:t>iction over the designated city</w:t>
      </w:r>
    </w:p>
    <w:p w:rsidR="003D5141" w:rsidRDefault="00B939DC">
      <w:pPr>
        <w:pStyle w:val="enf6"/>
      </w:pPr>
      <w:r>
        <w:t xml:space="preserve">(v) affairs related to inspections and questions to a product handler or a business operator having a relationship with the person with respect to its operations under the provisions of Article 65, paragraph (4) of the Act: </w:t>
      </w:r>
      <w:r>
        <w:t>the person provided in (a) or (b) below according to the category of a place pertaining to the inspections and questions set forth in (a) or (b) below;</w:t>
      </w:r>
    </w:p>
    <w:p w:rsidR="003D5141" w:rsidRDefault="00B939DC">
      <w:pPr>
        <w:pStyle w:val="enf9"/>
      </w:pPr>
      <w:r>
        <w:t xml:space="preserve">(a) other places than the place set forth in (b): the governor of a prefecture having jurisdiction over </w:t>
      </w:r>
      <w:r>
        <w:t>the location of the place</w:t>
      </w:r>
    </w:p>
    <w:p w:rsidR="003D5141" w:rsidRDefault="00B939DC">
      <w:pPr>
        <w:pStyle w:val="enf9"/>
      </w:pPr>
      <w:r>
        <w:t>(b) a place in a designated city: the mayor of the designated city and the governor of the prefecture having jurisdiction over the designated city</w:t>
      </w:r>
    </w:p>
    <w:p w:rsidR="003D5141" w:rsidRDefault="00B939DC">
      <w:pPr>
        <w:pStyle w:val="enf6"/>
      </w:pPr>
      <w:r>
        <w:t>(vi) affairs related to the reception of reports under the provisions of Article 70</w:t>
      </w:r>
      <w:r>
        <w:t>, paragraph (1) of the Act and investigations under the provisions of paragraph (2) of the same Article: the person provided in (a) or (b) below according to the category of a product handler subject to the reports set forth in (a) or (b) below.</w:t>
      </w:r>
    </w:p>
    <w:p w:rsidR="003D5141" w:rsidRDefault="00B939DC">
      <w:pPr>
        <w:pStyle w:val="enf9"/>
      </w:pPr>
      <w:r>
        <w:t xml:space="preserve">(a) other </w:t>
      </w:r>
      <w:r>
        <w:t>product handlers than the product handler set forth in (b): the governor of a prefecture having jurisdiction over the location of the principal office of the relevant product handler</w:t>
      </w:r>
    </w:p>
    <w:p w:rsidR="003D5141" w:rsidRDefault="00B939DC">
      <w:pPr>
        <w:pStyle w:val="enf9"/>
      </w:pPr>
      <w:r>
        <w:t>(b) a product handler whose principal office is located within the area o</w:t>
      </w:r>
      <w:r>
        <w:t>f a designated city: the mayor of the designated city and the governor of the prefecture having jurisdiction over the designated city</w:t>
      </w:r>
    </w:p>
    <w:p w:rsidR="003D5141" w:rsidRDefault="00B939DC">
      <w:pPr>
        <w:pStyle w:val="enf4"/>
      </w:pPr>
      <w:r>
        <w:t>(2) In the case of the main clause of the preceding paragraph, the provisions related to the Prime Minister or the Ministe</w:t>
      </w:r>
      <w:r>
        <w:t xml:space="preserve">r of Agriculture, Forestry and Fisheries pertaining to the affairs provided in the main clause of the same paragraph of the Act (excluding the provisions of Article 61, paragraphs (2) and (4) and Article 65, paragraph (8) of the Act) apply to the governor </w:t>
      </w:r>
      <w:r>
        <w:t>of a prefecture or the mayor of a designated city as the provisions related to the governor of a prefecture or the mayor of a designated city.</w:t>
      </w:r>
    </w:p>
    <w:p w:rsidR="003D5141" w:rsidRDefault="00B939DC">
      <w:pPr>
        <w:pStyle w:val="enf4"/>
      </w:pPr>
      <w:r>
        <w:t>(3) When the governor of a prefecture or the mayor of a designated city performs the affairs set forth in paragra</w:t>
      </w:r>
      <w:r>
        <w:t>ph (1), item (i) pursuant to the provisions of the main clause of the same paragraph, the governor or the mayor must report the affairs to the Commissioner of the Consumer Affairs Agency and the Minister of Agriculture, Forestry and Fisheries pursuant to t</w:t>
      </w:r>
      <w:r>
        <w:t>he provisions of Cabinet Office Order and Order of the Ministry of Agriculture, Forestry and Fisheries.</w:t>
      </w:r>
    </w:p>
    <w:p w:rsidR="003D5141" w:rsidRDefault="00B939DC">
      <w:pPr>
        <w:pStyle w:val="enf4"/>
      </w:pPr>
      <w:r>
        <w:t>(4) When the governor of a prefecture or the mayor of a designated city performs the affairs set forth in paragraph (1), item (ii) pursuant to the provi</w:t>
      </w:r>
      <w:r>
        <w:t>sions of the main clause of the same paragraph, the governor or the mayor must report the affairs to the Commissioner of the Consumer Affairs Agency pursuant to the provisions of Cabinet Office Order.</w:t>
      </w:r>
    </w:p>
    <w:p w:rsidR="003D5141" w:rsidRDefault="00B939DC">
      <w:pPr>
        <w:pStyle w:val="enf4"/>
      </w:pPr>
      <w:r>
        <w:t>(5) When the governor of a prefecture or the mayor of a</w:t>
      </w:r>
      <w:r>
        <w:t xml:space="preserve"> designated city performs the affairs set forth in paragraph (1), items (iii) through (v) pursuant to the provisions of the main clause of the same paragraph, the governor or the mayor must report the affairs to the persons provided in the following items </w:t>
      </w:r>
      <w:r>
        <w:t>according to the categories of cases set forth in the items pursuant to the provisions of Cabinet Office Order and Order of the Ministry of Agriculture, Forestry and Fisheries:</w:t>
      </w:r>
    </w:p>
    <w:p w:rsidR="003D5141" w:rsidRDefault="00B939DC">
      <w:pPr>
        <w:pStyle w:val="enf6"/>
      </w:pPr>
      <w:r>
        <w:t xml:space="preserve">(i) when performing affairs related to other product handlers than the product </w:t>
      </w:r>
      <w:r>
        <w:t>handler in a prefecture and the product handler in a designated city, or a business operator having a relationship with the person with respect to its operations: the Commissioner of the Consumer Affairs Agency and the Minister of Agriculture, Forestry and</w:t>
      </w:r>
      <w:r>
        <w:t xml:space="preserve"> Fisheries;</w:t>
      </w:r>
    </w:p>
    <w:p w:rsidR="003D5141" w:rsidRDefault="00B939DC">
      <w:pPr>
        <w:pStyle w:val="enf6"/>
      </w:pPr>
      <w:r>
        <w:t>(ii) when the mayor of a designated city performs affairs related to the product handler in a prefecture or a business operator having a relationship with the person with respect to its operations: the governor of the prefecture;</w:t>
      </w:r>
    </w:p>
    <w:p w:rsidR="003D5141" w:rsidRDefault="00B939DC">
      <w:pPr>
        <w:pStyle w:val="enf6"/>
      </w:pPr>
      <w:r>
        <w:t>(iii) when the</w:t>
      </w:r>
      <w:r>
        <w:t xml:space="preserve"> governor of a prefecture performs affairs related to the product handler in a designated city or a business operator having a relationship with the person with respect to its operations: the mayor of the designated city.</w:t>
      </w:r>
    </w:p>
    <w:p w:rsidR="003D5141" w:rsidRDefault="00B939DC">
      <w:pPr>
        <w:pStyle w:val="enf4"/>
      </w:pPr>
      <w:r>
        <w:t xml:space="preserve">(6) As a result of a </w:t>
      </w:r>
      <w:r>
        <w:t>request for the collection of reports or the submission of materials, an inspection, or a question pertaining to the product handlers set forth in the following items or a business operator having a relationship with the person with respect to its operatio</w:t>
      </w:r>
      <w:r>
        <w:t xml:space="preserve">ns under the provisions of Article 65, paragraph (4) of the Act, when the Commissioner of the Consumer Affairs Agency or the Minister of Agriculture, Forestry and Fisheries considers that the product handlers set forth in the following items have violated </w:t>
      </w:r>
      <w:r>
        <w:t>the provisions of Article 60 of the Act or have not taken measures pertaining to instructions under the provisions of Article 61, paragraph (1) of the Act (limited to measures pertaining to instructions given by the person provided in paragraph (1), item (</w:t>
      </w:r>
      <w:r>
        <w:t>i) pursuant to the provisions of the main clause of the same paragraph) without just causes, the Commissioner or the Minister must notify the persons provided in the following items of this according to the categories of the product handlers:</w:t>
      </w:r>
    </w:p>
    <w:p w:rsidR="003D5141" w:rsidRDefault="00B939DC">
      <w:pPr>
        <w:pStyle w:val="enf6"/>
      </w:pPr>
      <w:r>
        <w:t>(i) the produ</w:t>
      </w:r>
      <w:r>
        <w:t>ct handler in a prefecture: the governor of the prefecture;</w:t>
      </w:r>
    </w:p>
    <w:p w:rsidR="003D5141" w:rsidRDefault="00B939DC">
      <w:pPr>
        <w:pStyle w:val="enf6"/>
      </w:pPr>
      <w:r>
        <w:t>(ii) the product handler in a designated city: the mayor of the designated city.</w:t>
      </w:r>
    </w:p>
    <w:p w:rsidR="003D5141" w:rsidRDefault="00B939DC">
      <w:pPr>
        <w:pStyle w:val="enf4"/>
      </w:pPr>
      <w:r>
        <w:t>(7) As a result of an investigation under the provisions of Article 70, paragraph (2) of the Act, when the Commissi</w:t>
      </w:r>
      <w:r>
        <w:t>oner of the Consumer Affairs Agency or the Minister of Agriculture, Forestry and Fisheries considers that the governor of a prefecture or the mayor of a designated city needs to take the measures provided in the same paragraph, the Commissioner or the Mini</w:t>
      </w:r>
      <w:r>
        <w:t>ster must notify the governor or the mayor of this.</w:t>
      </w:r>
    </w:p>
    <w:p w:rsidR="003D5141" w:rsidRDefault="00B939DC">
      <w:pPr>
        <w:pStyle w:val="enf4"/>
      </w:pPr>
      <w:r>
        <w:t>(8) When the governor of a prefecture or the mayor of a designated city conducts an investigation under the provisions of Article 70, paragraph (2) of the Act among the affairs set forth in paragraph (1),</w:t>
      </w:r>
      <w:r>
        <w:t xml:space="preserve"> item (vi) pursuant to the provisions of the main clause of the same paragraph, the governor or the mayor must report the results of the investigation to the persons provided in the following items according to the categories of cases set forth in the item</w:t>
      </w:r>
      <w:r>
        <w:t>s pursuant to the provisions of Cabinet Office Order and Order of the Ministry of Agriculture, Forestry and Fisheries:</w:t>
      </w:r>
    </w:p>
    <w:p w:rsidR="003D5141" w:rsidRDefault="00B939DC">
      <w:pPr>
        <w:pStyle w:val="enf6"/>
      </w:pPr>
      <w:r>
        <w:t>(i) when the governor of a prefecture conducts the investigation on the product handler in a designated city: the Commissioner of the Con</w:t>
      </w:r>
      <w:r>
        <w:t>sumer Affairs Agency, the Minister of Agriculture, Forestry and Fisheries, and the mayor of the designated city;</w:t>
      </w:r>
    </w:p>
    <w:p w:rsidR="003D5141" w:rsidRDefault="00B939DC">
      <w:pPr>
        <w:pStyle w:val="enf6"/>
      </w:pPr>
      <w:r>
        <w:t>(ii) when the mayor of a designated city conducts the investigation on the product handler in a prefecture: the Commissioner of the Consumer Af</w:t>
      </w:r>
      <w:r>
        <w:t>fairs Agency, the Minister of Agriculture, Forestry and Fisheries, and the governor of the prefecture;</w:t>
      </w:r>
    </w:p>
    <w:p w:rsidR="003D5141" w:rsidRDefault="00B939DC">
      <w:pPr>
        <w:pStyle w:val="enf6"/>
      </w:pPr>
      <w:r>
        <w:t xml:space="preserve">(iii) when conducting other investigations than the investigations set forth in the preceding two items: the Commissioner of the Consumer Affairs Agency </w:t>
      </w:r>
      <w:r>
        <w:t>and the Minister of Agriculture, Forestry and Fisheries.</w:t>
      </w:r>
    </w:p>
    <w:p w:rsidR="003D5141" w:rsidRDefault="00B939DC">
      <w:pPr>
        <w:pStyle w:val="enf4"/>
      </w:pPr>
      <w:r>
        <w:t>(9) In the case provided in the proviso to paragraph (1), when the Commissioner of the Consumer Affairs Agency, the Minister of Agriculture, Forestry and Fisheries, the governor of a prefecture, or t</w:t>
      </w:r>
      <w:r>
        <w:t>he mayor of a designated city performs the affairs set forth in items (iii) through (vi) of the same paragraph, they perform the affairs in close coordination with each other.</w:t>
      </w:r>
    </w:p>
    <w:p w:rsidR="003D5141" w:rsidRDefault="003D5141"/>
    <w:p w:rsidR="003D5141" w:rsidRDefault="00B939DC">
      <w:pPr>
        <w:pStyle w:val="en2"/>
      </w:pPr>
      <w:r>
        <w:t>Supplementary Provisions</w:t>
      </w:r>
    </w:p>
    <w:p w:rsidR="003D5141" w:rsidRDefault="003D5141"/>
    <w:p w:rsidR="003D5141" w:rsidRDefault="00B939DC">
      <w:pPr>
        <w:pStyle w:val="enf5"/>
      </w:pPr>
      <w:r>
        <w:t xml:space="preserve">This Cabinet Order comes into effect as of September </w:t>
      </w:r>
      <w:r>
        <w:t>1, 1951.</w:t>
      </w:r>
    </w:p>
    <w:p w:rsidR="003D5141" w:rsidRDefault="003D5141"/>
    <w:p w:rsidR="003D5141" w:rsidRDefault="00B939DC">
      <w:pPr>
        <w:pStyle w:val="en2"/>
      </w:pPr>
      <w:r>
        <w:t>Supplementary Provisions  [Cabinet Order No. 6 of January 28, 1953]</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Supplementary Provisions  [Cabinet Order No. 330 of October 19, 1953]</w:t>
      </w:r>
    </w:p>
    <w:p w:rsidR="003D5141" w:rsidRDefault="003D5141"/>
    <w:p w:rsidR="003D5141" w:rsidRDefault="00B939DC">
      <w:pPr>
        <w:pStyle w:val="enf5"/>
      </w:pPr>
      <w:r>
        <w:t>This Cabinet Order comes into effect</w:t>
      </w:r>
      <w:r>
        <w:t xml:space="preserve"> as of on the date of promulgation.</w:t>
      </w:r>
    </w:p>
    <w:p w:rsidR="003D5141" w:rsidRDefault="003D5141"/>
    <w:p w:rsidR="003D5141" w:rsidRDefault="00B939DC">
      <w:pPr>
        <w:pStyle w:val="en2"/>
      </w:pPr>
      <w:r>
        <w:t>Supplementary Provisions  [Cabinet Order No. 175 of June 28, 1954]</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Supplementary Provisions  [Cabinet Order No. 297 of October 30, 1958]</w:t>
      </w:r>
    </w:p>
    <w:p w:rsidR="003D5141" w:rsidRDefault="003D5141"/>
    <w:p w:rsidR="003D5141" w:rsidRDefault="00B939DC">
      <w:pPr>
        <w:pStyle w:val="enf5"/>
      </w:pPr>
      <w:r>
        <w:t xml:space="preserve">This </w:t>
      </w:r>
      <w:r>
        <w:t>Cabinet Order comes into effect as of the date of promulgation.</w:t>
      </w:r>
    </w:p>
    <w:p w:rsidR="003D5141" w:rsidRDefault="003D5141"/>
    <w:p w:rsidR="003D5141" w:rsidRDefault="00B939DC">
      <w:pPr>
        <w:pStyle w:val="en2"/>
      </w:pPr>
      <w:r>
        <w:t>Supplementary Provisions  [Cabinet Order No. 42 of March 6, 1962]</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Supplementary Provisions  [Cabinet Order No. 361 of No</w:t>
      </w:r>
      <w:r>
        <w:t>vember 8, 1963]</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Supplementary Provisions  [Cabinet Order No. 341 of November 2, 1964]</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Supplementary Provisions  [C</w:t>
      </w:r>
      <w:r>
        <w:t>abinet Order No. 1 of January 4, 1966]</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Supplementary Provisions  [Cabinet Order No. 355 of October 20, 1966]</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Suppl</w:t>
      </w:r>
      <w:r>
        <w:t>ementary Provisions  [Cabinet Order No. 191 of June 19, 1970 Extract]  [Extract]</w:t>
      </w:r>
    </w:p>
    <w:p w:rsidR="003D5141" w:rsidRDefault="003D5141"/>
    <w:p w:rsidR="003D5141" w:rsidRDefault="00B939DC">
      <w:pPr>
        <w:pStyle w:val="enf4"/>
      </w:pPr>
      <w:r>
        <w:t>(1) This Cabinet Order comes into effect as of the date on which the Act Partially Amending the Act on Standardization and Proper Quality Labeling of Agricultural and Forestr</w:t>
      </w:r>
      <w:r>
        <w:t>y Products (Act No. 92 of 1970) comes into effect (June 20, 1970).</w:t>
      </w:r>
    </w:p>
    <w:p w:rsidR="003D5141" w:rsidRDefault="003D5141"/>
    <w:p w:rsidR="003D5141" w:rsidRDefault="00B939DC">
      <w:pPr>
        <w:pStyle w:val="en2"/>
      </w:pPr>
      <w:r>
        <w:t>Supplementary Provisions  [Cabinet Order No. 245 of July 12, 1971]</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 xml:space="preserve">Supplementary Provisions  [Cabinet Order No. 1 </w:t>
      </w:r>
      <w:r>
        <w:t>of January 13, 1972]</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Supplementary Provisions  [Cabinet Order No. 83 of April 24, 1972]</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 xml:space="preserve">Supplementary Provisions  </w:t>
      </w:r>
      <w:r>
        <w:t>[Cabinet Order No. 312 of August 7, 1972]</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Supplementary Provisions  [Cabinet Order No. 142 of May 22, 1973]</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Supple</w:t>
      </w:r>
      <w:r>
        <w:t>mentary Provisions  [Cabinet Order No. 366 of December 20, 1973]</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Supplementary Provisions  [Cabinet Order No. 206 of June 13, 1974]</w:t>
      </w:r>
    </w:p>
    <w:p w:rsidR="003D5141" w:rsidRDefault="003D5141"/>
    <w:p w:rsidR="003D5141" w:rsidRDefault="00B939DC">
      <w:pPr>
        <w:pStyle w:val="enf5"/>
      </w:pPr>
      <w:r>
        <w:t xml:space="preserve">This Cabinet Order comes into effect as of the date </w:t>
      </w:r>
      <w:r>
        <w:t>of promulgation.</w:t>
      </w:r>
    </w:p>
    <w:p w:rsidR="003D5141" w:rsidRDefault="003D5141"/>
    <w:p w:rsidR="003D5141" w:rsidRDefault="00B939DC">
      <w:pPr>
        <w:pStyle w:val="en2"/>
      </w:pPr>
      <w:r>
        <w:t>Supplementary Provisions  [Cabinet Order No. 383 of December 17, 1974]</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Supplementary Provisions  [Cabinet Order No. 271 of September 12, 1975]</w:t>
      </w:r>
    </w:p>
    <w:p w:rsidR="003D5141" w:rsidRDefault="003D5141"/>
    <w:p w:rsidR="003D5141" w:rsidRDefault="00B939DC">
      <w:pPr>
        <w:pStyle w:val="enf5"/>
      </w:pPr>
      <w:r>
        <w:t xml:space="preserve">This Cabinet Order </w:t>
      </w:r>
      <w:r>
        <w:t>comes into effect as of the date of promulgation.</w:t>
      </w:r>
    </w:p>
    <w:p w:rsidR="003D5141" w:rsidRDefault="003D5141"/>
    <w:p w:rsidR="003D5141" w:rsidRDefault="00B939DC">
      <w:pPr>
        <w:pStyle w:val="en2"/>
      </w:pPr>
      <w:r>
        <w:t>Supplementary Provisions  [Cabinet Order No. 113 of May 14, 1976]</w:t>
      </w:r>
    </w:p>
    <w:p w:rsidR="003D5141" w:rsidRDefault="003D5141"/>
    <w:p w:rsidR="003D5141" w:rsidRDefault="00B939DC">
      <w:pPr>
        <w:pStyle w:val="enf5"/>
      </w:pPr>
      <w:r>
        <w:t>This Cabinet Order comes into effect as of on the date of promulgation.</w:t>
      </w:r>
    </w:p>
    <w:p w:rsidR="003D5141" w:rsidRDefault="003D5141"/>
    <w:p w:rsidR="003D5141" w:rsidRDefault="00B939DC">
      <w:pPr>
        <w:pStyle w:val="en2"/>
      </w:pPr>
      <w:r>
        <w:t xml:space="preserve">Supplementary Provisions  [Cabinet Order No. 302 of November 30, </w:t>
      </w:r>
      <w:r>
        <w:t>1976]</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Supplementary Provisions  [Cabinet Order No. 278 of September 24, 1977]</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Supplementary Provisions  [Cabinet O</w:t>
      </w:r>
      <w:r>
        <w:t>rder No. 11 of January 20, 1978]</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Supplementary Provisions  [Cabinet Order No. 282 of July 5, 1978 Extract]  [Extract]</w:t>
      </w:r>
    </w:p>
    <w:p w:rsidR="003D5141" w:rsidRDefault="003D5141"/>
    <w:p w:rsidR="003D5141" w:rsidRDefault="00B939DC">
      <w:pPr>
        <w:pStyle w:val="ena"/>
      </w:pPr>
      <w:r>
        <w:t>(Effective Date)</w:t>
      </w:r>
    </w:p>
    <w:p w:rsidR="003D5141" w:rsidRDefault="00B939DC">
      <w:pPr>
        <w:pStyle w:val="enf3"/>
      </w:pPr>
      <w:r>
        <w:t>Article 1  This Cabinet Order comes into effect a</w:t>
      </w:r>
      <w:r>
        <w:t>s of the date of promulgation.</w:t>
      </w:r>
    </w:p>
    <w:p w:rsidR="003D5141" w:rsidRDefault="003D5141"/>
    <w:p w:rsidR="003D5141" w:rsidRDefault="00B939DC">
      <w:pPr>
        <w:pStyle w:val="en2"/>
      </w:pPr>
      <w:r>
        <w:t>Supplementary Provisions  [Cabinet Order No. 316 of August 29, 1978]</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Supplementary Provisions  [Cabinet Order No. 403 of December 26, 1978]</w:t>
      </w:r>
    </w:p>
    <w:p w:rsidR="003D5141" w:rsidRDefault="003D5141"/>
    <w:p w:rsidR="003D5141" w:rsidRDefault="00B939DC">
      <w:pPr>
        <w:pStyle w:val="enf5"/>
      </w:pPr>
      <w:r>
        <w:t xml:space="preserve">This </w:t>
      </w:r>
      <w:r>
        <w:t>Cabinet Order comes into effect as of the date of promulgation.</w:t>
      </w:r>
    </w:p>
    <w:p w:rsidR="003D5141" w:rsidRDefault="003D5141"/>
    <w:p w:rsidR="003D5141" w:rsidRDefault="00B939DC">
      <w:pPr>
        <w:pStyle w:val="en2"/>
      </w:pPr>
      <w:r>
        <w:t>Supplementary Provisions  [Cabinet Order No. 235 of September 5, 1980]</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 xml:space="preserve">Supplementary Provisions  [Cabinet Order No. 281 </w:t>
      </w:r>
      <w:r>
        <w:t>of September 16, 1981]</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Supplementary Provisions  [Cabinet Order No. 170 of July 22, 1983]</w:t>
      </w:r>
    </w:p>
    <w:p w:rsidR="003D5141" w:rsidRDefault="003D5141"/>
    <w:p w:rsidR="003D5141" w:rsidRDefault="00B939DC">
      <w:pPr>
        <w:pStyle w:val="enf5"/>
      </w:pPr>
      <w:r>
        <w:t>This Cabinet Order comes into effect as of the date on which the Act Partially Amending the Re</w:t>
      </w:r>
      <w:r>
        <w:t>lated Acts for Facilitating Acquisition of Type Approvals by Overseas Business Operator comes into effect (August 1, 1983).</w:t>
      </w:r>
    </w:p>
    <w:p w:rsidR="003D5141" w:rsidRDefault="003D5141"/>
    <w:p w:rsidR="003D5141" w:rsidRDefault="00B939DC">
      <w:pPr>
        <w:pStyle w:val="en2"/>
      </w:pPr>
      <w:r>
        <w:t>Supplementary Provisions  [Cabinet Order No. 307 of October 16, 1984]</w:t>
      </w:r>
    </w:p>
    <w:p w:rsidR="003D5141" w:rsidRDefault="003D5141"/>
    <w:p w:rsidR="003D5141" w:rsidRDefault="00B939DC">
      <w:pPr>
        <w:pStyle w:val="enf5"/>
      </w:pPr>
      <w:r>
        <w:t>This Cabinet Order comes into effect as of the date of promu</w:t>
      </w:r>
      <w:r>
        <w:t>lgation.</w:t>
      </w:r>
    </w:p>
    <w:p w:rsidR="003D5141" w:rsidRDefault="003D5141"/>
    <w:p w:rsidR="003D5141" w:rsidRDefault="00B939DC">
      <w:pPr>
        <w:pStyle w:val="en2"/>
      </w:pPr>
      <w:r>
        <w:t>Supplementary Provisions  [Cabinet Order No. 317 of December 21, 1985 Extract]  [Extract]</w:t>
      </w:r>
    </w:p>
    <w:p w:rsidR="003D5141" w:rsidRDefault="003D5141"/>
    <w:p w:rsidR="003D5141" w:rsidRDefault="00B939DC">
      <w:pPr>
        <w:pStyle w:val="ena"/>
      </w:pPr>
      <w:r>
        <w:t>(Effective Date)</w:t>
      </w:r>
    </w:p>
    <w:p w:rsidR="003D5141" w:rsidRDefault="00B939DC">
      <w:pPr>
        <w:pStyle w:val="enf4"/>
      </w:pPr>
      <w:r>
        <w:t>(1) This Cabinet Order comes into effect as of the date of promulgation; provided, however, that the provisions of Article 42 comes into e</w:t>
      </w:r>
      <w:r>
        <w:t>ffect as of January 1, 1986.</w:t>
      </w:r>
    </w:p>
    <w:p w:rsidR="003D5141" w:rsidRDefault="003D5141"/>
    <w:p w:rsidR="003D5141" w:rsidRDefault="00B939DC">
      <w:pPr>
        <w:pStyle w:val="en2"/>
      </w:pPr>
      <w:r>
        <w:t>Supplementary Provisions  [Cabinet Order No. 330 of October 24, 1986]</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Supplementary Provisions  [Cabinet Order No. 60 of March 25, 1987]</w:t>
      </w:r>
    </w:p>
    <w:p w:rsidR="003D5141" w:rsidRDefault="003D5141"/>
    <w:p w:rsidR="003D5141" w:rsidRDefault="00B939DC">
      <w:pPr>
        <w:pStyle w:val="enf5"/>
      </w:pPr>
      <w:r>
        <w:t xml:space="preserve">This </w:t>
      </w:r>
      <w:r>
        <w:t>Cabinet Order comes into effect as of April 1, 1987.</w:t>
      </w:r>
    </w:p>
    <w:p w:rsidR="003D5141" w:rsidRDefault="003D5141"/>
    <w:p w:rsidR="003D5141" w:rsidRDefault="00B939DC">
      <w:pPr>
        <w:pStyle w:val="en2"/>
      </w:pPr>
      <w:r>
        <w:t>Supplementary Provisions  [Cabinet Order No. 58 of March 22, 1989]</w:t>
      </w:r>
    </w:p>
    <w:p w:rsidR="003D5141" w:rsidRDefault="003D5141"/>
    <w:p w:rsidR="003D5141" w:rsidRDefault="00B939DC">
      <w:pPr>
        <w:pStyle w:val="enf5"/>
      </w:pPr>
      <w:r>
        <w:t>This Cabinet Order comes into effect as of April 1, 1989.</w:t>
      </w:r>
    </w:p>
    <w:p w:rsidR="003D5141" w:rsidRDefault="003D5141"/>
    <w:p w:rsidR="003D5141" w:rsidRDefault="00B939DC">
      <w:pPr>
        <w:pStyle w:val="en2"/>
      </w:pPr>
      <w:r>
        <w:t>Supplementary Provisions  [Cabinet Order No. 123 of June 5, 1990]</w:t>
      </w:r>
    </w:p>
    <w:p w:rsidR="003D5141" w:rsidRDefault="003D5141"/>
    <w:p w:rsidR="003D5141" w:rsidRDefault="00B939DC">
      <w:pPr>
        <w:pStyle w:val="enf5"/>
      </w:pPr>
      <w:r>
        <w:t xml:space="preserve">This </w:t>
      </w:r>
      <w:r>
        <w:t>Cabinet Order comes into effect as of the date of promulgation.</w:t>
      </w:r>
    </w:p>
    <w:p w:rsidR="003D5141" w:rsidRDefault="003D5141"/>
    <w:p w:rsidR="003D5141" w:rsidRDefault="00B939DC">
      <w:pPr>
        <w:pStyle w:val="en2"/>
      </w:pPr>
      <w:r>
        <w:t>Supplementary Provisions  [Cabinet Order No. 40 of March 19, 1991]</w:t>
      </w:r>
    </w:p>
    <w:p w:rsidR="003D5141" w:rsidRDefault="003D5141"/>
    <w:p w:rsidR="003D5141" w:rsidRDefault="00B939DC">
      <w:pPr>
        <w:pStyle w:val="enf5"/>
      </w:pPr>
      <w:r>
        <w:t>This Cabinet Order comes into effect as of April 1, 1991.</w:t>
      </w:r>
    </w:p>
    <w:p w:rsidR="003D5141" w:rsidRDefault="003D5141"/>
    <w:p w:rsidR="003D5141" w:rsidRDefault="00B939DC">
      <w:pPr>
        <w:pStyle w:val="en2"/>
      </w:pPr>
      <w:r>
        <w:t>Supplementary Provisions  [Cabinet Order No. 244 of July 2, 1993</w:t>
      </w:r>
      <w:r>
        <w:t xml:space="preserve"> Extract]  [Extract]</w:t>
      </w:r>
    </w:p>
    <w:p w:rsidR="003D5141" w:rsidRDefault="003D5141"/>
    <w:p w:rsidR="003D5141" w:rsidRDefault="00B939DC">
      <w:pPr>
        <w:pStyle w:val="ena"/>
      </w:pPr>
      <w:r>
        <w:t>(Effective Date)</w:t>
      </w:r>
    </w:p>
    <w:p w:rsidR="003D5141" w:rsidRDefault="00B939DC">
      <w:pPr>
        <w:pStyle w:val="enf4"/>
      </w:pPr>
      <w:r>
        <w:t>(1) This Cabinet Order comes into effect as of the date on which the Act Partially Amending the Act on Standardization and Proper Quality Labeling of Agricultural and Forestry Products comes into effect (July 21, 1993</w:t>
      </w:r>
      <w:r>
        <w:t>).</w:t>
      </w:r>
    </w:p>
    <w:p w:rsidR="003D5141" w:rsidRDefault="003D5141"/>
    <w:p w:rsidR="003D5141" w:rsidRDefault="00B939DC">
      <w:pPr>
        <w:pStyle w:val="en2"/>
      </w:pPr>
      <w:r>
        <w:t>Supplementary Provisions  [Cabinet Order No. 73 of March 24, 1994]</w:t>
      </w:r>
    </w:p>
    <w:p w:rsidR="003D5141" w:rsidRDefault="003D5141"/>
    <w:p w:rsidR="003D5141" w:rsidRDefault="00B939DC">
      <w:pPr>
        <w:pStyle w:val="enf5"/>
      </w:pPr>
      <w:r>
        <w:t>This Cabinet Order comes into effect as of April 1, 1994.</w:t>
      </w:r>
    </w:p>
    <w:p w:rsidR="003D5141" w:rsidRDefault="003D5141"/>
    <w:p w:rsidR="003D5141" w:rsidRDefault="00B939DC">
      <w:pPr>
        <w:pStyle w:val="en2"/>
      </w:pPr>
      <w:r>
        <w:t>Supplementary Provisions  [Cabinet Order No. 251 of July 27, 1994]</w:t>
      </w:r>
    </w:p>
    <w:p w:rsidR="003D5141" w:rsidRDefault="003D5141"/>
    <w:p w:rsidR="003D5141" w:rsidRDefault="00B939DC">
      <w:pPr>
        <w:pStyle w:val="enf5"/>
      </w:pPr>
      <w:r>
        <w:t xml:space="preserve">This Cabinet Order comes into effect as of the date on </w:t>
      </w:r>
      <w:r>
        <w:t>which the Act on Working Hours and Leaves for National Public Officers Engaged in Regular Services comes into effect (September 1, 1994).</w:t>
      </w:r>
    </w:p>
    <w:p w:rsidR="003D5141" w:rsidRDefault="003D5141"/>
    <w:p w:rsidR="003D5141" w:rsidRDefault="00B939DC">
      <w:pPr>
        <w:pStyle w:val="en2"/>
      </w:pPr>
      <w:r>
        <w:t>Supplementary Provisions  [Cabinet Order No. 266 of September 6, 1996]</w:t>
      </w:r>
    </w:p>
    <w:p w:rsidR="003D5141" w:rsidRDefault="003D5141"/>
    <w:p w:rsidR="003D5141" w:rsidRDefault="00B939DC">
      <w:pPr>
        <w:pStyle w:val="enf5"/>
      </w:pPr>
      <w:r>
        <w:t>This Cabinet Order comes into effect as of th</w:t>
      </w:r>
      <w:r>
        <w:t>e date of promulgation.</w:t>
      </w:r>
    </w:p>
    <w:p w:rsidR="003D5141" w:rsidRDefault="003D5141"/>
    <w:p w:rsidR="003D5141" w:rsidRDefault="00B939DC">
      <w:pPr>
        <w:pStyle w:val="en2"/>
      </w:pPr>
      <w:r>
        <w:t>Supplementary Provisions  [Cabinet Order No. 75 of March 26, 1997]</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Supplementary Provisions  [Cabinet Order No. 76 of March 26, 1997]</w:t>
      </w:r>
    </w:p>
    <w:p w:rsidR="003D5141" w:rsidRDefault="003D5141"/>
    <w:p w:rsidR="003D5141" w:rsidRDefault="00B939DC">
      <w:pPr>
        <w:pStyle w:val="enf5"/>
      </w:pPr>
      <w:r>
        <w:t xml:space="preserve">This Cabinet Order comes </w:t>
      </w:r>
      <w:r>
        <w:t>into effect as of April 1, 1997.</w:t>
      </w:r>
    </w:p>
    <w:p w:rsidR="003D5141" w:rsidRDefault="003D5141"/>
    <w:p w:rsidR="003D5141" w:rsidRDefault="00B939DC">
      <w:pPr>
        <w:pStyle w:val="en2"/>
      </w:pPr>
      <w:r>
        <w:t>Supplementary Provisions  [Cabinet Order No. 389 of December 25, 1997]</w:t>
      </w:r>
    </w:p>
    <w:p w:rsidR="003D5141" w:rsidRDefault="003D5141"/>
    <w:p w:rsidR="003D5141" w:rsidRDefault="00B939DC">
      <w:pPr>
        <w:pStyle w:val="enf5"/>
      </w:pPr>
      <w:r>
        <w:t>This Cabinet Order comes into effect as of the date of promulgation.</w:t>
      </w:r>
    </w:p>
    <w:p w:rsidR="003D5141" w:rsidRDefault="003D5141"/>
    <w:p w:rsidR="003D5141" w:rsidRDefault="00B939DC">
      <w:pPr>
        <w:pStyle w:val="en2"/>
      </w:pPr>
      <w:r>
        <w:t xml:space="preserve">Supplementary Provisions  [Cabinet Order No. 416 of December 22, 1999 Extract]  </w:t>
      </w:r>
      <w:r>
        <w:t>[Extract]</w:t>
      </w:r>
    </w:p>
    <w:p w:rsidR="003D5141" w:rsidRDefault="003D5141"/>
    <w:p w:rsidR="003D5141" w:rsidRDefault="00B939DC">
      <w:pPr>
        <w:pStyle w:val="ena"/>
      </w:pPr>
      <w:r>
        <w:t>(Effective Date)</w:t>
      </w:r>
    </w:p>
    <w:p w:rsidR="003D5141" w:rsidRDefault="00B939DC">
      <w:pPr>
        <w:pStyle w:val="enf3"/>
      </w:pPr>
      <w:r>
        <w:t>Article 1  This Cabinet Order comes into effect as of April 1, 2000.</w:t>
      </w:r>
    </w:p>
    <w:p w:rsidR="003D5141" w:rsidRDefault="003D5141"/>
    <w:p w:rsidR="003D5141" w:rsidRDefault="00B939DC">
      <w:pPr>
        <w:pStyle w:val="ena"/>
      </w:pPr>
      <w:r>
        <w:t>(Transitional Measures Accompanying Partial Amendment of the Order for Enforcement of the Act on Standardization and Proper Quality Labeling of Agricultural a</w:t>
      </w:r>
      <w:r>
        <w:t>nd Forestry Products)</w:t>
      </w:r>
    </w:p>
    <w:p w:rsidR="003D5141" w:rsidRDefault="00B939DC">
      <w:pPr>
        <w:pStyle w:val="enf3"/>
      </w:pPr>
      <w:r>
        <w:t>Article 5  (1) The provisions of Article 5, paragraphs (3), (4), and (6) of the Order for Enforcement of the Act on Standardization and Proper Quality Labeling of Agricultural and Forestry Products after the amendment under the provis</w:t>
      </w:r>
      <w:r>
        <w:t>ions of Article 11 (hereinafter referred to as the "New Order for Enforcement of the Act on Standardization and Proper Quality Labeling of Agricultural and Forestry Products" in the following paragraph) do not apply to cases where the governor of a prefect</w:t>
      </w:r>
      <w:r>
        <w:t>ure delegated authorities pursuant to the provisions of Article 5 of the Order for Enforcement of the Act on Standardization and Proper Quality Labeling of Agricultural and Forestry Products prior to the amendment under the provisions of Article 11 gives i</w:t>
      </w:r>
      <w:r>
        <w:t>nstructions under the provisions of Article 19-9, paragraph (1), collects reports or conducts inspections under the provisions of Article 20, or conducts investigations under the provisions of Article 21, paragraph (2) of the Act on Standardization and Pro</w:t>
      </w:r>
      <w:r>
        <w:t>per Quality Labeling of Agricultural and Forestry Products prior to the amendment under the provisions of Article 256 of the Act on Arrangement of Relevant Acts for Promotion of Decentralization of Authority (Act No. 175 of 1950; hereinafter referred to as</w:t>
      </w:r>
      <w:r>
        <w:t xml:space="preserve"> the "Former Act on Standardization and Proper Quality Labeling of Agricultural and Forestry Products" in the following paragraph) before the enforcement of this Cabinet Order.</w:t>
      </w:r>
    </w:p>
    <w:p w:rsidR="003D5141" w:rsidRDefault="00B939DC">
      <w:pPr>
        <w:pStyle w:val="enf4"/>
      </w:pPr>
      <w:r>
        <w:t>(2) The provisions of Article 5, paragraph (5) of the New Order for Enforcement</w:t>
      </w:r>
      <w:r>
        <w:t xml:space="preserve"> of the Act on Standardization and Proper Quality Labeling of Agricultural and Forestry Products do not apply to cases where the Minister of Agriculture, Forestry and Fisheries conducts investigations under the provisions of Article 21, paragraph (2) of th</w:t>
      </w:r>
      <w:r>
        <w:t>e Former Act on Standardization and Proper Quality Labeling of Agricultural and Forestry Products before the enforcement of this Cabinet Order.</w:t>
      </w:r>
    </w:p>
    <w:p w:rsidR="003D5141" w:rsidRDefault="003D5141"/>
    <w:p w:rsidR="003D5141" w:rsidRDefault="00B939DC">
      <w:pPr>
        <w:pStyle w:val="en2"/>
      </w:pPr>
      <w:r>
        <w:t>Supplementary Provisions  [Cabinet Order No. 96 of March 24, 2000]</w:t>
      </w:r>
    </w:p>
    <w:p w:rsidR="003D5141" w:rsidRDefault="003D5141"/>
    <w:p w:rsidR="003D5141" w:rsidRDefault="00B939DC">
      <w:pPr>
        <w:pStyle w:val="enf5"/>
      </w:pPr>
      <w:r>
        <w:t xml:space="preserve">This Cabinet Order comes into effect as </w:t>
      </w:r>
      <w:r>
        <w:t>of April 1, 2000.</w:t>
      </w:r>
    </w:p>
    <w:p w:rsidR="003D5141" w:rsidRDefault="003D5141"/>
    <w:p w:rsidR="003D5141" w:rsidRDefault="00B939DC">
      <w:pPr>
        <w:pStyle w:val="en2"/>
      </w:pPr>
      <w:r>
        <w:t>Supplementary Provisions  [Cabinet Order No. 234 of May 31, 2000 Extract]  [Extract]</w:t>
      </w:r>
    </w:p>
    <w:p w:rsidR="003D5141" w:rsidRDefault="003D5141"/>
    <w:p w:rsidR="003D5141" w:rsidRDefault="00B939DC">
      <w:pPr>
        <w:pStyle w:val="ena"/>
      </w:pPr>
      <w:r>
        <w:t>(Effective Date)</w:t>
      </w:r>
    </w:p>
    <w:p w:rsidR="003D5141" w:rsidRDefault="00B939DC">
      <w:pPr>
        <w:pStyle w:val="enf3"/>
      </w:pPr>
      <w:r>
        <w:t>Article 1  This Cabinet Order comes into effect as of the date on which the Act Partially Amending the Act on Standardization and Prop</w:t>
      </w:r>
      <w:r>
        <w:t>er Quality Labeling of Agricultural and Forestry Products (hereinafter referred to as the "Amendment Act") comes into effect (June 10, 2000); provided, however, that the amended provision adding nine articles after Article 20 (limited to the part adding Ar</w:t>
      </w:r>
      <w:r>
        <w:t>ticle 29) comes into effect as of April 1, 2001.</w:t>
      </w:r>
    </w:p>
    <w:p w:rsidR="003D5141" w:rsidRDefault="003D5141"/>
    <w:p w:rsidR="003D5141" w:rsidRDefault="00B939DC">
      <w:pPr>
        <w:pStyle w:val="ena"/>
      </w:pPr>
      <w:r>
        <w:t>(Transitional Measures on Importers of Designated Agricultural and Forestry Products)</w:t>
      </w:r>
    </w:p>
    <w:p w:rsidR="003D5141" w:rsidRDefault="00B939DC">
      <w:pPr>
        <w:pStyle w:val="enf3"/>
      </w:pPr>
      <w:r>
        <w:t>Article 2  (1) The importers of agricultural and forestry products set forth in the items of Article 29 of the Order for</w:t>
      </w:r>
      <w:r>
        <w:t xml:space="preserve"> Enforcement of the Act on Standardization and Proper Quality Labeling of Agricultural and Forestry Products after the amendment by this Cabinet Order (hereinafter referred to as the "New Order" in Article 4, paragraph (2) of the Supplementary Provisions) </w:t>
      </w:r>
      <w:r>
        <w:t>may obtain the certification provided in Article 15-7, paragraph (1) of the Act on Standardization and Proper Quality Labeling of Agricultural and Forestry Products after the amendment by the Amendment Act (hereinafter referred to as the "New Act") pursuan</w:t>
      </w:r>
      <w:r>
        <w:t>t to the provisions of paragraphs (1) and (4) of the same Article even before the enforcement of the amended provision provided in the proviso to the preceding Article.</w:t>
      </w:r>
    </w:p>
    <w:p w:rsidR="003D5141" w:rsidRDefault="00B939DC">
      <w:pPr>
        <w:pStyle w:val="enf4"/>
      </w:pPr>
      <w:r>
        <w:t>(2) When the importers obtain a certification pursuant to the provisions of the precedi</w:t>
      </w:r>
      <w:r>
        <w:t>ng paragraph, the importers are deemed to have obtained the certification pursuant to the provisions of Article 15-7, paragraph (1) of the New Act on the date on which the amended provision provided in the proviso to the preceding Article comes into effect</w:t>
      </w:r>
      <w:r>
        <w:t>.</w:t>
      </w:r>
    </w:p>
    <w:p w:rsidR="003D5141" w:rsidRDefault="003D5141"/>
    <w:p w:rsidR="003D5141" w:rsidRDefault="00B939DC">
      <w:pPr>
        <w:pStyle w:val="ena"/>
      </w:pPr>
      <w:r>
        <w:t>(Technical Replacement)</w:t>
      </w:r>
    </w:p>
    <w:p w:rsidR="003D5141" w:rsidRDefault="00B939DC">
      <w:pPr>
        <w:pStyle w:val="enf3"/>
      </w:pPr>
      <w:r>
        <w:t>Article 3  (1) Among the provisions of the Act on Standardization and Proper Quality Labeling of Agricultural and Forestry Products prior to the amendment by the Amendment Act (hereinafter referred to as the "Former Act") which a</w:t>
      </w:r>
      <w:r>
        <w:t xml:space="preserve">re deemed to remain in force pursuant to the provisions of Article 4, paragraph (1) of the Supplementary Provisions of the Amendment Act, the terms set forth in the middle column of the following table in the provisions set forth in the left column of the </w:t>
      </w:r>
      <w:r>
        <w:t>same table are deemed to be replaced with the terms set forth in the right column of the same table.</w:t>
      </w:r>
    </w:p>
    <w:p w:rsidR="003D5141" w:rsidRDefault="003D51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14, paragraph (4)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2, paragraph (3), item (ii)</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2, paragraph (3), item (ii) of the Act on Standardization and Proper Quality Labelin</w:t>
            </w:r>
            <w:r>
              <w:t>g of Agricultural and Forestry Products after the amendment by the Act Partially Amending the Act on Standardization and Proper Quality Labeling of Agricultural and Forestry Products (hereinafter referred to as the "Amendment Act" for the Act partially ame</w:t>
            </w:r>
            <w:r>
              <w:t>nding the Act and the "New Act" for the Act after amendment)</w:t>
            </w:r>
          </w:p>
        </w:tc>
      </w:tr>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15-2, paragraph (1), item (i)</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18, paragraph (1) or (3)</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 xml:space="preserve">Article 18, paragraphs (1) and (3) of the New Act which are applied by replacing the terms pursuant to the </w:t>
            </w:r>
            <w:r>
              <w:t>provisions of Article 4, paragraph (5) of the Supplementary Provisions of the Amendment Act</w:t>
            </w:r>
          </w:p>
        </w:tc>
      </w:tr>
      <w:tr w:rsidR="003D5141">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5141" w:rsidRDefault="00B939DC">
            <w:pPr>
              <w:pStyle w:val="jaen"/>
            </w:pPr>
            <w:r>
              <w:t>Article 20,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provisions of Article 14, paragraphs (3) and (4), Article 15, Article 15-2, and Article 19-2</w:t>
            </w:r>
          </w:p>
        </w:tc>
      </w:tr>
      <w:tr w:rsidR="003D5141">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shop  and office</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farm, shop, off</w:t>
            </w:r>
            <w:r>
              <w:t>ice, and place of business</w:t>
            </w:r>
          </w:p>
        </w:tc>
      </w:tr>
    </w:tbl>
    <w:p w:rsidR="003D5141" w:rsidRDefault="003D5141"/>
    <w:p w:rsidR="003D5141" w:rsidRDefault="00B939DC">
      <w:pPr>
        <w:pStyle w:val="enf4"/>
      </w:pPr>
      <w:r>
        <w:t xml:space="preserve">(2) Among the provisions of the Former Act which are deemed to remain in force pursuant to the provisions of Article 4, paragraph (2) of the Supplementary Provisions of the Amendment Act, the terms set forth in the middle </w:t>
      </w:r>
      <w:r>
        <w:t>column of the following table in the provisions set forth in the left column of the same table are deemed to be replaced with the terms set forth in the right column of the same table.</w:t>
      </w:r>
    </w:p>
    <w:p w:rsidR="003D5141" w:rsidRDefault="003D51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17-4, paragraph (1)</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grade labeling</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grade labeling (excluding l</w:t>
            </w:r>
            <w:r>
              <w:t>abeling under the provisions of Article 16, paragraph (1) of the Agricultural Products Inspection Act; the same applies hereinafter)</w:t>
            </w:r>
          </w:p>
        </w:tc>
      </w:tr>
      <w:tr w:rsidR="003D5141">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5141" w:rsidRDefault="00B939DC">
            <w:pPr>
              <w:pStyle w:val="jaen"/>
            </w:pPr>
            <w:r>
              <w:t>Article 20,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provisions of Article 17-4 and Article 19-2</w:t>
            </w:r>
          </w:p>
        </w:tc>
      </w:tr>
      <w:tr w:rsidR="003D5141">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office</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 xml:space="preserve">office and place of </w:t>
            </w:r>
            <w:r>
              <w:t>business</w:t>
            </w:r>
          </w:p>
        </w:tc>
      </w:tr>
    </w:tbl>
    <w:p w:rsidR="003D5141" w:rsidRDefault="003D5141"/>
    <w:p w:rsidR="003D5141" w:rsidRDefault="00B939DC">
      <w:pPr>
        <w:pStyle w:val="enf4"/>
      </w:pPr>
      <w:r>
        <w:t>(3) Among the provisions of the Former Act which are deemed to remain in force pursuant to the provisions of Article 4, paragraph (3) of the Supplementary Provisions of the Amendment Act, the terms set forth in the middle column of the following</w:t>
      </w:r>
      <w:r>
        <w:t xml:space="preserve"> table in the provisions set forth in the left column of the same table are deemed to be replaced with the terms set forth in the right column of the same table.</w:t>
      </w:r>
    </w:p>
    <w:p w:rsidR="003D5141" w:rsidRDefault="003D51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19-3, paragraph (1)</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grade labeling</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 xml:space="preserve">grade labeling (excluding labeling under the </w:t>
            </w:r>
            <w:r>
              <w:t>provisions of Article 16, paragraph (1) of the Agricultural Products Inspection Act; the same applies hereinafter)</w:t>
            </w:r>
          </w:p>
        </w:tc>
      </w:tr>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19-3,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2, paragraph (3), item (ii)</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2, paragraph (3), item (ii) of the Act on Standardization and Proper</w:t>
            </w:r>
            <w:r>
              <w:t xml:space="preserve"> Quality Labeling of Agricultural and Forestry Products after the amendment by the Act Partially Amending the Act on Standardization and Proper Quality Labeling of Agricultural and Forestry Products (hereinafter referred to as the "Amendment Act" for the A</w:t>
            </w:r>
            <w:r>
              <w:t>ct partially amending the Act and the "New Act" for the Act after amendment)</w:t>
            </w:r>
          </w:p>
        </w:tc>
      </w:tr>
      <w:tr w:rsidR="003D5141">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5141" w:rsidRDefault="00B939DC">
            <w:pPr>
              <w:pStyle w:val="jaen"/>
            </w:pPr>
            <w:r>
              <w:t>Article 19-4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 part of the operations related to grading</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 part of the operations related to grading (including grade labeling; the same applies hereinafter)</w:t>
            </w:r>
          </w:p>
        </w:tc>
      </w:tr>
      <w:tr w:rsidR="003D5141">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18, parag</w:t>
            </w:r>
            <w:r>
              <w:t>raph (1), items (iv) through (vi)</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18, paragraph (1), items (v) through (vii) of the New Act which are applied by replacing the terms pursuant to the provisions of Article 4, paragraph (5) of the Supplementary Provisions of the Amendment Act</w:t>
            </w:r>
          </w:p>
        </w:tc>
      </w:tr>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19-6, paragraph (1), item (i)</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18, paragraph (1) or (3)</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 xml:space="preserve">Article 18, paragraphs (1) and (3) of the New Act which are applied by replacing the terms pursuant to the provisions of Article 4, paragraph (5) of the Supplementary Provisions of the </w:t>
            </w:r>
            <w:r>
              <w:t>Amendment Act</w:t>
            </w:r>
          </w:p>
        </w:tc>
      </w:tr>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19-6, paragraph (1), item (iii) and paragraph (2), item (iv)</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provisions of Article 19-3, paragraphs (1) through (3) and Articles 19-4 through 19-6</w:t>
            </w:r>
          </w:p>
        </w:tc>
      </w:tr>
      <w:tr w:rsidR="003D5141">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5141" w:rsidRDefault="00B939DC">
            <w:pPr>
              <w:pStyle w:val="jaen"/>
            </w:pPr>
            <w:r>
              <w:t>Article 19-6, paragraph (1), item (iv) and paragraph (2), item (v)</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provisions of Article 19-3, paragraphs (1) through (3) and Articles 19-4 through 19-6</w:t>
            </w:r>
          </w:p>
        </w:tc>
      </w:tr>
      <w:tr w:rsidR="003D5141">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office</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farm, office, and place of business</w:t>
            </w:r>
          </w:p>
        </w:tc>
      </w:tr>
    </w:tbl>
    <w:p w:rsidR="003D5141" w:rsidRDefault="003D5141"/>
    <w:p w:rsidR="003D5141" w:rsidRDefault="00B939DC">
      <w:pPr>
        <w:pStyle w:val="enf4"/>
      </w:pPr>
      <w:r>
        <w:t xml:space="preserve">(4) Among the provisions of the Former Act which are deemed to remain in force pursuant to the provisions of </w:t>
      </w:r>
      <w:r>
        <w:t>Article 4, paragraph (4) of the Supplementary Provisions of the Amendment Act, the terms set forth in the middle column of the following table in the provisions set forth in the left column of the same table are deemed to be replaced with the terms set for</w:t>
      </w:r>
      <w:r>
        <w:t>th in the right column of the same table.</w:t>
      </w:r>
    </w:p>
    <w:p w:rsidR="003D5141" w:rsidRDefault="003D51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3D5141">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5141" w:rsidRDefault="00B939DC">
            <w:pPr>
              <w:pStyle w:val="jaen"/>
            </w:pPr>
            <w:r>
              <w:t>Article 19-3-2, paragraph (1)</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grade labeling</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 xml:space="preserve">grade labeling (excluding labeling under the provisions of Article 16, paragraph (1) of the Agricultural Products Inspection Act; the same applies </w:t>
            </w:r>
            <w:r>
              <w:t>hereinafter)</w:t>
            </w:r>
          </w:p>
        </w:tc>
      </w:tr>
      <w:tr w:rsidR="003D5141">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agricultural and forestry products</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agricultural and forestry products (including those which a grade label is affixed to their package, container, or invoice; hereinafter the same applies in this paragraph)</w:t>
            </w:r>
          </w:p>
        </w:tc>
      </w:tr>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18, paragra</w:t>
            </w:r>
            <w:r>
              <w:t>ph (1), items (iv) through (vi)</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 xml:space="preserve">Article 18, paragraph (1), items (v) through (vii) of the Act on Standardization and Proper Quality Labeling of Agricultural and Forestry Products after the amendment by the Act Partially Amending the Act on Standardization </w:t>
            </w:r>
            <w:r>
              <w:t>and Proper Quality Labeling of Agricultural and Forestry Products (hereinafter referred to as the "Amendment Act" for the Act partially amending the Act and the "New Act" for the Act after amendment) which are applied by replacing the terms pursuant to the</w:t>
            </w:r>
            <w:r>
              <w:t xml:space="preserve"> provisions of Article 4, paragraph (5) of the Supplementary Provisions of the Amendment Act</w:t>
            </w:r>
          </w:p>
        </w:tc>
      </w:tr>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19-6, paragraph (4), item (i)</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18, paragraph (1) or (3)</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 xml:space="preserve">Article 18, paragraphs (1) and (3) of the New Act which are applied by replacing the </w:t>
            </w:r>
            <w:r>
              <w:t>terms pursuant to the provisions of Article 4, paragraph (5) of the Supplementary Provisions of the Amendment Act</w:t>
            </w:r>
          </w:p>
        </w:tc>
      </w:tr>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19-6, paragraph (4), item (iii)</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provisions of Article 19-3-2, paragraph (1) and Articles 19-4 through 19-6</w:t>
            </w:r>
          </w:p>
        </w:tc>
      </w:tr>
      <w:tr w:rsidR="003D5141">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5141" w:rsidRDefault="00B939DC">
            <w:pPr>
              <w:pStyle w:val="jaen"/>
            </w:pPr>
            <w:r>
              <w:t>Article 19-6, pa</w:t>
            </w:r>
            <w:r>
              <w:t>ragraph (4), item (iv)</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provisions of Article 19-3-2, paragraph (1) and Articles 19-4 through 19-6</w:t>
            </w:r>
          </w:p>
        </w:tc>
      </w:tr>
      <w:tr w:rsidR="003D5141">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office</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office and place of business</w:t>
            </w:r>
          </w:p>
        </w:tc>
      </w:tr>
    </w:tbl>
    <w:p w:rsidR="003D5141" w:rsidRDefault="003D5141"/>
    <w:p w:rsidR="003D5141" w:rsidRDefault="00B939DC">
      <w:pPr>
        <w:pStyle w:val="ena"/>
      </w:pPr>
      <w:r>
        <w:t xml:space="preserve">(Burden of Expenses Required for Inspections at Factories of Overseas Manufacturer Engaged in Grading </w:t>
      </w:r>
      <w:r>
        <w:t>under the Provisions of the Former Act)</w:t>
      </w:r>
    </w:p>
    <w:p w:rsidR="003D5141" w:rsidRDefault="00B939DC">
      <w:pPr>
        <w:pStyle w:val="enf3"/>
      </w:pPr>
      <w:r>
        <w:t>Article 4  (1) The expenses specified by Cabinet Order provided in Article 19-6, paragraph (5) of the Former Act, which are deemed to remain in force pursuant to the provisions of Article 4, paragraph (3) or (4) of t</w:t>
      </w:r>
      <w:r>
        <w:t>he Supplementary Provisions of the Amendment Act, are the expenses equivalent to the amount of travel expenses required for employees to travel to the location of the factory, farm, shop, office, place of business, warehouse, or any other place for the ins</w:t>
      </w:r>
      <w:r>
        <w:t>pection provided in paragraph (1), item (iv), paragraph (2), item (v), or paragraph (4), item (iv) of the same Article.</w:t>
      </w:r>
    </w:p>
    <w:p w:rsidR="003D5141" w:rsidRDefault="00B939DC">
      <w:pPr>
        <w:pStyle w:val="enf4"/>
      </w:pPr>
      <w:r>
        <w:t>(2) The provisions of the second sentence of Article 20 of the New Order apply mutatis mutandis to the calculation of the amount of trav</w:t>
      </w:r>
      <w:r>
        <w:t>el expenses provided in the preceding paragraph.</w:t>
      </w:r>
    </w:p>
    <w:p w:rsidR="003D5141" w:rsidRDefault="003D5141"/>
    <w:p w:rsidR="003D5141" w:rsidRDefault="00B939DC">
      <w:pPr>
        <w:pStyle w:val="en2"/>
      </w:pPr>
      <w:r>
        <w:t>Supplementary Provisions  [Cabinet Order No. 310 of June 7, 2000 Extract]  [Extract]</w:t>
      </w:r>
    </w:p>
    <w:p w:rsidR="003D5141" w:rsidRDefault="003D5141"/>
    <w:p w:rsidR="003D5141" w:rsidRDefault="00B939DC">
      <w:pPr>
        <w:pStyle w:val="ena"/>
      </w:pPr>
      <w:r>
        <w:t>(Effective Date)</w:t>
      </w:r>
    </w:p>
    <w:p w:rsidR="003D5141" w:rsidRDefault="00B939DC">
      <w:pPr>
        <w:pStyle w:val="enf3"/>
      </w:pPr>
      <w:r>
        <w:t xml:space="preserve">Article 1  This Cabinet Order comes into effect as of the date on which the Act Partially Amending the </w:t>
      </w:r>
      <w:r>
        <w:t>Cabinet Act (Act No. 88 of 1999) comes into effect as of (January 6, 2001).</w:t>
      </w:r>
    </w:p>
    <w:p w:rsidR="003D5141" w:rsidRDefault="003D5141"/>
    <w:p w:rsidR="003D5141" w:rsidRDefault="00B939DC">
      <w:pPr>
        <w:pStyle w:val="en2"/>
      </w:pPr>
      <w:r>
        <w:t>Supplementary Provisions  [Cabinet Order No. 333 of June 7, 2000 Extract]  [Extract]</w:t>
      </w:r>
    </w:p>
    <w:p w:rsidR="003D5141" w:rsidRDefault="003D5141"/>
    <w:p w:rsidR="003D5141" w:rsidRDefault="00B939DC">
      <w:pPr>
        <w:pStyle w:val="ena"/>
      </w:pPr>
      <w:r>
        <w:t>(Effective Date)</w:t>
      </w:r>
    </w:p>
    <w:p w:rsidR="003D5141" w:rsidRDefault="00B939DC">
      <w:pPr>
        <w:pStyle w:val="enf4"/>
      </w:pPr>
      <w:r>
        <w:t>(1) This Cabinet Order (excluding Article 1) comes into effect as of April 1</w:t>
      </w:r>
      <w:r>
        <w:t>, 2001.</w:t>
      </w:r>
    </w:p>
    <w:p w:rsidR="003D5141" w:rsidRDefault="003D5141"/>
    <w:p w:rsidR="003D5141" w:rsidRDefault="00B939DC">
      <w:pPr>
        <w:pStyle w:val="en2"/>
      </w:pPr>
      <w:r>
        <w:t>Supplementary Provisions  [Cabinet Order No. 263 of July 29, 2005 Extract]  [Extract]</w:t>
      </w:r>
    </w:p>
    <w:p w:rsidR="003D5141" w:rsidRDefault="003D5141"/>
    <w:p w:rsidR="003D5141" w:rsidRDefault="00B939DC">
      <w:pPr>
        <w:pStyle w:val="ena"/>
      </w:pPr>
      <w:r>
        <w:t>(Effective Date)</w:t>
      </w:r>
    </w:p>
    <w:p w:rsidR="003D5141" w:rsidRDefault="00B939DC">
      <w:pPr>
        <w:pStyle w:val="enf3"/>
      </w:pPr>
      <w:r>
        <w:t xml:space="preserve">Article 1  This Cabinet Order comes into effect as of March 1, 2006; provided, however, that the amended provisions of Article 1 and the </w:t>
      </w:r>
      <w:r>
        <w:t>amended provisions of Article 29 (limited to the part revising "agricultural and forestry products set forth in" to "food and drinks that fall under any of") comes into effect as of the date of promulgation.</w:t>
      </w:r>
    </w:p>
    <w:p w:rsidR="003D5141" w:rsidRDefault="003D5141"/>
    <w:p w:rsidR="003D5141" w:rsidRDefault="00B939DC">
      <w:pPr>
        <w:pStyle w:val="ena"/>
      </w:pPr>
      <w:r>
        <w:t>(Technical Replacement)</w:t>
      </w:r>
    </w:p>
    <w:p w:rsidR="003D5141" w:rsidRDefault="00B939DC">
      <w:pPr>
        <w:pStyle w:val="enf3"/>
      </w:pPr>
      <w:r>
        <w:t>Article 2  (1) Among th</w:t>
      </w:r>
      <w:r>
        <w:t>e provisions of the Act on Standardization and Proper Quality Labeling of Agricultural and Forestry Products prior to the amendment by the Act Partially Amending the Act on Standardization and Proper Quality Labeling of Agricultural and Forestry Products (</w:t>
      </w:r>
      <w:r>
        <w:t>hereinafter referred to as the "Amendment Act" for the Act partially amending the Act and the "Former Act" for the Act prior to amendment) which are deemed to remain in force pursuant to the provisions of Article 3, paragraph (1) of the Supplementary Provi</w:t>
      </w:r>
      <w:r>
        <w:t>sions of the Amendment Act, the terms set forth in the middle column of the following table in the provisions set forth in the left column of the same table are deemed to be replaced with the terms set forth in the right column of the same table.</w:t>
      </w:r>
    </w:p>
    <w:p w:rsidR="003D5141" w:rsidRDefault="003D51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 xml:space="preserve">Article </w:t>
            </w:r>
            <w:r>
              <w:t>14,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the preceding paragraph</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3, paragraph (1) of the Supplementary Provisions of the Act Partially Amending the Act on Standardization and Proper Quality Labeling of Agricultural and Forestry Products (Act No. 67 of 2005; hereinafter r</w:t>
            </w:r>
            <w:r>
              <w:t>eferred to as the "Amendment Act")</w:t>
            </w:r>
          </w:p>
        </w:tc>
      </w:tr>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18,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14,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3, paragraph (1) of the Supplementary Provisions of the Amendment Act</w:t>
            </w:r>
          </w:p>
        </w:tc>
      </w:tr>
    </w:tbl>
    <w:p w:rsidR="003D5141" w:rsidRDefault="003D5141"/>
    <w:p w:rsidR="003D5141" w:rsidRDefault="00B939DC">
      <w:pPr>
        <w:pStyle w:val="enf4"/>
      </w:pPr>
      <w:r>
        <w:t xml:space="preserve">(2) Among the provisions of the Former Act which are deemed to remain in force pursuant </w:t>
      </w:r>
      <w:r>
        <w:t>to the provisions of Article 4, paragraph (1) of the Supplementary Provisions of the Amendment Act, the terms set forth in the middle column of the following table in the provisions set forth in the left column of the same table are deemed to be replaced w</w:t>
      </w:r>
      <w:r>
        <w:t>ith the terms set forth in the right column of the same table.</w:t>
      </w:r>
    </w:p>
    <w:p w:rsidR="003D5141" w:rsidRDefault="003D51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14,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the preceding paragraph</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 xml:space="preserve">Article 4, paragraph (1) of the Supplementary Provisions of the Act Partially Amending the Act on Standardization and Proper Quality </w:t>
            </w:r>
            <w:r>
              <w:t>Labeling of Agricultural and Forestry Products (Act No. 67 of 2005; hereinafter referred to as the "Amendment Act")</w:t>
            </w:r>
          </w:p>
        </w:tc>
      </w:tr>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14, paragraph (3)</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second sentence of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4, paragraph (1) of the Supplementary Provisions of the Amendment Act</w:t>
            </w:r>
          </w:p>
        </w:tc>
      </w:tr>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w:t>
            </w:r>
            <w:r>
              <w:t>rticle 18,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14,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4, paragraph (1) of the Supplementary Provisions of the Amendment Act</w:t>
            </w:r>
          </w:p>
        </w:tc>
      </w:tr>
    </w:tbl>
    <w:p w:rsidR="003D5141" w:rsidRDefault="003D5141"/>
    <w:p w:rsidR="003D5141" w:rsidRDefault="00B939DC">
      <w:pPr>
        <w:pStyle w:val="enf4"/>
      </w:pPr>
      <w:r>
        <w:t>(3) Among the provisions of the Former Act which are deemed to remain in force pursuant to the provisions of Article 5, parag</w:t>
      </w:r>
      <w:r>
        <w:t xml:space="preserve">raph (1) of the Supplementary Provisions of the Amendment Act, the terms set forth in the middle column of the following table in the provisions set forth in the left column of the same table are deemed to be replaced with the terms set forth in the right </w:t>
      </w:r>
      <w:r>
        <w:t>column of the same table.</w:t>
      </w:r>
    </w:p>
    <w:p w:rsidR="003D5141" w:rsidRDefault="003D51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14,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the preceding paragraph</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5, paragraph (1) of the Supplementary Provisions of the Act Partially Amending the Act on Standardization and Proper Quality Labeling of Agricultural and Forestry Products</w:t>
            </w:r>
            <w:r>
              <w:t xml:space="preserve"> (Act No. 67 of 2005; hereinafter referred to as the "Amendment Act")</w:t>
            </w:r>
          </w:p>
        </w:tc>
      </w:tr>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14, paragraph (3)</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second sentence of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5, paragraph (1) of the Supplementary Provisions of the Amendment Act</w:t>
            </w:r>
          </w:p>
        </w:tc>
      </w:tr>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18,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 xml:space="preserve">Article 14, </w:t>
            </w:r>
            <w:r>
              <w:t>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5, paragraph (1) of the Supplementary Provisions of the Amendment Act</w:t>
            </w:r>
          </w:p>
        </w:tc>
      </w:tr>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14,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14, paragraph (1), or Article 5, paragraph (1) of the Supplementary Provisions of the Amendment Act</w:t>
            </w:r>
          </w:p>
        </w:tc>
      </w:tr>
    </w:tbl>
    <w:p w:rsidR="003D5141" w:rsidRDefault="003D5141"/>
    <w:p w:rsidR="003D5141" w:rsidRDefault="00B939DC">
      <w:pPr>
        <w:pStyle w:val="enf4"/>
      </w:pPr>
      <w:r>
        <w:t xml:space="preserve">(4) Among the </w:t>
      </w:r>
      <w:r>
        <w:t>provisions of the Former Act which are deemed to remain in force pursuant to the provisions of Article 6, paragraph (1) or (2) of the Supplementary Provisions of the Amendment Act, the terms set forth in the middle column of the following table in the prov</w:t>
      </w:r>
      <w:r>
        <w:t>isions set forth in the left column of the same table are deemed to be replaced with the terms set forth in the right column of the same table.</w:t>
      </w:r>
    </w:p>
    <w:p w:rsidR="003D5141" w:rsidRDefault="003D51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1783"/>
        <w:gridCol w:w="4637"/>
      </w:tblGrid>
      <w:tr w:rsidR="003D5141">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15, paragraph (3)</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these provisions</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 xml:space="preserve">Article 6, paragraph (1) or (2) of the Supplementary </w:t>
            </w:r>
            <w:r>
              <w:t>Provisions of the Act Partially Amending the Act on Standardization and Proper Quality Labeling of Agricultural and Forestry Products (Act No. 67 of 2005; hereinafter referred to as the "Amendment Act")</w:t>
            </w:r>
          </w:p>
        </w:tc>
      </w:tr>
      <w:tr w:rsidR="003D5141">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15, paragraph (4)</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paragraph (1) or (2)</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6, paragraph (1) or (2) of the Supplementary Provisions of the Amendment Act</w:t>
            </w:r>
          </w:p>
        </w:tc>
      </w:tr>
      <w:tr w:rsidR="003D5141">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15, paragraph (5)</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paragraph (1) or (2)</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6, paragraph (1) or (2) of the Supplementary Provisions of the Amendment Act</w:t>
            </w:r>
          </w:p>
        </w:tc>
      </w:tr>
      <w:tr w:rsidR="003D5141">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15, paragraph (9)</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paragraph (</w:t>
            </w:r>
            <w:r>
              <w:t>1) or (2)</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6, paragraph (1) or (2) of the Supplementary Provisions of the Amendment Act</w:t>
            </w:r>
          </w:p>
        </w:tc>
      </w:tr>
      <w:tr w:rsidR="003D5141">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15-5, paragraph (1), item (i)</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18, paragraph (1) or (3)</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18, paragraphs (1) and (2) of the Act on Standardization and Proper Quality Label</w:t>
            </w:r>
            <w:r>
              <w:t>ing of Agricultural and Forestry Products after the amendment by the Amendment Act which are applied by replacing the terms pursuant to the provisions of Article 6, paragraph (4) of the Supplementary Provisions of the Amendment Act</w:t>
            </w:r>
          </w:p>
        </w:tc>
      </w:tr>
      <w:tr w:rsidR="003D5141">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D5141" w:rsidRDefault="00B939DC">
            <w:pPr>
              <w:pStyle w:val="jaen"/>
            </w:pPr>
            <w:r>
              <w:t>Article 19-2</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 xml:space="preserve">paragraph </w:t>
            </w:r>
            <w:r>
              <w:t>(2)</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paragraph (2), or Article 6, paragraph (1) or (2) of the Supplementary Provisions of the Amendment Act</w:t>
            </w:r>
          </w:p>
        </w:tc>
      </w:tr>
      <w:tr w:rsidR="003D5141">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D5141" w:rsidRDefault="003D5141">
            <w:pPr>
              <w:pStyle w:val="jaen"/>
            </w:pPr>
          </w:p>
        </w:tc>
        <w:tc>
          <w:tcPr>
            <w:tcW w:w="1783" w:type="dxa"/>
            <w:tcBorders>
              <w:top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paragraphs (1) through (3) of the same Article</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 xml:space="preserve">Article 15, paragraphs (1) through (3), or Article 6, paragraph (1) or (2) of the </w:t>
            </w:r>
            <w:r>
              <w:t>Supplementary Provisions of the Amendment Act</w:t>
            </w:r>
          </w:p>
        </w:tc>
      </w:tr>
    </w:tbl>
    <w:p w:rsidR="003D5141" w:rsidRDefault="003D5141"/>
    <w:p w:rsidR="003D5141" w:rsidRDefault="00B939DC">
      <w:pPr>
        <w:pStyle w:val="enf4"/>
      </w:pPr>
      <w:r>
        <w:t xml:space="preserve">(5) Among the provisions of the Former Act which are deemed to remain in force pursuant to the provisions of Article 6, paragraph (5) of the Supplementary Provisions of the Amendment Act, the terms set forth </w:t>
      </w:r>
      <w:r>
        <w:t>in the middle column of the following table in the provisions set forth in the left column of the same table are deemed to be replaced with the terms set forth in the right column of the same table.</w:t>
      </w:r>
    </w:p>
    <w:p w:rsidR="003D5141" w:rsidRDefault="003D51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15, paragraph (4)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or paragraph (2)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 xml:space="preserve">or </w:t>
            </w:r>
            <w:r>
              <w:t>paragraph (2), or Article 6, paragraph (1) or (2) of the Supplementary Provisions of the Act Partially Amending the Act on Standardization and Proper Quality Labeling of Agricultural and Forestry Products (Act No. 67 of 2005; hereinafter referred to as the</w:t>
            </w:r>
            <w:r>
              <w:t xml:space="preserve"> "Amendment Act")</w:t>
            </w:r>
          </w:p>
        </w:tc>
      </w:tr>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15, paragraph (5)</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or paragraph (2)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or paragraph (2), or Article 6, paragraph (1) or (2) of the Supplementary Provisions of the Amendment Act</w:t>
            </w:r>
          </w:p>
        </w:tc>
      </w:tr>
    </w:tbl>
    <w:p w:rsidR="003D5141" w:rsidRDefault="003D5141"/>
    <w:p w:rsidR="003D5141" w:rsidRDefault="00B939DC">
      <w:pPr>
        <w:pStyle w:val="enf4"/>
      </w:pPr>
      <w:r>
        <w:t>(6) Among the provisions of the Former Act which are deemed to remain in force pursuan</w:t>
      </w:r>
      <w:r>
        <w:t>t to the provisions of Article 7, paragraph (1) of the Supplementary Provisions of the Amendment Act, the terms set forth in the middle column of the following table in the provisions set forth in the left column of the same table are deemed to be replaced</w:t>
      </w:r>
      <w:r>
        <w:t xml:space="preserve"> with the terms set forth in the right column of the same table.</w:t>
      </w:r>
    </w:p>
    <w:p w:rsidR="003D5141" w:rsidRDefault="003D51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97"/>
      </w:tblGrid>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15-5, paragraph (1), item (i) applied mutatis mutandis by replacing the terms pursuant to Article 15-6,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18, paragraph (1) or (3)</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 xml:space="preserve">Article 18, paragraphs (1) and </w:t>
            </w:r>
            <w:r>
              <w:t>(2) of the Act on Standardization and Proper Quality Labeling of Agricultural and Forestry Products after the amendment by the Act Partially Amending the Act on Standardization and Proper Quality Labeling of Agricultural and Forestry Products (Act No. 67 o</w:t>
            </w:r>
            <w:r>
              <w:t>f 2005; hereinafter referred to as the "Amendment Act") which are applied by replacing the terms pursuant to the provisions of Article 7, paragraph (3) of the Supplementary Provisions of the Amendment Act</w:t>
            </w:r>
          </w:p>
        </w:tc>
      </w:tr>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15-6, paragraph (1)</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15-6, paragraph (1), or Article 7, paragraph (1) of the Supplementary Provisions of the Amendment Act</w:t>
            </w:r>
          </w:p>
        </w:tc>
      </w:tr>
    </w:tbl>
    <w:p w:rsidR="003D5141" w:rsidRDefault="003D5141"/>
    <w:p w:rsidR="003D5141" w:rsidRDefault="00B939DC">
      <w:pPr>
        <w:pStyle w:val="enf4"/>
      </w:pPr>
      <w:r>
        <w:t>(7) Among the provisions of the Former Act which are deemed to remain in force pursuant to the provisions of Article 8, paragraph (1) of the Sup</w:t>
      </w:r>
      <w:r>
        <w:t xml:space="preserve">plementary Provisions of the Amendment Act, the terms set forth in the middle column of the following table in the provisions set forth in the left column of the same table are deemed to be replaced with the terms set forth in the right column of the same </w:t>
      </w:r>
      <w:r>
        <w:t>table.</w:t>
      </w:r>
    </w:p>
    <w:p w:rsidR="003D5141" w:rsidRDefault="003D51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15-5, paragraph (1), item (i) applied mutatis mutandis by replacing the terms pursuant to Article 15-7, paragraph (4)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18, paragraph (1) or (3)</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18, paragraphs (1) and (2) of the Act on Standardization and Proper Quality Label</w:t>
            </w:r>
            <w:r>
              <w:t>ing of Agricultural and Forestry Products after the amendment by the Act Partially Amending the Act on Standardization and Proper Quality Labeling of Agricultural and Forestry Products (Act No. 67 of 2005; hereinafter referred to as the "Amendment Act") wh</w:t>
            </w:r>
            <w:r>
              <w:t>ich are applied by replacing the terms pursuant to the provisions of Article 8, paragraph (3) of the Supplementary Provisions of the Amendment Act</w:t>
            </w:r>
          </w:p>
        </w:tc>
      </w:tr>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15-7,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15-7, paragraph (1), or Article 8, paragraph (1) of the Sup</w:t>
            </w:r>
            <w:r>
              <w:t>plementary Provisions of the Amendment Act</w:t>
            </w:r>
          </w:p>
        </w:tc>
      </w:tr>
    </w:tbl>
    <w:p w:rsidR="003D5141" w:rsidRDefault="003D5141"/>
    <w:p w:rsidR="003D5141" w:rsidRDefault="00B939DC">
      <w:pPr>
        <w:pStyle w:val="enf4"/>
      </w:pPr>
      <w:r>
        <w:t>(8) Among the provisions of the Former Act which are deemed to remain in force pursuant to the provisions of Article 11, paragraph (1) of the Supplementary Provisions of the Amendment Act, the terms set forth in</w:t>
      </w:r>
      <w:r>
        <w:t xml:space="preserve"> the middle column of the following table in the provisions set forth in the left column of the same table are deemed to be replaced with the terms set forth in the right column of the same table.</w:t>
      </w:r>
    </w:p>
    <w:p w:rsidR="003D5141" w:rsidRDefault="003D51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18,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19-2-2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 xml:space="preserve">Article 11, </w:t>
            </w:r>
            <w:r>
              <w:t>paragraph (1) of the Supplementary Provisions of the Act Partially Amending the Act on Standardization and Proper Quality Labeling of Agricultural and Forestry Products (Act No. 67 of 2005; hereinafter referred to as the "Amendment Act")</w:t>
            </w:r>
          </w:p>
        </w:tc>
      </w:tr>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19-5, par</w:t>
            </w:r>
            <w:r>
              <w:t>agraph (1)</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19-2-2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11, paragraph (1) of the Supplementary Provisions to the Amendment Act</w:t>
            </w:r>
          </w:p>
        </w:tc>
      </w:tr>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19-2 applied mutatis mutandis by replacing the terms pursuant to Article 19-6-2,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19-2-2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19-2-2, or Article 11, p</w:t>
            </w:r>
            <w:r>
              <w:t>aragraph (1) of the Supplementary Provisions of the Amendment Act</w:t>
            </w:r>
          </w:p>
        </w:tc>
      </w:tr>
    </w:tbl>
    <w:p w:rsidR="003D5141" w:rsidRDefault="003D5141"/>
    <w:p w:rsidR="003D5141" w:rsidRDefault="00B939DC">
      <w:pPr>
        <w:pStyle w:val="enf4"/>
      </w:pPr>
      <w:r>
        <w:t>(9) Among the provisions of the Former Act which are deemed to remain in force pursuant to the provisions of Article 12, paragraph (1) or (2) of the Supplementary Provisions of the Amendme</w:t>
      </w:r>
      <w:r>
        <w:t>nt Act, the terms set forth in the middle column of the following table in the provisions set forth in the left column of the same table are deemed to be replaced with the terms set forth in the right column of the same table.</w:t>
      </w:r>
    </w:p>
    <w:p w:rsidR="003D5141" w:rsidRDefault="003D51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1783"/>
        <w:gridCol w:w="4637"/>
      </w:tblGrid>
      <w:tr w:rsidR="003D5141">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19-4</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 xml:space="preserve">Article 18, </w:t>
            </w:r>
            <w:r>
              <w:t>paragraph (1), items (v) through (vii)</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18, paragraph (1), item (vi) or (vii) of the Act on Standardization and Proper Quality Labeling of Agricultural and Forestry Products after the amendment by the Act Partially Amending the Act on Standardizatio</w:t>
            </w:r>
            <w:r>
              <w:t>n and Proper Quality Labeling of Agricultural and Forestry Products (hereinafter referred to as the "Amendment Act" for the Act partially amending the Act (Act No. 67 of 2005) and the "New Act" for the Act after amendment) which are applied by replacing th</w:t>
            </w:r>
            <w:r>
              <w:t>e terms pursuant to the provisions of Article 12, paragraph (4) of the Supplementary Provisions of the Amendment Act</w:t>
            </w:r>
          </w:p>
        </w:tc>
      </w:tr>
      <w:tr w:rsidR="003D5141">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D5141" w:rsidRDefault="00B939DC">
            <w:pPr>
              <w:pStyle w:val="jaen"/>
            </w:pPr>
            <w:r>
              <w:t>Article 19-5, paragraph (4)</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19-3"</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 xml:space="preserve">Article 19-3, or Article 12, paragraph (1) or (2) of the Supplementary Provisions of the </w:t>
            </w:r>
            <w:r>
              <w:t>Amendment Act"</w:t>
            </w:r>
          </w:p>
        </w:tc>
      </w:tr>
      <w:tr w:rsidR="003D5141">
        <w:tblPrEx>
          <w:tblCellMar>
            <w:top w:w="0" w:type="dxa"/>
            <w:left w:w="0" w:type="dxa"/>
            <w:bottom w:w="0" w:type="dxa"/>
            <w:right w:w="0" w:type="dxa"/>
          </w:tblCellMar>
        </w:tblPrEx>
        <w:trPr>
          <w:cantSplit/>
        </w:trPr>
        <w:tc>
          <w:tcPr>
            <w:tcW w:w="2279" w:type="dxa"/>
            <w:tcBorders>
              <w:left w:val="single" w:sz="4" w:space="0" w:color="auto"/>
              <w:right w:val="single" w:sz="4" w:space="0" w:color="auto"/>
            </w:tcBorders>
            <w:tcMar>
              <w:top w:w="0" w:type="dxa"/>
              <w:left w:w="108" w:type="dxa"/>
              <w:bottom w:w="0" w:type="dxa"/>
              <w:right w:w="108" w:type="dxa"/>
            </w:tcMar>
          </w:tcPr>
          <w:p w:rsidR="003D5141" w:rsidRDefault="003D5141">
            <w:pPr>
              <w:pStyle w:val="jaen"/>
            </w:pPr>
          </w:p>
        </w:tc>
        <w:tc>
          <w:tcPr>
            <w:tcW w:w="1783" w:type="dxa"/>
            <w:tcBorders>
              <w:top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the same Article or</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19-3,</w:t>
            </w:r>
          </w:p>
        </w:tc>
      </w:tr>
      <w:tr w:rsidR="003D5141">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D5141" w:rsidRDefault="003D5141">
            <w:pPr>
              <w:pStyle w:val="jaen"/>
            </w:pP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15, paragraph (3)</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15, paragraph (3), or Article 12, paragraph (1) or (2) of the Supplementary Provisions of the Amendment Act</w:t>
            </w:r>
          </w:p>
        </w:tc>
      </w:tr>
      <w:tr w:rsidR="003D5141">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19-6, paragraph (1), item (i)</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 xml:space="preserve">Article 18, </w:t>
            </w:r>
            <w:r>
              <w:t>paragraph (1) or (3)</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18, paragraphs (1) and (2) of the New Act applied by replacing the terms pursuant to the provisions of Article 12, paragraph (4) of the Supplementary Provisions of the Amendment Act</w:t>
            </w:r>
          </w:p>
        </w:tc>
      </w:tr>
    </w:tbl>
    <w:p w:rsidR="003D5141" w:rsidRDefault="003D5141"/>
    <w:p w:rsidR="003D5141" w:rsidRDefault="00B939DC">
      <w:pPr>
        <w:pStyle w:val="enf4"/>
      </w:pPr>
      <w:r>
        <w:t xml:space="preserve">(10) Among the provisions of the </w:t>
      </w:r>
      <w:r>
        <w:t xml:space="preserve">Former Act which are deemed to remain in force pursuant to the provisions of Article 12, paragraph (6) of the Supplementary Provisions of the Amendment Act, the terms set forth in the middle column of the following table in the provisions set forth in the </w:t>
      </w:r>
      <w:r>
        <w:t>left column of the same table are deemed to be replaced with the terms set forth in the right column of the same table.</w:t>
      </w:r>
    </w:p>
    <w:p w:rsidR="003D5141" w:rsidRDefault="003D51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15, paragraph (4) applied mutatis mutandis pursuant to Article 19-5,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paragraph (1) or (2)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19-3, or Articl</w:t>
            </w:r>
            <w:r>
              <w:t>e 12, paragraph (1) or (2) of the Supplementary Provisions of the Act Partially Amending the Act on Standardization and Proper Quality Labeling of Agricultural and Forestry Products (Act No. 67 of 2005; hereinafter referred to as the "Amendment Act")</w:t>
            </w:r>
          </w:p>
        </w:tc>
      </w:tr>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w:t>
            </w:r>
            <w:r>
              <w:t>cle 15, paragraph (5) applied mutatis mutandis pursuant to Article 19-5,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paragraph (1) or (2)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19-3, or Article 12, paragraph (1) or (2) of the Supplementary Provisions of the Amendment Act</w:t>
            </w:r>
          </w:p>
        </w:tc>
      </w:tr>
    </w:tbl>
    <w:p w:rsidR="003D5141" w:rsidRDefault="003D5141"/>
    <w:p w:rsidR="003D5141" w:rsidRDefault="00B939DC">
      <w:pPr>
        <w:pStyle w:val="enf4"/>
      </w:pPr>
      <w:r>
        <w:t>(11) Among the provisions of the Former Act</w:t>
      </w:r>
      <w:r>
        <w:t xml:space="preserve"> which are deemed to remain in force pursuant to the provisions of Article 13, paragraph (1) of the Supplementary Provisions of the Amendment Act, the terms set forth in the middle column of the following table in the provisions set forth in the left colum</w:t>
      </w:r>
      <w:r>
        <w:t>n of the same table are deemed to be replaced with the terms set forth in the right column of the same table.</w:t>
      </w:r>
    </w:p>
    <w:p w:rsidR="003D5141" w:rsidRDefault="003D51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18, paragraph (1), items (v) through (vii)</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 xml:space="preserve">Article 18, paragraph (1), item (ix) of the Act on Standardization and </w:t>
            </w:r>
            <w:r>
              <w:t>Proper Quality Labeling of Agricultural and Forestry Products after the amendment by the Act Partially Amending the Act on Standardization and Proper Quality Labeling of Agricultural and Forestry Products (hereinafter referred to as the "Amendment Act" for</w:t>
            </w:r>
            <w:r>
              <w:t xml:space="preserve"> the Act partially amending the Act (Act No. 67 of 2005) and the "New Act" for the Act after amendment) which are applied by replacing the terms pursuant to the provisions of Article 13, paragraph (3) of the Supplementary Provisions of the Amendment Act</w:t>
            </w:r>
          </w:p>
        </w:tc>
      </w:tr>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w:t>
            </w:r>
            <w:r>
              <w:t>rticle 19-5, paragraph (4)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19-3-2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19-3-2, or Article 13, paragraph (1) of the Supplementary Provisions of the Amendment Act</w:t>
            </w:r>
          </w:p>
        </w:tc>
      </w:tr>
      <w:tr w:rsidR="003D514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19-6, paragraph (1), item (i)</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18, paragraph (1) or (3)</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141" w:rsidRDefault="00B939DC">
            <w:pPr>
              <w:pStyle w:val="jaen"/>
            </w:pPr>
            <w:r>
              <w:t>Article 18, paragraphs (1) and (2) of the Ne</w:t>
            </w:r>
            <w:r>
              <w:t>w Act applied by replacing the terms pursuant to the provisions of Article 13, paragraph (3) of the Supplementary Provisions of the Amendment Act</w:t>
            </w:r>
          </w:p>
        </w:tc>
      </w:tr>
    </w:tbl>
    <w:p w:rsidR="003D5141" w:rsidRDefault="003D5141"/>
    <w:p w:rsidR="003D5141" w:rsidRDefault="00B939DC">
      <w:pPr>
        <w:pStyle w:val="ena"/>
      </w:pPr>
      <w:r>
        <w:t>(Transitional Measures on Approval for Fees Pertaining to Grading by Food and Agricultural Materials Inspect</w:t>
      </w:r>
      <w:r>
        <w:t>ion Center)</w:t>
      </w:r>
    </w:p>
    <w:p w:rsidR="003D5141" w:rsidRDefault="00B939DC">
      <w:pPr>
        <w:pStyle w:val="enf3"/>
      </w:pPr>
      <w:r>
        <w:t>Article 3  With regard to the approval for fees under the provisions of Article 14, paragraph (3) of the Former Act which are deemed to remain in force pursuant to the provisions of Article 4, paragraph (1) or Article 5, paragraph (1) of the Su</w:t>
      </w:r>
      <w:r>
        <w:t>pplementary Provisions of the Amendment Act and under the provisions of Article 14, paragraph (3) of the Former Act applied mutatis mutandis pursuant to Article 19-5, paragraph (1) of the Former Act which are deemed to remain in force pursuant to the provi</w:t>
      </w:r>
      <w:r>
        <w:t>sions of Article 11, paragraph (1) of the Supplementary Provisions of the Amendment Act, the provisions of Article 3 of the Order for Enforcement of the Act on Standardization and Proper Quality Labeling of Agricultural and Forestry Products prior to the a</w:t>
      </w:r>
      <w:r>
        <w:t>mendment by this Cabinet Order (hereinafter referred to as the "Former Order") (including cases where it is applied mutatis mutandis pursuant to Article 16 of the Former Order) is to remain in force.</w:t>
      </w:r>
    </w:p>
    <w:p w:rsidR="003D5141" w:rsidRDefault="003D5141"/>
    <w:p w:rsidR="003D5141" w:rsidRDefault="00B939DC">
      <w:pPr>
        <w:pStyle w:val="ena"/>
      </w:pPr>
      <w:r>
        <w:t>(Transitional Measures on Burden of Expenses Required f</w:t>
      </w:r>
      <w:r>
        <w:t>or Inspections at Factories of Certified Overseas Manufacturer)</w:t>
      </w:r>
    </w:p>
    <w:p w:rsidR="003D5141" w:rsidRDefault="00B939DC">
      <w:pPr>
        <w:pStyle w:val="enf3"/>
      </w:pPr>
      <w:r>
        <w:t>Article 4  (1) With regard to expenses required for the inspection provided in Article 19-6, paragraph (1), item (vii) of the Former Act which are deemed to remain in force pursuant to the pro</w:t>
      </w:r>
      <w:r>
        <w:t xml:space="preserve">visions of Article 12, paragraph (1) or (2) or Article 13, paragraph (1) of the Supplementary Provisions of the Amendment Act, the provisions of Article 20 of the Former Order is to remain in force. In this case, the term "sixth grade" in the same Article </w:t>
      </w:r>
      <w:r>
        <w:t>is replaced with "fourth grade."</w:t>
      </w:r>
    </w:p>
    <w:p w:rsidR="003D5141" w:rsidRDefault="00B939DC">
      <w:pPr>
        <w:pStyle w:val="enf4"/>
      </w:pPr>
      <w:r>
        <w:t>(2) With regard to expenses required for the inspection provided in Article 19-6-3, paragraph (2), item (iv) of the Former Act which are deemed to remain in force pursuant to the provisions of Article 11, paragraph (1) of t</w:t>
      </w:r>
      <w:r>
        <w:t>he Supplementary Provisions of the Amendment Act and provided in Article 19-6-3, paragraph (2), item (iv) of the Former Act applied mutatis mutandis pursuant to Article 19-6-4, paragraph (2) of the Former Act which are deemed to remain in force pursuant to</w:t>
      </w:r>
      <w:r>
        <w:t xml:space="preserve"> the provisions of Article 15 of the Supplementary Provisions of the Amendment Act, the provisions of Article 24 of the Former Order (including cases where it is applied mutatis mutandis pursuant to Article 28 of the Former Order; hereinafter the same appl</w:t>
      </w:r>
      <w:r>
        <w:t xml:space="preserve">ies in this paragraph) is to remain in force. In this case, the term "sixth grade" in the second sentence of Article 20 of the Former Order applied mutatis mutandis pursuant to Article 24 of the Former Order which are deemed to remain in force is replaced </w:t>
      </w:r>
      <w:r>
        <w:t>with "fourth grade."</w:t>
      </w:r>
    </w:p>
    <w:p w:rsidR="003D5141" w:rsidRDefault="003D5141"/>
    <w:p w:rsidR="003D5141" w:rsidRDefault="00B939DC">
      <w:pPr>
        <w:pStyle w:val="ena"/>
      </w:pPr>
      <w:r>
        <w:t>(Transitional Measures on Affairs Performed by Prefecture)</w:t>
      </w:r>
    </w:p>
    <w:p w:rsidR="003D5141" w:rsidRDefault="00B939DC">
      <w:pPr>
        <w:pStyle w:val="enf3"/>
      </w:pPr>
      <w:r>
        <w:t>Article 5  With regard to affairs falling under the authority of the Minister of Agriculture, Forestry and Fisheries which may be performed by the governor of a prefecture pur</w:t>
      </w:r>
      <w:r>
        <w:t>suant to the provisions of Article 23, paragraph (1) of the Former Act which are deemed to remain in force pursuant to the provisions of Article 5, paragraph (1) of the Supplementary Provisions of the Amendment Act, the provisions of Article 30, paragraphs</w:t>
      </w:r>
      <w:r>
        <w:t xml:space="preserve"> (1), (2), (5), and (6) of the Former Order is to remain in force.</w:t>
      </w:r>
    </w:p>
    <w:p w:rsidR="003D5141" w:rsidRDefault="003D5141"/>
    <w:p w:rsidR="003D5141" w:rsidRDefault="00B939DC">
      <w:pPr>
        <w:pStyle w:val="en2"/>
      </w:pPr>
      <w:r>
        <w:t>Supplementary Provisions  [Cabinet Order No. 14 of February 1, 2006 Extract]  [Extract]</w:t>
      </w:r>
    </w:p>
    <w:p w:rsidR="003D5141" w:rsidRDefault="003D5141"/>
    <w:p w:rsidR="003D5141" w:rsidRDefault="00B939DC">
      <w:pPr>
        <w:pStyle w:val="ena"/>
      </w:pPr>
      <w:r>
        <w:t>(Effective Date)</w:t>
      </w:r>
    </w:p>
    <w:p w:rsidR="003D5141" w:rsidRDefault="00B939DC">
      <w:pPr>
        <w:pStyle w:val="enf3"/>
      </w:pPr>
      <w:r>
        <w:t>Article 1  This Cabinet Order comes into effect as of April 1, 2006.</w:t>
      </w:r>
    </w:p>
    <w:p w:rsidR="003D5141" w:rsidRDefault="003D5141"/>
    <w:p w:rsidR="003D5141" w:rsidRDefault="00B939DC">
      <w:pPr>
        <w:pStyle w:val="en2"/>
      </w:pPr>
      <w:r>
        <w:t>Supplementary Provisions  [Cabinet Order No. 111 of March 30, 2007 Extract]  [Extract]</w:t>
      </w:r>
    </w:p>
    <w:p w:rsidR="003D5141" w:rsidRDefault="003D5141"/>
    <w:p w:rsidR="003D5141" w:rsidRDefault="00B939DC">
      <w:pPr>
        <w:pStyle w:val="enf5"/>
      </w:pPr>
      <w:r>
        <w:t>Article 1 This Cabinet Order comes effect as of on April 1, 2007.</w:t>
      </w:r>
    </w:p>
    <w:p w:rsidR="003D5141" w:rsidRDefault="003D5141"/>
    <w:p w:rsidR="003D5141" w:rsidRDefault="00B939DC">
      <w:pPr>
        <w:pStyle w:val="en2"/>
      </w:pPr>
      <w:r>
        <w:t>Supplementary Provisions  [Cabinet Order No. 133 of April 30, 2009]</w:t>
      </w:r>
    </w:p>
    <w:p w:rsidR="003D5141" w:rsidRDefault="003D5141"/>
    <w:p w:rsidR="003D5141" w:rsidRDefault="00B939DC">
      <w:pPr>
        <w:pStyle w:val="enf5"/>
      </w:pPr>
      <w:r>
        <w:t>This Cabinet Order comes into ef</w:t>
      </w:r>
      <w:r>
        <w:t>fect as of the date on which the Act Partially Amending the Act on Standardization and Proper Quality Labeling of Agricultural and Forestry Products (Act No. 31 of 2009) comes into effect.</w:t>
      </w:r>
    </w:p>
    <w:p w:rsidR="003D5141" w:rsidRDefault="003D5141"/>
    <w:p w:rsidR="003D5141" w:rsidRDefault="00B939DC">
      <w:pPr>
        <w:pStyle w:val="en2"/>
      </w:pPr>
      <w:r>
        <w:t>Supplementary Provisions  [Cabinet Order No. 217 of August 14, 200</w:t>
      </w:r>
      <w:r>
        <w:t>9 Extract]  [Extract]</w:t>
      </w:r>
    </w:p>
    <w:p w:rsidR="003D5141" w:rsidRDefault="003D5141"/>
    <w:p w:rsidR="003D5141" w:rsidRDefault="00B939DC">
      <w:pPr>
        <w:pStyle w:val="ena"/>
      </w:pPr>
      <w:r>
        <w:t>(Effective Date)</w:t>
      </w:r>
    </w:p>
    <w:p w:rsidR="003D5141" w:rsidRDefault="00B939DC">
      <w:pPr>
        <w:pStyle w:val="enf4"/>
      </w:pPr>
      <w:r>
        <w:t>(1) This Cabinet Order comes into effect as of the date on which the Act for Establishment of the Consumer Affairs Agency and the Consumer Commission comes into effect (September 1, 2009).</w:t>
      </w:r>
    </w:p>
    <w:p w:rsidR="003D5141" w:rsidRDefault="003D5141"/>
    <w:p w:rsidR="003D5141" w:rsidRDefault="00B939DC">
      <w:pPr>
        <w:pStyle w:val="en2"/>
      </w:pPr>
      <w:r>
        <w:t xml:space="preserve">Supplementary Provisions  </w:t>
      </w:r>
      <w:r>
        <w:t>[Cabinet Order No. 68 of March 6, 2015 Extract]  [Extract]</w:t>
      </w:r>
    </w:p>
    <w:p w:rsidR="003D5141" w:rsidRDefault="003D5141"/>
    <w:p w:rsidR="003D5141" w:rsidRDefault="00B939DC">
      <w:pPr>
        <w:pStyle w:val="ena"/>
      </w:pPr>
      <w:r>
        <w:t>(Effective Date)</w:t>
      </w:r>
    </w:p>
    <w:p w:rsidR="003D5141" w:rsidRDefault="00B939DC">
      <w:pPr>
        <w:pStyle w:val="enf3"/>
      </w:pPr>
      <w:r>
        <w:t>Article 1  This Cabinet Order comes into effect as of the date on which the Act comes into effect (April 1, 2015).</w:t>
      </w:r>
    </w:p>
    <w:p w:rsidR="003D5141" w:rsidRDefault="003D5141"/>
    <w:p w:rsidR="003D5141" w:rsidRDefault="00B939DC">
      <w:pPr>
        <w:pStyle w:val="en2"/>
      </w:pPr>
      <w:r>
        <w:t xml:space="preserve">Supplementary Provisions  [Cabinet Order No. 36 of </w:t>
      </w:r>
      <w:r>
        <w:t>February 3, 2016 Extract]  [Extract]</w:t>
      </w:r>
    </w:p>
    <w:p w:rsidR="003D5141" w:rsidRDefault="003D5141"/>
    <w:p w:rsidR="003D5141" w:rsidRDefault="00B939DC">
      <w:pPr>
        <w:pStyle w:val="ena"/>
      </w:pPr>
      <w:r>
        <w:t>(Effective Date)</w:t>
      </w:r>
    </w:p>
    <w:p w:rsidR="003D5141" w:rsidRDefault="00B939DC">
      <w:pPr>
        <w:pStyle w:val="enf4"/>
      </w:pPr>
      <w:r>
        <w:t>(1) This Cabinet Order comes into effect as of April 1, 2016.</w:t>
      </w:r>
    </w:p>
    <w:p w:rsidR="003D5141" w:rsidRDefault="003D5141"/>
    <w:p w:rsidR="003D5141" w:rsidRDefault="00B939DC">
      <w:pPr>
        <w:pStyle w:val="ena"/>
      </w:pPr>
      <w:r>
        <w:t>(Transitional Measures on Dispositions)</w:t>
      </w:r>
    </w:p>
    <w:p w:rsidR="003D5141" w:rsidRDefault="00B939DC">
      <w:pPr>
        <w:pStyle w:val="enf4"/>
      </w:pPr>
      <w:r>
        <w:t xml:space="preserve">(2) Among dispositions, such as instructions, etc., and other acts (hereinafter referred to as </w:t>
      </w:r>
      <w:r>
        <w:t xml:space="preserve">the "dispositions and other acts" in this paragraph) performed by the governor of a prefecture prior to the enforcement of this Cabinet Order pursuant to the provisions of the Act on Standardization and Proper Quality Labeling of Agricultural and Forestry </w:t>
      </w:r>
      <w:r>
        <w:t>Products or the Food Labeling Act, those pertaining to administrative affairs to be performed by the mayor of the designated city provided in Article 252-19, paragraph (1) of the Local Autonomy Act (Act No. 67 of 1947) (hereinafter referred to simply as th</w:t>
      </w:r>
      <w:r>
        <w:t>e "designated city" in this paragraph) on or after the date on which this Cabinet Order comes into effect pursuant to the relevant provisions of the Order for Enforcement of the Act on Standardization and Proper Quality Labeling of Agricultural and Forestr</w:t>
      </w:r>
      <w:r>
        <w:t>y Products after the amendment by this Cabinet Order or Cabinet Order on Delegation of Authority under the provisions of Article 15 of the Food Labeling Act are deemed to be the dispositions and other acts performed by the mayor of the designated city on o</w:t>
      </w:r>
      <w:r>
        <w:t>r after the date.</w:t>
      </w:r>
    </w:p>
    <w:p w:rsidR="003D5141" w:rsidRDefault="003D5141"/>
    <w:p w:rsidR="003D5141" w:rsidRDefault="00B939DC">
      <w:pPr>
        <w:pStyle w:val="en2"/>
      </w:pPr>
      <w:r>
        <w:t>Supplementary Provisions  [Cabinet Order No. 3 of January 17, 2018 Extract]  [Extract]</w:t>
      </w:r>
    </w:p>
    <w:p w:rsidR="003D5141" w:rsidRDefault="003D5141"/>
    <w:p w:rsidR="003D5141" w:rsidRDefault="00B939DC">
      <w:pPr>
        <w:pStyle w:val="ena"/>
      </w:pPr>
      <w:r>
        <w:t>(Effective Date)</w:t>
      </w:r>
    </w:p>
    <w:p w:rsidR="003D5141" w:rsidRDefault="00B939DC">
      <w:pPr>
        <w:pStyle w:val="enf3"/>
      </w:pPr>
      <w:r>
        <w:t>Article 1  This Cabinet Order comes into effect as of the date on which the Act Partially Amending the Act on Standardization and Pr</w:t>
      </w:r>
      <w:r>
        <w:t>oper Quality Labeling of Agricultural and Forestry Products and the Act on the Food and Agricultural Materials Inspection Center (hereinafter referred to as the "Amendment Act" in paragraph (1) of the following Article) comes into effect (April 1, 2018).</w:t>
      </w:r>
    </w:p>
    <w:p w:rsidR="003D5141" w:rsidRDefault="003D5141"/>
    <w:p w:rsidR="003D5141" w:rsidRDefault="00B939DC">
      <w:pPr>
        <w:pStyle w:val="ena"/>
      </w:pPr>
      <w:r>
        <w:t>(Transitional Measures on Study and Deliberation of Agricultural and Forestry Products Standards Council)</w:t>
      </w:r>
    </w:p>
    <w:p w:rsidR="003D5141" w:rsidRDefault="00B939DC">
      <w:pPr>
        <w:pStyle w:val="enf3"/>
      </w:pPr>
      <w:r>
        <w:t>Article 2  (1) When the Minister of Agriculture, Forestry and Fisheries establishes the Japanese Agricultural Standards provided in Article 2, paragra</w:t>
      </w:r>
      <w:r>
        <w:t>ph (2) of the Act on Japanese Agricultural Standards after the amendment by the provisions of Article 1 of the Amendment Act (Act No. 175 of 1950; hereinafter referred to as the "New Act" in this paragraph) which are deemed to remain in force pursuant to t</w:t>
      </w:r>
      <w:r>
        <w:t xml:space="preserve">he provisions of Article 2, paragraph (1) of the Supplementary Provisions of the Amendment Act, pursuant to the provisions of Articles 3 through 5, Article 7, paragraph (1), and Article 9 of the New Act (excluding Japanese Agricultural Standards that fall </w:t>
      </w:r>
      <w:r>
        <w:t>under the Japanese Agricultural Standards provided in Article 2, paragraph (3) of the Act on Standardization and Proper Quality Labeling of Agricultural and Forestry Products prior to the amendment under the provisions of Article 1 of the Amendment Act), t</w:t>
      </w:r>
      <w:r>
        <w:t>he provisions of the Order of the Council for the Japanese Agricultural Standards after the amendment under the provisions of Article 3 (hereinafter referred to as the "New Council Order") apply to the study and deliberation at the Agricultural and Forestr</w:t>
      </w:r>
      <w:r>
        <w:t>y Products Standards Council.</w:t>
      </w:r>
    </w:p>
    <w:p w:rsidR="003D5141" w:rsidRDefault="00B939DC">
      <w:pPr>
        <w:pStyle w:val="enf4"/>
      </w:pPr>
      <w:r>
        <w:t>(2) The Minister of Agriculture, Forestry and Fisheries may appoint temporary members pursuant to the provisions of Article 2, paragraph (1) of the New Council Order, even before the date on which this Cabinet Order comes into</w:t>
      </w:r>
      <w:r>
        <w:t xml:space="preserve"> effect (hereinafter referred to as the "date of enforcement"). In this case, the temporary member is deemed to have been appointed as a temporary member on the date of enforcement pursuant to the provisions of the same paragraph.</w:t>
      </w:r>
    </w:p>
    <w:p w:rsidR="003D5141" w:rsidRDefault="003D5141"/>
    <w:p w:rsidR="003D5141" w:rsidRDefault="00B939DC">
      <w:pPr>
        <w:pStyle w:val="ena"/>
      </w:pPr>
      <w:r>
        <w:t>(Transitional Measures o</w:t>
      </w:r>
      <w:r>
        <w:t>n Members, Expert Advisors, and Chairperson of the Council for the Standards for Agricultural and Forestry Products)</w:t>
      </w:r>
    </w:p>
    <w:p w:rsidR="003D5141" w:rsidRDefault="00B939DC">
      <w:pPr>
        <w:pStyle w:val="enf3"/>
      </w:pPr>
      <w:r>
        <w:t>Article 3  (1) A person who is actually a member of the former Council for the Standards for Agricultural and Forestry Products (hereinafte</w:t>
      </w:r>
      <w:r>
        <w:t>r referred to as the "former Council" in this Article) at the time of the enforcement of this Cabinet Order is deemed to have been appointed as a member of the Council for the Japanese Agricultural Standards on the date of enforcement pursuant to the provi</w:t>
      </w:r>
      <w:r>
        <w:t>sions of Article 2, paragraph (1) of the New Council Order. In this case, notwithstanding the provisions of Article 3, paragraph (1) of the New Council Order, the term of office of a person deemed to have been appointed is the same as the remaining term of</w:t>
      </w:r>
      <w:r>
        <w:t xml:space="preserve"> office of a member of the former Council as of the date of enforcement.</w:t>
      </w:r>
    </w:p>
    <w:p w:rsidR="003D5141" w:rsidRDefault="00B939DC">
      <w:pPr>
        <w:pStyle w:val="enf4"/>
      </w:pPr>
      <w:r>
        <w:t xml:space="preserve">(2) A person who is actually an expert advisor of the former Council at the time of the enforcement of this Cabinet Order is deemed to have been appointed as an expert advisor of the </w:t>
      </w:r>
      <w:r>
        <w:t>Council for the Japanese Agricultural Standards on the date of enforcement pursuant to the provisions of Article 2, paragraph (2) of the New Council Order.</w:t>
      </w:r>
    </w:p>
    <w:p w:rsidR="003D5141" w:rsidRDefault="00B939DC">
      <w:pPr>
        <w:pStyle w:val="enf4"/>
      </w:pPr>
      <w:r>
        <w:t>(3) A person who is actually the chairperson of the former Council at the time of the enforcement of</w:t>
      </w:r>
      <w:r>
        <w:t xml:space="preserve"> this Cabinet Order is deemed to have been appointed as the chairperson of the Council for the Japanese Agricultural Standards on the date of enforcement pursuant to the provisions of Article 4, paragraph (1) of the New Council Order.</w:t>
      </w:r>
    </w:p>
    <w:sectPr w:rsidR="003D5141" w:rsidSect="003D514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5141" w:rsidRDefault="003D5141" w:rsidP="003D5141">
      <w:r>
        <w:separator/>
      </w:r>
    </w:p>
  </w:endnote>
  <w:endnote w:type="continuationSeparator" w:id="0">
    <w:p w:rsidR="003D5141" w:rsidRDefault="003D5141" w:rsidP="003D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5141" w:rsidRDefault="003D5141">
    <w:pPr>
      <w:pStyle w:val="a3"/>
    </w:pPr>
    <w:r>
      <w:fldChar w:fldCharType="begin"/>
    </w:r>
    <w:r>
      <w:instrText xml:space="preserve"> PAGE  \* MERGEFORMAT </w:instrText>
    </w:r>
    <w:r>
      <w:fldChar w:fldCharType="separate"/>
    </w:r>
    <w:r w:rsidR="00B939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5141" w:rsidRDefault="003D5141" w:rsidP="003D5141">
      <w:r>
        <w:separator/>
      </w:r>
    </w:p>
  </w:footnote>
  <w:footnote w:type="continuationSeparator" w:id="0">
    <w:p w:rsidR="003D5141" w:rsidRDefault="003D5141" w:rsidP="003D5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0D25"/>
    <w:multiLevelType w:val="multilevel"/>
    <w:tmpl w:val="D5EC7D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9F3684"/>
    <w:multiLevelType w:val="multilevel"/>
    <w:tmpl w:val="67A6B7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AA7D16"/>
    <w:multiLevelType w:val="multilevel"/>
    <w:tmpl w:val="30A697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2B2A12"/>
    <w:multiLevelType w:val="multilevel"/>
    <w:tmpl w:val="810AFC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355381"/>
    <w:multiLevelType w:val="multilevel"/>
    <w:tmpl w:val="925A27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0E39DE"/>
    <w:multiLevelType w:val="multilevel"/>
    <w:tmpl w:val="6D54CC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DF0F04"/>
    <w:multiLevelType w:val="multilevel"/>
    <w:tmpl w:val="9ADC7D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3894A82"/>
    <w:multiLevelType w:val="multilevel"/>
    <w:tmpl w:val="3DB6D5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244E0B"/>
    <w:multiLevelType w:val="multilevel"/>
    <w:tmpl w:val="5A7E06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91C1252"/>
    <w:multiLevelType w:val="multilevel"/>
    <w:tmpl w:val="2D6E5C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B54C4B"/>
    <w:multiLevelType w:val="multilevel"/>
    <w:tmpl w:val="58EA65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FF4FC6"/>
    <w:multiLevelType w:val="multilevel"/>
    <w:tmpl w:val="6D4090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2C67E0"/>
    <w:multiLevelType w:val="multilevel"/>
    <w:tmpl w:val="85F477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2"/>
  </w:num>
  <w:num w:numId="4">
    <w:abstractNumId w:val="9"/>
  </w:num>
  <w:num w:numId="5">
    <w:abstractNumId w:val="11"/>
  </w:num>
  <w:num w:numId="6">
    <w:abstractNumId w:val="0"/>
  </w:num>
  <w:num w:numId="7">
    <w:abstractNumId w:val="3"/>
  </w:num>
  <w:num w:numId="8">
    <w:abstractNumId w:val="4"/>
  </w:num>
  <w:num w:numId="9">
    <w:abstractNumId w:val="10"/>
  </w:num>
  <w:num w:numId="10">
    <w:abstractNumId w:val="5"/>
  </w:num>
  <w:num w:numId="11">
    <w:abstractNumId w:val="1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5141"/>
    <w:rsid w:val="003D5141"/>
    <w:rsid w:val="00B939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14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514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5141"/>
    <w:rPr>
      <w:rFonts w:ascii="Century" w:eastAsia="Century" w:hAnsi="Century"/>
    </w:rPr>
  </w:style>
  <w:style w:type="paragraph" w:customStyle="1" w:styleId="ja0">
    <w:name w:val="款（ja）"/>
    <w:basedOn w:val="a"/>
    <w:rsid w:val="003D5141"/>
    <w:pPr>
      <w:widowControl w:val="0"/>
      <w:ind w:left="1321" w:hanging="221"/>
    </w:pPr>
    <w:rPr>
      <w:rFonts w:ascii="ＭＳ 明朝" w:eastAsia="ＭＳ 明朝" w:hAnsi="ＭＳ 明朝" w:cs="ＭＳ 明朝"/>
      <w:b/>
    </w:rPr>
  </w:style>
  <w:style w:type="paragraph" w:customStyle="1" w:styleId="en0">
    <w:name w:val="款（en）"/>
    <w:basedOn w:val="ja0"/>
    <w:rsid w:val="003D5141"/>
    <w:rPr>
      <w:rFonts w:ascii="Century" w:eastAsia="Century" w:hAnsi="Century" w:cs="Century"/>
    </w:rPr>
  </w:style>
  <w:style w:type="paragraph" w:customStyle="1" w:styleId="ja1">
    <w:name w:val="前文（ja）"/>
    <w:basedOn w:val="a"/>
    <w:rsid w:val="003D5141"/>
    <w:pPr>
      <w:widowControl w:val="0"/>
      <w:ind w:firstLine="219"/>
    </w:pPr>
    <w:rPr>
      <w:rFonts w:ascii="ＭＳ 明朝" w:eastAsia="ＭＳ 明朝" w:hAnsi="ＭＳ 明朝" w:cs="ＭＳ 明朝"/>
    </w:rPr>
  </w:style>
  <w:style w:type="paragraph" w:customStyle="1" w:styleId="en1">
    <w:name w:val="前文（en）"/>
    <w:basedOn w:val="ja1"/>
    <w:rsid w:val="003D5141"/>
    <w:rPr>
      <w:rFonts w:ascii="Century" w:eastAsia="Century" w:hAnsi="Century" w:cs="Century"/>
    </w:rPr>
  </w:style>
  <w:style w:type="paragraph" w:customStyle="1" w:styleId="ja2">
    <w:name w:val="附則（ja）"/>
    <w:basedOn w:val="a"/>
    <w:rsid w:val="003D5141"/>
    <w:pPr>
      <w:widowControl w:val="0"/>
      <w:ind w:left="881" w:hanging="221"/>
    </w:pPr>
    <w:rPr>
      <w:rFonts w:ascii="ＭＳ 明朝" w:eastAsia="ＭＳ 明朝" w:hAnsi="ＭＳ 明朝" w:cs="ＭＳ 明朝"/>
      <w:b/>
    </w:rPr>
  </w:style>
  <w:style w:type="paragraph" w:customStyle="1" w:styleId="en2">
    <w:name w:val="附則（en）"/>
    <w:basedOn w:val="ja2"/>
    <w:rsid w:val="003D5141"/>
    <w:rPr>
      <w:rFonts w:ascii="Century" w:hAnsi="Century" w:cs="Century"/>
    </w:rPr>
  </w:style>
  <w:style w:type="paragraph" w:customStyle="1" w:styleId="ja3">
    <w:name w:val="章（ja）"/>
    <w:basedOn w:val="a"/>
    <w:rsid w:val="003D5141"/>
    <w:pPr>
      <w:widowControl w:val="0"/>
      <w:ind w:left="881" w:hanging="221"/>
    </w:pPr>
    <w:rPr>
      <w:rFonts w:ascii="ＭＳ 明朝" w:eastAsia="ＭＳ 明朝" w:hAnsi="ＭＳ 明朝" w:cs="ＭＳ 明朝"/>
      <w:b/>
    </w:rPr>
  </w:style>
  <w:style w:type="paragraph" w:customStyle="1" w:styleId="en3">
    <w:name w:val="章（en）"/>
    <w:basedOn w:val="ja3"/>
    <w:rsid w:val="003D5141"/>
    <w:rPr>
      <w:rFonts w:ascii="Century" w:eastAsia="Century" w:hAnsi="Century" w:cs="Century"/>
    </w:rPr>
  </w:style>
  <w:style w:type="paragraph" w:customStyle="1" w:styleId="ja4">
    <w:name w:val="目次編（ja）"/>
    <w:basedOn w:val="a"/>
    <w:rsid w:val="003D5141"/>
    <w:pPr>
      <w:widowControl w:val="0"/>
      <w:ind w:left="219" w:hanging="219"/>
    </w:pPr>
    <w:rPr>
      <w:rFonts w:ascii="ＭＳ 明朝" w:eastAsia="ＭＳ 明朝" w:hAnsi="ＭＳ 明朝"/>
    </w:rPr>
  </w:style>
  <w:style w:type="paragraph" w:customStyle="1" w:styleId="en4">
    <w:name w:val="目次編（en）"/>
    <w:basedOn w:val="ja4"/>
    <w:rsid w:val="003D5141"/>
    <w:rPr>
      <w:rFonts w:ascii="Century" w:eastAsia="Century" w:hAnsi="Century"/>
    </w:rPr>
  </w:style>
  <w:style w:type="paragraph" w:customStyle="1" w:styleId="ja5">
    <w:name w:val="目次章（ja）"/>
    <w:basedOn w:val="a"/>
    <w:rsid w:val="003D5141"/>
    <w:pPr>
      <w:widowControl w:val="0"/>
      <w:ind w:left="439" w:hanging="219"/>
    </w:pPr>
    <w:rPr>
      <w:rFonts w:ascii="ＭＳ 明朝" w:eastAsia="ＭＳ 明朝" w:hAnsi="ＭＳ 明朝"/>
    </w:rPr>
  </w:style>
  <w:style w:type="paragraph" w:customStyle="1" w:styleId="en5">
    <w:name w:val="目次章（en）"/>
    <w:basedOn w:val="ja5"/>
    <w:rsid w:val="003D5141"/>
    <w:rPr>
      <w:rFonts w:ascii="Century" w:eastAsia="Century" w:hAnsi="Century"/>
    </w:rPr>
  </w:style>
  <w:style w:type="paragraph" w:customStyle="1" w:styleId="ja6">
    <w:name w:val="目次節（ja）"/>
    <w:basedOn w:val="a"/>
    <w:rsid w:val="003D5141"/>
    <w:pPr>
      <w:widowControl w:val="0"/>
      <w:ind w:left="659" w:hanging="219"/>
    </w:pPr>
    <w:rPr>
      <w:rFonts w:ascii="ＭＳ 明朝" w:eastAsia="ＭＳ 明朝" w:hAnsi="ＭＳ 明朝"/>
    </w:rPr>
  </w:style>
  <w:style w:type="paragraph" w:customStyle="1" w:styleId="en6">
    <w:name w:val="目次節（en）"/>
    <w:basedOn w:val="ja6"/>
    <w:rsid w:val="003D5141"/>
    <w:rPr>
      <w:rFonts w:ascii="Century" w:eastAsia="Century" w:hAnsi="Century"/>
    </w:rPr>
  </w:style>
  <w:style w:type="paragraph" w:customStyle="1" w:styleId="ja7">
    <w:name w:val="目次款（ja）"/>
    <w:basedOn w:val="a"/>
    <w:rsid w:val="003D5141"/>
    <w:pPr>
      <w:widowControl w:val="0"/>
      <w:ind w:left="879" w:hanging="219"/>
    </w:pPr>
    <w:rPr>
      <w:rFonts w:ascii="ＭＳ 明朝" w:eastAsia="ＭＳ 明朝" w:hAnsi="ＭＳ 明朝" w:cs="Kochi Mincho"/>
    </w:rPr>
  </w:style>
  <w:style w:type="paragraph" w:customStyle="1" w:styleId="en7">
    <w:name w:val="目次款（en）"/>
    <w:basedOn w:val="ja7"/>
    <w:rsid w:val="003D5141"/>
    <w:rPr>
      <w:rFonts w:ascii="Century" w:eastAsia="Century" w:hAnsi="Century"/>
    </w:rPr>
  </w:style>
  <w:style w:type="paragraph" w:customStyle="1" w:styleId="ja8">
    <w:name w:val="別表名（ja）"/>
    <w:basedOn w:val="a"/>
    <w:rsid w:val="003D514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5141"/>
    <w:rPr>
      <w:rFonts w:ascii="Century" w:eastAsia="Century" w:hAnsi="Century" w:cs="Century"/>
    </w:rPr>
  </w:style>
  <w:style w:type="paragraph" w:customStyle="1" w:styleId="ja9">
    <w:name w:val="目（ja）"/>
    <w:basedOn w:val="a"/>
    <w:rsid w:val="003D5141"/>
    <w:pPr>
      <w:widowControl w:val="0"/>
      <w:ind w:left="1541" w:hanging="221"/>
    </w:pPr>
    <w:rPr>
      <w:rFonts w:ascii="ＭＳ 明朝" w:eastAsia="ＭＳ 明朝" w:hAnsi="ＭＳ 明朝" w:cs="ＭＳ 明朝"/>
      <w:b/>
    </w:rPr>
  </w:style>
  <w:style w:type="paragraph" w:customStyle="1" w:styleId="en9">
    <w:name w:val="目（en）"/>
    <w:basedOn w:val="ja9"/>
    <w:rsid w:val="003D5141"/>
    <w:rPr>
      <w:rFonts w:ascii="Century" w:eastAsia="Century" w:hAnsi="Century" w:cs="Century"/>
    </w:rPr>
  </w:style>
  <w:style w:type="paragraph" w:customStyle="1" w:styleId="jaa">
    <w:name w:val="見出し（ja）"/>
    <w:basedOn w:val="a"/>
    <w:rsid w:val="003D5141"/>
    <w:pPr>
      <w:widowControl w:val="0"/>
      <w:ind w:left="439" w:hanging="219"/>
    </w:pPr>
    <w:rPr>
      <w:rFonts w:ascii="ＭＳ 明朝" w:eastAsia="ＭＳ 明朝" w:hAnsi="ＭＳ 明朝" w:cs="ＭＳ 明朝"/>
    </w:rPr>
  </w:style>
  <w:style w:type="paragraph" w:customStyle="1" w:styleId="ena">
    <w:name w:val="見出し（en）"/>
    <w:basedOn w:val="jaa"/>
    <w:rsid w:val="003D5141"/>
    <w:rPr>
      <w:rFonts w:ascii="Century" w:eastAsia="Century" w:hAnsi="Century" w:cs="Century"/>
    </w:rPr>
  </w:style>
  <w:style w:type="paragraph" w:styleId="a3">
    <w:name w:val="footer"/>
    <w:basedOn w:val="a"/>
    <w:rsid w:val="003D514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5141"/>
    <w:pPr>
      <w:widowControl w:val="0"/>
      <w:ind w:left="1099" w:hanging="219"/>
    </w:pPr>
    <w:rPr>
      <w:rFonts w:ascii="ＭＳ 明朝" w:eastAsia="ＭＳ 明朝" w:hAnsi="ＭＳ 明朝" w:cs="Kochi Mincho"/>
    </w:rPr>
  </w:style>
  <w:style w:type="paragraph" w:customStyle="1" w:styleId="enb">
    <w:name w:val="目次目（en）"/>
    <w:basedOn w:val="jab"/>
    <w:rsid w:val="003D5141"/>
    <w:rPr>
      <w:rFonts w:ascii="Century" w:eastAsia="Century" w:hAnsi="Century"/>
    </w:rPr>
  </w:style>
  <w:style w:type="paragraph" w:customStyle="1" w:styleId="jac">
    <w:name w:val="目次附則（ja）"/>
    <w:basedOn w:val="a"/>
    <w:rsid w:val="003D5141"/>
    <w:pPr>
      <w:widowControl w:val="0"/>
      <w:ind w:left="439" w:hanging="219"/>
    </w:pPr>
    <w:rPr>
      <w:rFonts w:ascii="ＭＳ 明朝" w:eastAsia="ＭＳ 明朝" w:hAnsi="ＭＳ 明朝" w:cs="Kochi Mincho"/>
    </w:rPr>
  </w:style>
  <w:style w:type="paragraph" w:customStyle="1" w:styleId="enc">
    <w:name w:val="目次附則（en）"/>
    <w:basedOn w:val="jac"/>
    <w:rsid w:val="003D5141"/>
    <w:rPr>
      <w:rFonts w:ascii="Century" w:eastAsia="Century" w:hAnsi="Century" w:cs="Century"/>
    </w:rPr>
  </w:style>
  <w:style w:type="paragraph" w:customStyle="1" w:styleId="jad">
    <w:name w:val="目次前文（ja）"/>
    <w:basedOn w:val="jac"/>
    <w:rsid w:val="003D5141"/>
  </w:style>
  <w:style w:type="paragraph" w:customStyle="1" w:styleId="end">
    <w:name w:val="目次前文（en）"/>
    <w:basedOn w:val="enc"/>
    <w:rsid w:val="003D5141"/>
  </w:style>
  <w:style w:type="paragraph" w:customStyle="1" w:styleId="jae">
    <w:name w:val="制定文（ja）"/>
    <w:basedOn w:val="a"/>
    <w:rsid w:val="003D5141"/>
    <w:pPr>
      <w:widowControl w:val="0"/>
      <w:ind w:firstLine="219"/>
    </w:pPr>
    <w:rPr>
      <w:rFonts w:ascii="ＭＳ 明朝" w:eastAsia="ＭＳ 明朝" w:hAnsi="ＭＳ 明朝" w:cs="ＭＳ 明朝"/>
    </w:rPr>
  </w:style>
  <w:style w:type="paragraph" w:customStyle="1" w:styleId="ene">
    <w:name w:val="制定文（en）"/>
    <w:basedOn w:val="jae"/>
    <w:rsid w:val="003D5141"/>
    <w:rPr>
      <w:rFonts w:ascii="Century" w:eastAsia="Century" w:hAnsi="Century" w:cs="Century"/>
    </w:rPr>
  </w:style>
  <w:style w:type="paragraph" w:customStyle="1" w:styleId="jaf">
    <w:name w:val="法令番号（ja）"/>
    <w:basedOn w:val="a"/>
    <w:rsid w:val="003D5141"/>
    <w:pPr>
      <w:widowControl w:val="0"/>
      <w:jc w:val="right"/>
    </w:pPr>
    <w:rPr>
      <w:rFonts w:ascii="ＭＳ 明朝" w:eastAsia="ＭＳ 明朝" w:hAnsi="ＭＳ 明朝" w:cs="Kochi Mincho"/>
    </w:rPr>
  </w:style>
  <w:style w:type="paragraph" w:customStyle="1" w:styleId="enf">
    <w:name w:val="法令番号（en）"/>
    <w:basedOn w:val="jaf"/>
    <w:rsid w:val="003D5141"/>
    <w:rPr>
      <w:rFonts w:ascii="Century" w:eastAsia="Century" w:hAnsi="Century" w:cs="Century"/>
    </w:rPr>
  </w:style>
  <w:style w:type="paragraph" w:customStyle="1" w:styleId="jaf0">
    <w:name w:val="目次（ja）"/>
    <w:basedOn w:val="a"/>
    <w:rsid w:val="003D5141"/>
    <w:rPr>
      <w:rFonts w:ascii="ＭＳ 明朝" w:eastAsia="ＭＳ 明朝" w:hAnsi="ＭＳ 明朝"/>
    </w:rPr>
  </w:style>
  <w:style w:type="paragraph" w:customStyle="1" w:styleId="enf0">
    <w:name w:val="目次（en）"/>
    <w:basedOn w:val="jaf0"/>
    <w:rsid w:val="003D5141"/>
    <w:rPr>
      <w:rFonts w:ascii="Century" w:eastAsia="Century" w:hAnsi="Century"/>
    </w:rPr>
  </w:style>
  <w:style w:type="paragraph" w:customStyle="1" w:styleId="jaf1">
    <w:name w:val="編（ja）"/>
    <w:basedOn w:val="a"/>
    <w:rsid w:val="003D5141"/>
    <w:pPr>
      <w:widowControl w:val="0"/>
      <w:ind w:left="661" w:hanging="221"/>
    </w:pPr>
    <w:rPr>
      <w:rFonts w:ascii="ＭＳ 明朝" w:eastAsia="ＭＳ 明朝" w:hAnsi="ＭＳ 明朝" w:cs="ＭＳ 明朝"/>
      <w:b/>
    </w:rPr>
  </w:style>
  <w:style w:type="paragraph" w:customStyle="1" w:styleId="enf1">
    <w:name w:val="編（en）"/>
    <w:basedOn w:val="jaf1"/>
    <w:rsid w:val="003D5141"/>
    <w:rPr>
      <w:rFonts w:ascii="Century" w:eastAsia="Century" w:hAnsi="Century" w:cs="Century"/>
    </w:rPr>
  </w:style>
  <w:style w:type="paragraph" w:customStyle="1" w:styleId="jaf2">
    <w:name w:val="節（ja）"/>
    <w:basedOn w:val="a"/>
    <w:rsid w:val="003D5141"/>
    <w:pPr>
      <w:widowControl w:val="0"/>
      <w:ind w:left="1101" w:hanging="221"/>
    </w:pPr>
    <w:rPr>
      <w:rFonts w:ascii="ＭＳ 明朝" w:eastAsia="ＭＳ 明朝" w:hAnsi="ＭＳ 明朝" w:cs="ＭＳ 明朝"/>
      <w:b/>
    </w:rPr>
  </w:style>
  <w:style w:type="paragraph" w:customStyle="1" w:styleId="enf2">
    <w:name w:val="節（en）"/>
    <w:basedOn w:val="jaf2"/>
    <w:rsid w:val="003D5141"/>
    <w:rPr>
      <w:rFonts w:ascii="Century" w:eastAsia="Century" w:hAnsi="Century" w:cs="Century"/>
    </w:rPr>
  </w:style>
  <w:style w:type="paragraph" w:customStyle="1" w:styleId="jaf3">
    <w:name w:val="条（ja）"/>
    <w:basedOn w:val="a"/>
    <w:rsid w:val="003D5141"/>
    <w:pPr>
      <w:widowControl w:val="0"/>
      <w:ind w:left="219" w:hanging="219"/>
    </w:pPr>
    <w:rPr>
      <w:rFonts w:ascii="ＭＳ 明朝" w:eastAsia="ＭＳ 明朝" w:hAnsi="ＭＳ 明朝" w:cs="ＭＳ 明朝"/>
    </w:rPr>
  </w:style>
  <w:style w:type="paragraph" w:customStyle="1" w:styleId="enf3">
    <w:name w:val="条（en）"/>
    <w:basedOn w:val="jaf3"/>
    <w:rsid w:val="003D5141"/>
    <w:rPr>
      <w:rFonts w:ascii="Century" w:eastAsia="Century" w:hAnsi="Century" w:cs="Century"/>
    </w:rPr>
  </w:style>
  <w:style w:type="paragraph" w:customStyle="1" w:styleId="jaf4">
    <w:name w:val="項（ja）"/>
    <w:basedOn w:val="a"/>
    <w:rsid w:val="003D5141"/>
    <w:pPr>
      <w:widowControl w:val="0"/>
      <w:ind w:left="219" w:hanging="219"/>
    </w:pPr>
    <w:rPr>
      <w:rFonts w:ascii="ＭＳ 明朝" w:eastAsia="ＭＳ 明朝" w:hAnsi="ＭＳ 明朝" w:cs="ＭＳ 明朝"/>
    </w:rPr>
  </w:style>
  <w:style w:type="paragraph" w:customStyle="1" w:styleId="enf4">
    <w:name w:val="項（en）"/>
    <w:basedOn w:val="jaf4"/>
    <w:rsid w:val="003D5141"/>
    <w:rPr>
      <w:rFonts w:ascii="Century" w:eastAsia="Century" w:hAnsi="Century" w:cs="Century"/>
    </w:rPr>
  </w:style>
  <w:style w:type="paragraph" w:customStyle="1" w:styleId="jaf5">
    <w:name w:val="項　番号なし（ja）"/>
    <w:basedOn w:val="a"/>
    <w:rsid w:val="003D5141"/>
    <w:pPr>
      <w:widowControl w:val="0"/>
      <w:ind w:firstLine="221"/>
    </w:pPr>
    <w:rPr>
      <w:rFonts w:ascii="ＭＳ 明朝" w:eastAsia="ＭＳ 明朝" w:hAnsi="ＭＳ 明朝" w:cs="ＭＳ 明朝"/>
    </w:rPr>
  </w:style>
  <w:style w:type="paragraph" w:customStyle="1" w:styleId="enf5">
    <w:name w:val="項　番号なし（en）"/>
    <w:basedOn w:val="jaf5"/>
    <w:rsid w:val="003D5141"/>
    <w:rPr>
      <w:rFonts w:ascii="Century" w:eastAsia="Century" w:hAnsi="Century" w:cs="Century"/>
    </w:rPr>
  </w:style>
  <w:style w:type="paragraph" w:customStyle="1" w:styleId="jaf6">
    <w:name w:val="号（ja）"/>
    <w:basedOn w:val="a"/>
    <w:rsid w:val="003D5141"/>
    <w:pPr>
      <w:widowControl w:val="0"/>
      <w:ind w:left="439" w:hanging="219"/>
    </w:pPr>
    <w:rPr>
      <w:rFonts w:ascii="ＭＳ 明朝" w:eastAsia="ＭＳ 明朝" w:hAnsi="ＭＳ 明朝" w:cs="ＭＳ 明朝"/>
    </w:rPr>
  </w:style>
  <w:style w:type="paragraph" w:customStyle="1" w:styleId="enf6">
    <w:name w:val="号（en）"/>
    <w:basedOn w:val="jaf6"/>
    <w:rsid w:val="003D5141"/>
    <w:rPr>
      <w:rFonts w:ascii="Century" w:eastAsia="Century" w:hAnsi="Century" w:cs="Century"/>
    </w:rPr>
  </w:style>
  <w:style w:type="paragraph" w:customStyle="1" w:styleId="jaf7">
    <w:name w:val="号　番号なし（ja）"/>
    <w:basedOn w:val="a"/>
    <w:rsid w:val="003D5141"/>
    <w:pPr>
      <w:widowControl w:val="0"/>
      <w:ind w:left="221" w:firstLine="221"/>
    </w:pPr>
    <w:rPr>
      <w:rFonts w:ascii="ＭＳ 明朝" w:eastAsia="ＭＳ 明朝" w:hAnsi="ＭＳ 明朝" w:cs="ＭＳ 明朝"/>
    </w:rPr>
  </w:style>
  <w:style w:type="paragraph" w:customStyle="1" w:styleId="enf7">
    <w:name w:val="号　番号なし（en）"/>
    <w:basedOn w:val="jaf7"/>
    <w:rsid w:val="003D5141"/>
    <w:rPr>
      <w:rFonts w:ascii="Century" w:eastAsia="Century" w:hAnsi="Century" w:cs="Century"/>
    </w:rPr>
  </w:style>
  <w:style w:type="paragraph" w:customStyle="1" w:styleId="jaf8">
    <w:name w:val="備考号（ja）"/>
    <w:basedOn w:val="a"/>
    <w:rsid w:val="003D5141"/>
    <w:pPr>
      <w:widowControl w:val="0"/>
      <w:ind w:left="659" w:hanging="219"/>
    </w:pPr>
    <w:rPr>
      <w:rFonts w:ascii="ＭＳ 明朝" w:eastAsia="ＭＳ 明朝" w:hAnsi="ＭＳ 明朝" w:cs="ＭＳ 明朝"/>
    </w:rPr>
  </w:style>
  <w:style w:type="paragraph" w:customStyle="1" w:styleId="enf8">
    <w:name w:val="備考号（en）"/>
    <w:basedOn w:val="jaf8"/>
    <w:rsid w:val="003D5141"/>
    <w:rPr>
      <w:rFonts w:ascii="Century" w:eastAsia="Century" w:hAnsi="Century" w:cs="Century"/>
    </w:rPr>
  </w:style>
  <w:style w:type="paragraph" w:customStyle="1" w:styleId="jaf9">
    <w:name w:val="号細分（ja）"/>
    <w:basedOn w:val="a"/>
    <w:rsid w:val="003D5141"/>
    <w:pPr>
      <w:widowControl w:val="0"/>
      <w:ind w:left="659" w:hanging="219"/>
    </w:pPr>
    <w:rPr>
      <w:rFonts w:ascii="ＭＳ 明朝" w:eastAsia="ＭＳ 明朝" w:hAnsi="ＭＳ 明朝" w:cs="ＭＳ 明朝"/>
    </w:rPr>
  </w:style>
  <w:style w:type="paragraph" w:customStyle="1" w:styleId="enf9">
    <w:name w:val="号細分（en）"/>
    <w:basedOn w:val="jaf9"/>
    <w:rsid w:val="003D5141"/>
    <w:rPr>
      <w:rFonts w:ascii="Century" w:eastAsia="Century" w:hAnsi="Century" w:cs="Century"/>
    </w:rPr>
  </w:style>
  <w:style w:type="paragraph" w:customStyle="1" w:styleId="jafa">
    <w:name w:val="号細分　番号なし（ja）"/>
    <w:basedOn w:val="a"/>
    <w:rsid w:val="003D5141"/>
    <w:pPr>
      <w:widowControl w:val="0"/>
      <w:ind w:left="439"/>
    </w:pPr>
    <w:rPr>
      <w:rFonts w:ascii="ＭＳ 明朝" w:eastAsia="ＭＳ 明朝" w:hAnsi="ＭＳ 明朝" w:cs="ＭＳ 明朝"/>
    </w:rPr>
  </w:style>
  <w:style w:type="paragraph" w:customStyle="1" w:styleId="enfa">
    <w:name w:val="号細分　番号なし（en）"/>
    <w:basedOn w:val="jafa"/>
    <w:rsid w:val="003D5141"/>
    <w:rPr>
      <w:rFonts w:ascii="Century" w:eastAsia="Century" w:hAnsi="Century" w:cs="Century"/>
    </w:rPr>
  </w:style>
  <w:style w:type="paragraph" w:customStyle="1" w:styleId="jafb">
    <w:name w:val="備考号細分（ja）"/>
    <w:basedOn w:val="a"/>
    <w:rsid w:val="003D5141"/>
    <w:pPr>
      <w:widowControl w:val="0"/>
      <w:ind w:left="1099" w:hanging="439"/>
    </w:pPr>
    <w:rPr>
      <w:rFonts w:ascii="ＭＳ 明朝" w:eastAsia="ＭＳ 明朝" w:hAnsi="ＭＳ 明朝" w:cs="ＭＳ 明朝"/>
    </w:rPr>
  </w:style>
  <w:style w:type="paragraph" w:customStyle="1" w:styleId="enfb">
    <w:name w:val="備考号細分（en）"/>
    <w:basedOn w:val="jafb"/>
    <w:rsid w:val="003D5141"/>
    <w:rPr>
      <w:rFonts w:ascii="Century" w:eastAsia="Century" w:hAnsi="Century" w:cs="Century"/>
    </w:rPr>
  </w:style>
  <w:style w:type="paragraph" w:customStyle="1" w:styleId="jafc">
    <w:name w:val="号細細分（ja）"/>
    <w:basedOn w:val="a"/>
    <w:rsid w:val="003D5141"/>
    <w:pPr>
      <w:widowControl w:val="0"/>
      <w:ind w:left="1099" w:hanging="439"/>
    </w:pPr>
    <w:rPr>
      <w:rFonts w:ascii="ＭＳ 明朝" w:eastAsia="ＭＳ 明朝" w:hAnsi="ＭＳ 明朝" w:cs="ＭＳ 明朝"/>
    </w:rPr>
  </w:style>
  <w:style w:type="paragraph" w:customStyle="1" w:styleId="enfc">
    <w:name w:val="号細細分（en）"/>
    <w:basedOn w:val="jafc"/>
    <w:rsid w:val="003D5141"/>
    <w:rPr>
      <w:rFonts w:ascii="Century" w:eastAsia="Century" w:hAnsi="Century" w:cs="Century"/>
    </w:rPr>
  </w:style>
  <w:style w:type="paragraph" w:customStyle="1" w:styleId="jafd">
    <w:name w:val="号細細分　番号なし（ja）"/>
    <w:basedOn w:val="a"/>
    <w:rsid w:val="003D5141"/>
    <w:pPr>
      <w:widowControl w:val="0"/>
      <w:ind w:left="659"/>
    </w:pPr>
    <w:rPr>
      <w:rFonts w:ascii="ＭＳ 明朝" w:eastAsia="ＭＳ 明朝" w:hAnsi="ＭＳ 明朝" w:cs="ＭＳ 明朝"/>
    </w:rPr>
  </w:style>
  <w:style w:type="paragraph" w:customStyle="1" w:styleId="enfd">
    <w:name w:val="号細細分　番号なし（en）"/>
    <w:basedOn w:val="jafd"/>
    <w:rsid w:val="003D5141"/>
    <w:rPr>
      <w:rFonts w:ascii="Century" w:eastAsia="Century" w:hAnsi="Century" w:cs="Century"/>
    </w:rPr>
  </w:style>
  <w:style w:type="paragraph" w:customStyle="1" w:styleId="jafe">
    <w:name w:val="備考号細細分（ja）"/>
    <w:basedOn w:val="a"/>
    <w:rsid w:val="003D5141"/>
    <w:pPr>
      <w:widowControl w:val="0"/>
      <w:ind w:left="1319" w:hanging="439"/>
    </w:pPr>
    <w:rPr>
      <w:rFonts w:ascii="ＭＳ 明朝" w:eastAsia="ＭＳ 明朝" w:hAnsi="ＭＳ 明朝" w:cs="ＭＳ 明朝"/>
    </w:rPr>
  </w:style>
  <w:style w:type="paragraph" w:customStyle="1" w:styleId="enfe">
    <w:name w:val="備考号細細分（en）"/>
    <w:basedOn w:val="jafe"/>
    <w:rsid w:val="003D5141"/>
    <w:rPr>
      <w:rFonts w:ascii="Century" w:eastAsia="Century" w:hAnsi="Century" w:cs="Century"/>
    </w:rPr>
  </w:style>
  <w:style w:type="paragraph" w:customStyle="1" w:styleId="jaff">
    <w:name w:val="号細細細分（ja）"/>
    <w:basedOn w:val="a"/>
    <w:rsid w:val="003D5141"/>
    <w:pPr>
      <w:widowControl w:val="0"/>
      <w:ind w:left="1319" w:hanging="439"/>
    </w:pPr>
    <w:rPr>
      <w:rFonts w:ascii="ＭＳ 明朝" w:eastAsia="ＭＳ 明朝" w:hAnsi="ＭＳ 明朝" w:cs="ＭＳ 明朝"/>
    </w:rPr>
  </w:style>
  <w:style w:type="paragraph" w:customStyle="1" w:styleId="enff">
    <w:name w:val="号細細細分（en）"/>
    <w:basedOn w:val="jaff"/>
    <w:rsid w:val="003D5141"/>
    <w:rPr>
      <w:rFonts w:ascii="Century" w:eastAsia="Century" w:hAnsi="Century" w:cs="Century"/>
    </w:rPr>
  </w:style>
  <w:style w:type="paragraph" w:customStyle="1" w:styleId="jaff0">
    <w:name w:val="号細細細分　番号なし（ja）"/>
    <w:basedOn w:val="a"/>
    <w:rsid w:val="003D5141"/>
    <w:pPr>
      <w:widowControl w:val="0"/>
      <w:ind w:left="879"/>
    </w:pPr>
    <w:rPr>
      <w:rFonts w:ascii="ＭＳ 明朝" w:eastAsia="ＭＳ 明朝" w:hAnsi="ＭＳ 明朝" w:cs="ＭＳ 明朝"/>
    </w:rPr>
  </w:style>
  <w:style w:type="paragraph" w:customStyle="1" w:styleId="enff0">
    <w:name w:val="号細細細分　番号なし（en）"/>
    <w:basedOn w:val="jaff0"/>
    <w:rsid w:val="003D5141"/>
    <w:rPr>
      <w:rFonts w:ascii="Century" w:eastAsia="Century" w:hAnsi="Century" w:cs="Century"/>
    </w:rPr>
  </w:style>
  <w:style w:type="paragraph" w:customStyle="1" w:styleId="jaff1">
    <w:name w:val="備考号細細細分（ja）"/>
    <w:basedOn w:val="a"/>
    <w:rsid w:val="003D514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5141"/>
    <w:rPr>
      <w:rFonts w:ascii="Century" w:eastAsia="Century" w:hAnsi="Century" w:cs="Century"/>
    </w:rPr>
  </w:style>
  <w:style w:type="paragraph" w:customStyle="1" w:styleId="jaff2">
    <w:name w:val="類（ja）"/>
    <w:basedOn w:val="a"/>
    <w:rsid w:val="003D5141"/>
    <w:pPr>
      <w:widowControl w:val="0"/>
      <w:ind w:left="439" w:hanging="219"/>
    </w:pPr>
    <w:rPr>
      <w:rFonts w:ascii="ＭＳ 明朝" w:eastAsia="ＭＳ 明朝" w:hAnsi="ＭＳ 明朝" w:cs="ＭＳ 明朝"/>
    </w:rPr>
  </w:style>
  <w:style w:type="paragraph" w:customStyle="1" w:styleId="enff2">
    <w:name w:val="類（en）"/>
    <w:basedOn w:val="jaff2"/>
    <w:rsid w:val="003D5141"/>
    <w:rPr>
      <w:rFonts w:ascii="Century" w:eastAsia="Century" w:hAnsi="Century" w:cs="Century"/>
    </w:rPr>
  </w:style>
  <w:style w:type="paragraph" w:customStyle="1" w:styleId="jaff3">
    <w:name w:val="公布文（ja）"/>
    <w:basedOn w:val="a"/>
    <w:rsid w:val="003D5141"/>
    <w:pPr>
      <w:widowControl w:val="0"/>
      <w:ind w:firstLine="219"/>
    </w:pPr>
    <w:rPr>
      <w:rFonts w:ascii="ＭＳ 明朝" w:eastAsia="ＭＳ 明朝" w:hAnsi="ＭＳ 明朝" w:cs="ＭＳ 明朝"/>
    </w:rPr>
  </w:style>
  <w:style w:type="paragraph" w:customStyle="1" w:styleId="enff3">
    <w:name w:val="公布文（en）"/>
    <w:basedOn w:val="jaff3"/>
    <w:rsid w:val="003D5141"/>
    <w:rPr>
      <w:rFonts w:ascii="Century" w:eastAsia="Century" w:hAnsi="Century" w:cs="Century"/>
    </w:rPr>
  </w:style>
  <w:style w:type="paragraph" w:customStyle="1" w:styleId="jaen">
    <w:name w:val="表（ja：en）"/>
    <w:basedOn w:val="a"/>
    <w:rsid w:val="003D5141"/>
    <w:pPr>
      <w:widowControl w:val="0"/>
      <w:snapToGrid w:val="0"/>
    </w:pPr>
    <w:rPr>
      <w:rFonts w:ascii="Century" w:eastAsia="ＭＳ 明朝" w:hAnsi="Century"/>
    </w:rPr>
  </w:style>
  <w:style w:type="paragraph" w:customStyle="1" w:styleId="jaff4">
    <w:name w:val="備考（ja）"/>
    <w:basedOn w:val="a"/>
    <w:rsid w:val="003D5141"/>
    <w:pPr>
      <w:widowControl w:val="0"/>
      <w:ind w:left="439" w:hanging="219"/>
    </w:pPr>
    <w:rPr>
      <w:rFonts w:ascii="ＭＳ 明朝" w:eastAsia="ＭＳ 明朝" w:hAnsi="ＭＳ 明朝" w:cs="ＭＳ 明朝"/>
    </w:rPr>
  </w:style>
  <w:style w:type="paragraph" w:customStyle="1" w:styleId="enff4">
    <w:name w:val="備考（en）"/>
    <w:basedOn w:val="jaff4"/>
    <w:rsid w:val="003D5141"/>
    <w:rPr>
      <w:rFonts w:ascii="Century" w:eastAsia="Century" w:hAnsi="Century" w:cs="Century"/>
    </w:rPr>
  </w:style>
  <w:style w:type="paragraph" w:customStyle="1" w:styleId="jaff5">
    <w:name w:val="表タイトル（ja）"/>
    <w:basedOn w:val="a"/>
    <w:rsid w:val="003D5141"/>
    <w:pPr>
      <w:widowControl w:val="0"/>
      <w:ind w:left="219"/>
    </w:pPr>
    <w:rPr>
      <w:rFonts w:ascii="ＭＳ 明朝" w:eastAsia="ＭＳ 明朝" w:hAnsi="ＭＳ 明朝" w:cs="ＭＳ 明朝"/>
    </w:rPr>
  </w:style>
  <w:style w:type="paragraph" w:customStyle="1" w:styleId="enff5">
    <w:name w:val="表タイトル（en）"/>
    <w:basedOn w:val="jaff5"/>
    <w:rsid w:val="003D5141"/>
    <w:rPr>
      <w:rFonts w:ascii="Century" w:eastAsia="Century" w:hAnsi="Century" w:cs="Century"/>
    </w:rPr>
  </w:style>
  <w:style w:type="paragraph" w:customStyle="1" w:styleId="jaff6">
    <w:name w:val="改正規定文（ja）"/>
    <w:basedOn w:val="a"/>
    <w:rsid w:val="003D5141"/>
    <w:pPr>
      <w:widowControl w:val="0"/>
      <w:ind w:left="219" w:firstLine="219"/>
    </w:pPr>
    <w:rPr>
      <w:rFonts w:ascii="ＭＳ 明朝" w:eastAsia="ＭＳ 明朝" w:hAnsi="ＭＳ 明朝" w:cs="ＭＳ 明朝"/>
    </w:rPr>
  </w:style>
  <w:style w:type="paragraph" w:customStyle="1" w:styleId="enff6">
    <w:name w:val="改正規定文（en）"/>
    <w:basedOn w:val="jaff6"/>
    <w:rsid w:val="003D5141"/>
    <w:rPr>
      <w:rFonts w:ascii="Century" w:eastAsia="Century" w:hAnsi="Century" w:cs="Century"/>
    </w:rPr>
  </w:style>
  <w:style w:type="paragraph" w:customStyle="1" w:styleId="jaff7">
    <w:name w:val="付記（ja）"/>
    <w:basedOn w:val="a"/>
    <w:rsid w:val="003D5141"/>
    <w:pPr>
      <w:widowControl w:val="0"/>
      <w:ind w:left="219" w:firstLine="219"/>
    </w:pPr>
    <w:rPr>
      <w:rFonts w:ascii="ＭＳ 明朝" w:eastAsia="ＭＳ 明朝" w:hAnsi="ＭＳ 明朝" w:cs="ＭＳ 明朝"/>
    </w:rPr>
  </w:style>
  <w:style w:type="paragraph" w:customStyle="1" w:styleId="enff7">
    <w:name w:val="付記（en）"/>
    <w:basedOn w:val="jaff7"/>
    <w:rsid w:val="003D5141"/>
    <w:rPr>
      <w:rFonts w:ascii="Century" w:eastAsia="Century" w:hAnsi="Century" w:cs="Century"/>
    </w:rPr>
  </w:style>
  <w:style w:type="paragraph" w:customStyle="1" w:styleId="jaff8">
    <w:name w:val="様式名（ja）"/>
    <w:basedOn w:val="a"/>
    <w:rsid w:val="003D5141"/>
    <w:pPr>
      <w:widowControl w:val="0"/>
      <w:ind w:left="439" w:hanging="219"/>
    </w:pPr>
    <w:rPr>
      <w:rFonts w:ascii="ＭＳ 明朝" w:eastAsia="ＭＳ 明朝" w:hAnsi="ＭＳ 明朝" w:cs="ＭＳ 明朝"/>
    </w:rPr>
  </w:style>
  <w:style w:type="paragraph" w:customStyle="1" w:styleId="enff8">
    <w:name w:val="様式名（en）"/>
    <w:basedOn w:val="jaff8"/>
    <w:rsid w:val="003D5141"/>
    <w:rPr>
      <w:rFonts w:ascii="Century" w:eastAsia="Century" w:hAnsi="Century" w:cs="Century"/>
    </w:rPr>
  </w:style>
  <w:style w:type="paragraph" w:customStyle="1" w:styleId="jaff9">
    <w:name w:val="様式項目（ja）"/>
    <w:basedOn w:val="a"/>
    <w:rsid w:val="003D5141"/>
    <w:pPr>
      <w:widowControl w:val="0"/>
      <w:ind w:left="221" w:firstLine="221"/>
    </w:pPr>
    <w:rPr>
      <w:rFonts w:ascii="ＭＳ 明朝" w:eastAsia="ＭＳ 明朝" w:hAnsi="ＭＳ 明朝" w:cs="ＭＳ 明朝"/>
    </w:rPr>
  </w:style>
  <w:style w:type="paragraph" w:customStyle="1" w:styleId="enff9">
    <w:name w:val="様式項目（en）"/>
    <w:basedOn w:val="jaff9"/>
    <w:rsid w:val="003D5141"/>
    <w:rPr>
      <w:rFonts w:ascii="Century" w:eastAsia="Century" w:hAnsi="Century" w:cs="Century"/>
    </w:rPr>
  </w:style>
  <w:style w:type="table" w:customStyle="1" w:styleId="1">
    <w:name w:val="表1"/>
    <w:rsid w:val="003D5141"/>
    <w:tblPr>
      <w:tblInd w:w="340" w:type="dxa"/>
      <w:tblCellMar>
        <w:top w:w="0" w:type="dxa"/>
        <w:left w:w="0" w:type="dxa"/>
        <w:bottom w:w="0" w:type="dxa"/>
        <w:right w:w="0" w:type="dxa"/>
      </w:tblCellMar>
    </w:tblPr>
  </w:style>
  <w:style w:type="numbering" w:customStyle="1" w:styleId="WW8Num1">
    <w:name w:val="WW8Num1"/>
    <w:rsid w:val="003D5141"/>
    <w:pPr>
      <w:numPr>
        <w:numId w:val="2"/>
      </w:numPr>
    </w:pPr>
  </w:style>
  <w:style w:type="numbering" w:customStyle="1" w:styleId="WW8Num2">
    <w:name w:val="WW8Num2"/>
    <w:rsid w:val="003D5141"/>
    <w:pPr>
      <w:numPr>
        <w:numId w:val="3"/>
      </w:numPr>
    </w:pPr>
  </w:style>
  <w:style w:type="numbering" w:customStyle="1" w:styleId="WW8Num3">
    <w:name w:val="WW8Num3"/>
    <w:rsid w:val="003D5141"/>
    <w:pPr>
      <w:numPr>
        <w:numId w:val="4"/>
      </w:numPr>
    </w:pPr>
  </w:style>
  <w:style w:type="numbering" w:customStyle="1" w:styleId="WW8Num4">
    <w:name w:val="WW8Num4"/>
    <w:rsid w:val="003D5141"/>
    <w:pPr>
      <w:numPr>
        <w:numId w:val="5"/>
      </w:numPr>
    </w:pPr>
  </w:style>
  <w:style w:type="numbering" w:customStyle="1" w:styleId="WW8Num5">
    <w:name w:val="WW8Num5"/>
    <w:rsid w:val="003D5141"/>
    <w:pPr>
      <w:numPr>
        <w:numId w:val="6"/>
      </w:numPr>
    </w:pPr>
  </w:style>
  <w:style w:type="numbering" w:customStyle="1" w:styleId="WW8Num6">
    <w:name w:val="WW8Num6"/>
    <w:rsid w:val="003D5141"/>
    <w:pPr>
      <w:numPr>
        <w:numId w:val="7"/>
      </w:numPr>
    </w:pPr>
  </w:style>
  <w:style w:type="numbering" w:customStyle="1" w:styleId="WW8Num7">
    <w:name w:val="WW8Num7"/>
    <w:rsid w:val="003D5141"/>
    <w:pPr>
      <w:numPr>
        <w:numId w:val="8"/>
      </w:numPr>
    </w:pPr>
  </w:style>
  <w:style w:type="numbering" w:customStyle="1" w:styleId="WW8Num8">
    <w:name w:val="WW8Num8"/>
    <w:rsid w:val="003D5141"/>
    <w:pPr>
      <w:numPr>
        <w:numId w:val="9"/>
      </w:numPr>
    </w:pPr>
  </w:style>
  <w:style w:type="numbering" w:customStyle="1" w:styleId="WW8Num9">
    <w:name w:val="WW8Num9"/>
    <w:rsid w:val="003D5141"/>
    <w:pPr>
      <w:numPr>
        <w:numId w:val="10"/>
      </w:numPr>
    </w:pPr>
  </w:style>
  <w:style w:type="numbering" w:customStyle="1" w:styleId="WW8Num10">
    <w:name w:val="WW8Num10"/>
    <w:rsid w:val="003D5141"/>
    <w:pPr>
      <w:numPr>
        <w:numId w:val="11"/>
      </w:numPr>
    </w:pPr>
  </w:style>
  <w:style w:type="numbering" w:customStyle="1" w:styleId="WW8Num11">
    <w:name w:val="WW8Num11"/>
    <w:rsid w:val="003D5141"/>
    <w:pPr>
      <w:numPr>
        <w:numId w:val="12"/>
      </w:numPr>
    </w:pPr>
  </w:style>
  <w:style w:type="numbering" w:customStyle="1" w:styleId="WW8Num12">
    <w:name w:val="WW8Num12"/>
    <w:rsid w:val="003D5141"/>
    <w:pPr>
      <w:numPr>
        <w:numId w:val="13"/>
      </w:numPr>
    </w:pPr>
  </w:style>
  <w:style w:type="paragraph" w:styleId="a4">
    <w:name w:val="header"/>
    <w:basedOn w:val="a"/>
    <w:link w:val="a5"/>
    <w:uiPriority w:val="99"/>
    <w:unhideWhenUsed/>
    <w:rsid w:val="00B939DC"/>
    <w:pPr>
      <w:tabs>
        <w:tab w:val="center" w:pos="4252"/>
        <w:tab w:val="right" w:pos="8504"/>
      </w:tabs>
      <w:snapToGrid w:val="0"/>
    </w:pPr>
  </w:style>
  <w:style w:type="character" w:customStyle="1" w:styleId="a5">
    <w:name w:val="ヘッダー (文字)"/>
    <w:basedOn w:val="a0"/>
    <w:link w:val="a4"/>
    <w:uiPriority w:val="99"/>
    <w:rsid w:val="00B939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12549</Words>
  <Characters>71532</Characters>
  <Application>Microsoft Office Word</Application>
  <DocSecurity>0</DocSecurity>
  <Lines>596</Lines>
  <Paragraphs>167</Paragraphs>
  <ScaleCrop>false</ScaleCrop>
  <Company/>
  <LinksUpToDate>false</LinksUpToDate>
  <CharactersWithSpaces>83914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2022-01-04T11:33:00Z</dcterms:created>
  <dcterms:modified xsi:type="dcterms:W3CDTF">2022-01-04T11:33:00Z</dcterms:modified>
</cp:coreProperties>
</file>