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727" w:rsidRDefault="00594C91">
      <w:pPr>
        <w:pStyle w:val="ja"/>
      </w:pPr>
      <w:r>
        <w:t>出入国管理及び難民認定法第七条第一項第二号の基準を定める省令</w:t>
      </w:r>
    </w:p>
    <w:p w:rsidR="00096727" w:rsidRDefault="00096727"/>
    <w:p w:rsidR="00096727" w:rsidRDefault="00594C91">
      <w:pPr>
        <w:pStyle w:val="jaf"/>
      </w:pPr>
      <w:r>
        <w:t>（平成二年五月二十四日法務省令第十六号）</w:t>
      </w:r>
    </w:p>
    <w:p w:rsidR="00096727" w:rsidRDefault="00594C91">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096727" w:rsidRDefault="0009672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活動</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基準</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法別表第一の二の表の高度専門職の項の下欄第一号に掲げる活動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次のいずれかに該当すること。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本邦において行おうとする活動が法別表第一の一の表の教授の項から報道の項までの下欄に掲げる活動のいずれかに該当すること。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二　本邦において行おうとする活動が我が国の産業及び国民生活に与える影響等の観点から相当でないと認める場合でないこと。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096727" w:rsidRDefault="00594C91">
            <w:pPr>
              <w:pStyle w:val="jaen"/>
            </w:pPr>
            <w:r>
              <w:t>法別表第一の二の表の経営・管理の項の下欄に掲げる活動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申請に係る事業の規模が次のいずれかに該当していること。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その経営又は管理に従事する者以外に本邦に居住する二人以上の常勤の職員（法別表第一の上欄の在留資格をもって在留する者を除く。）が従事して営まれるものであること。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資本金の額又は出資の総額が五百万円以上であること。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イ又はロに準ずる規模であると認められるものであること。</w:t>
            </w:r>
          </w:p>
        </w:tc>
      </w:tr>
      <w:tr w:rsidR="00096727">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lastRenderedPageBreak/>
              <w:t>法別表第一の二の表の法律・会計業務の項の下欄に掲げる活動</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申請人が弁護士、司法書士、土地家屋調査士、外国法事務弁護士、公認会計士、外国公認会計士、税理士、社会保険労務士、弁理士、海事代理士又は行政書士としての業務に従</w:t>
            </w:r>
            <w:r>
              <w:t>事すること。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法別表第一の二の表の医療の項の下欄に掲げる活動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申請人が准看護師としての業務に従事しようとする場合は、本邦において准看護師の免許を受けた後四年以内の期間中に研修として業務を行うこと。</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三　申請人が薬剤師、歯科衛生士、診療放射線技師、理学療法士、作業療法士、視能訓練士、臨床工学技士又は義肢装具士としての業務に従事しようとする場合は、本邦の医療機関又は薬局に招へいされること。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法別表第一の二の表の研究の項の下欄に掲げる活動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申請人が次のいずれにも該当していること。ただし、我が国の国若しくは地方公共団体の機関、我が国の法律により直接に設立された法人若</w:t>
            </w:r>
            <w:r>
              <w:t>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の契約に基づいて研究を行う業務に従事しようとす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大学（短期大学を除く。）を卒業し若しくはこれ</w:t>
            </w:r>
            <w:r>
              <w:t>と同等以上の教育を受け若しくは本邦の専修学校の専門課程を修了（当該修了に関し法務大臣が告示をもって定める要件に該当する場合に限る。）し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の他の事業所のある公私の機関の外国にある事業所の職員が本邦にある事業所に期間を定めて転勤して当該事業所において研究を行う業務に</w:t>
            </w:r>
            <w:r>
              <w:t>従事しようとする場合であって、申請に係る転勤の直前に外国にある本店、支店その他の事業所において一年以上継続して法別表第一の二の表の研究の項の下欄に掲げる業務に従事している場合で、その期間（研究の在留資格をもって当該本邦にある事業所において業務に従事していた期間がある場合には、当該期間を合算した期間）が継続して一年以上あるとき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二　日本人が従事する場合に受ける報酬と同等額以上の報酬を受けること。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lastRenderedPageBreak/>
              <w:t>法別表第一の二の表の教育の項の下欄に掲げる活動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w:t>
            </w:r>
            <w:r>
              <w:t>れた教育機関において教育をする活動に従事する場合は、イに該当すること。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次のいずれかに該当していること。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（１）　大学を卒業し、又はこれと同等以上の教育を受けたこと。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（３）　行おうとする教育に係る免許を有していること。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二　日本人が従事する場合に受ける報酬と同等額以上の報酬を受け</w:t>
            </w:r>
            <w:r>
              <w:t>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法別表第一の二の表の技術・人文知識・国際業務の項の下欄に掲げる活動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自然科学又は人文科学の分野に属する技術又は知識を必要とする業務に従事しようとする場合は、従事しようとする業務について、次のいずれかに該当し、これに必要な技術又は知識を修得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当該技術若しくは知識に関連する科目を専攻して大学を卒業し、又はこれと同等</w:t>
            </w:r>
            <w:r>
              <w:t>以上の教育を受けたこと。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当該技術又は知識に関連する科目を専攻して本邦の専修学校の専門課程を修了（当該修了に関し法務大臣が告示をもって定める要件に該当する場合に限る。）したこと。</w:t>
            </w:r>
          </w:p>
        </w:tc>
      </w:tr>
      <w:tr w:rsidR="00096727">
        <w:tblPrEx>
          <w:tblCellMar>
            <w:top w:w="0" w:type="dxa"/>
            <w:left w:w="0" w:type="dxa"/>
            <w:bottom w:w="0" w:type="dxa"/>
            <w:right w:w="0" w:type="dxa"/>
          </w:tblCellMar>
        </w:tblPrEx>
        <w:trPr>
          <w:cantSplit/>
        </w:trPr>
        <w:tc>
          <w:tcPr>
            <w:tcW w:w="1479" w:type="dxa"/>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十年以上の実務経験（大学、高等専門学校、高等学校、中等教育学校の後期課程又は専修学校の専門課程において当該技術又は知識に関連する科目を専攻した期間を含む。）を有すること。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申請人が外国の文化に基盤を有する思考又は感受性を必要とする業務に従事しようとする場合は、次のいずれにも該当していること。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翻訳、通訳、語学の指導、広報、宣伝又は海外取引業務、服飾若しくは室内装飾に係るデザイン、商品開発その他これらに類似する業務に従事すること。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三　日本人が従事する場合に受ける報酬と同等額以上の報酬を</w:t>
            </w:r>
            <w:r>
              <w:t>受けること。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法別表第一の二の表の企業内転勤の項の下欄に掲げる活動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申請に係る転勤の直前に外国にある本店、支店その他の事業所において法別表第一の二の表の技術・人文知識・国際業務の項の下欄に掲げる業務に従事している場合で、その期間（企業内転勤の在留資格をもって外国に当該事業所のある公私の機関の本邦にある事業所において業務に従事していた期間がある場合には、当該期間を合算した期間）が継続して一年以上あること。</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二　日本人が従事する場合に受ける報酬と同等額以上の報酬を受けること。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法別表第一の二の表の介護の項の下欄に掲げる活動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社会福祉士及び介護福祉士法（昭和六十二年法律第三十号）第四十条第二項第一号から第三号までのいずれかに該当すること。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二　日本人が従事する場合に受ける報酬と同等額以上の報酬を受けること。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法別表第一の二の表の興行の項の下欄に掲げる活動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申請人が演劇、演芸、歌謡、舞踊又は演奏（以下「演劇等」という。）の興行に係る活動に従事しようとする場合は、二に規定する場合を除き、次のいずれにも該当していること。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（１）　削除</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（２）　外国の教育機関において当該活動に係る科目を二年以上の期間専攻したこと。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（３）　二年以上の外国における経験を有すること。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w:t>
            </w:r>
            <w:r>
              <w:t>十二号。以下「風営法」という。）第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（１）　外国人の興行に係る業務について通算して三年以上の経験を有する経営者又は管理者がいること。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（２）　五名以上の職員を常勤で雇用していること。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（３）　当該機関の経営者又は常勤の職員が次のいずれにも該当しないこと。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w:t>
            </w:r>
            <w:r>
              <w:t>）　人身取引等を行い、唆し、又はこれを助けた者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（ｉｉ）　過去五年間に法第二十四条第三号の四イからハまでに掲げるいずれかの行為を行い、唆し、又はこれを助けた者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（４）　過去三年間に締結した興行契約に基づいて興行の在留資格をもっ</w:t>
            </w:r>
            <w:r>
              <w:t>て在留する外国人に対して支払義務を負う報酬の全額を支払っていること。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（１）　不特定かつ多数の客を対象として外国人の興行を行う施設であること。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（２）　風営法第二条第一項第一号又は第二号に規定する営業を営む施設である場合は、次に掲げるいずれの要件にも適合していること。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　専ら客の接待（風営法第二条第三項に規定する接待をいう。以下同じ。）に従事する従業員が五名以上いること。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（ｉｉ）　興行に係る活動に従事する興行の在留資格をもって在留する者が客の接待に従事するおそれがないと認められること。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（３）　十三平方メートル以上の舞台があること。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（４）　九平方メートル（出演者が五名を超える場合は、九平方メートルに五名を超える人数の一名につき一・六平方メートルを加えた面積）以上の出演者用の控室があること。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（５）　当該施設の従業員の数が五名以上であること。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（６）　当該施設を運営する機関の経営者又は当該施設に係る業務に従事する常勤の職員が次のいずれにも該当しないこと。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　人身取引等を行い、唆し、又はこれを助けた者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（ｉｉ）　過去五年間に法第二十四条第三号の四イからハまでに掲げるいずれかの行為を行い、唆し、又はこれを助けた者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（ｉｖ）　法第</w:t>
            </w:r>
            <w:r>
              <w:t>七十四条から第七十四条の八までの罪又は売春防止法第六条から第十三条までの罪により刑に処せられ、その執行を終わり、又は執行を受けることがなくなった日から五年を経過しない者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（ｖ）　暴力団員又は暴力団員でなくなった日から五年を経過しない者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申請人が演劇等の興行に係る活動に従事しようとする場合は、次のいずれかに該当していること。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w:t>
            </w:r>
            <w:r>
              <w:t>又は学校教育法（昭和二十二年法律第二十六号）に規定する学校、専修学校若しくは各種学校において行われる演劇等の興行に係る活動に従事しようとするとき。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外国の情景又は文化を主題として観光客を招致するために外国人による演劇等の興行を常時行っている敷地面積十万平方メートル以上の施設において当該興行に係る活動に従事しようとするとき。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ホ　当該興行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三　申請人が演劇等の興行に係る活動以外の興行に係る活動に従事しようとする場合は、日本人が従事する場合に受ける報酬と同等額以上の報酬を受けて従事すること。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四　申請人が興行に係る活動以外の芸能活動に従事しようとする場合は、申請人が次のいずれかに該当する活動に従事し、かつ、日本人が従事する場合に受け</w:t>
            </w:r>
            <w:r>
              <w:t>る報酬と同等額以上の報酬を受けること。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商品又は事業の宣伝に係る活動</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放送番組（有線放送番組を含む。）又は映画の製作に係る活動</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商業用写真の撮影に係る活動</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ニ　商業用のレコード、ビデオテープその他の記録媒体に録音又は録画を行う活動</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法別表第一の二の表の技能の項の下欄に掲げる活動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申請人が次のいずれかに該当し、かつ、日本人が従事する場合に受ける報酬と同等額以上の報酬を受けること。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料理の調理又は食品の製造に係る技能で外国において考案され我が国において特殊なものを要する業務に従事する者で、次のいずれかに該当するもの（第九号に掲げる者を除く。）</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当該技能について十年以上の実務経験（外国の教育機関において当該料理の調理又は食品の製造に係る科目を専攻した期間を含む。）を有する者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経済上の連携に関する日本国とタイ王国との間の協定附属書七第一部Ａ第五節１（ｃ）の規定の適用を受ける者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四　宝石</w:t>
            </w:r>
            <w:r>
              <w:t>、貴金属又は毛皮の加工に係る技能について十年以上の実務経験（外国の教育機関において当該加工に係る科目を専攻した期間を含む。）を有する者で、当該技能を要する業務に従事するもの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五　動物の調教に係る技能について十年以上の実務経験（外国の教育機関において動物の調教に係る科目を専攻した期間を含む。）を有する者で、当該技能を要する業務に従事するもの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六　石油探査のための海底掘削、地熱開発のための掘削又は海底鉱物探査のための海底地質調査に係る技能について十年以上の実務経験（外国の教育機関において石油探査のための</w:t>
            </w:r>
            <w:r>
              <w:t>海底掘削、地熱開発のための掘削又は海底鉱物探査のための海底地質調査に係る科目を専攻した期間を含む。）を有する者で、当該技能を要する業務に従事するもの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七　航空機の操縦に係る技能について二百五十時間以上の飛行経歴を有する者で、航空法（昭和二十七年法律第二百三十一号）第二条第十八項に規定する航空運送事業の用に供する航空機に乗り組んで操縦者としての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八　スポーツの指導に係る技能について三年以上の実務経験（外国の教育機関において当該スポーツの指導に係る科目を専攻した期間及び報酬を受けて当該</w:t>
            </w:r>
            <w:r>
              <w:t>スポーツに従事していた期間を含む。）を有する者若しくはこれに準ずる者として法務大臣が告示をもって定め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ワイン鑑定等に係る技能に関する国際的な規模で開催される競技会（以下「国際ソムリエコンクール」という。）において優秀な成績を収めたことがある者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国際ソムリエコンクール（出場者が一国につき一名に制限されているものに限る。）に出場した</w:t>
            </w:r>
            <w:r>
              <w:t>ことがある者</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法別表第一の二の表の特定技能の項の下欄第一号に掲げる活動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に係る特定技能雇用契約が法第二条の五第一項及び第二項の規定に適合すること及び特定技能雇用契約の相手方となる本邦の公私の機関が同条第三項及び第四項の規定に適合すること並びに申請人に係る一号特定技能外国人支援計画が同条第六項及び第七項の規定に</w:t>
            </w:r>
            <w:r>
              <w:t>適合することのほか、申請人が次のいずれにも該当していること。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次のいずれにも該当していること。ただし、申請人が外国人の技能実習の適正な実施及び技能実習生の保護に関する法律（平成二十八年法律第八十九号）第二条第二項第二号に規定する第二号企業単独型技能実習又は同条第四項第二号に規定する第二号団体監理型技能実習のいずれかを良好に修了している者であり、かつ、当該修了している技能実習において修得した技能が、従事しようとする業務において要する技能と関連性が認められる場合にあっては、ハ及びニに該当することを要し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十八歳以上であること。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健康状態が良</w:t>
            </w:r>
            <w:r>
              <w:t>好であること。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従事しようとする業務に必要な相当程度の知識又は経験を必要とする技能を有していることが試験その他の評価方法により証明されていること。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ニ　本邦での生活に必要な日本語能力及び従事しようとする業務に必要な日本語能力を有していることが試験その他の評価方法により証明されていること。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ホ　退去強制令書の円滑な執行に協力するとして法務大臣が告示で定める外国政府又は地域（出入国管理及び難民認定法施行令（平成十年政令第百七十八号）第一条に定める地域をいう。以下同じ。）の権限ある機関の発行した旅券を所持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ヘ　特定技能（法別表第一の二の表の特定技能の項の下欄第一号に係るものに限る。）の在留資格をもって本邦に在留したことがある者にあっては、当該在留資格をもって在留した期間が通算して五年に達していない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二　申請人又はその配偶者、直系若しくは同居の親族その他申請人と社会生活に</w:t>
            </w:r>
            <w:r>
              <w:t>おいて密接な関係を有する者が、特定技能雇用契約に基づく申請人の本邦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が締結されておらず、かつ、締結されないことが見込ま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三　申請人が特定技能雇用契約の申込みの取次ぎ又は外国における法別表第一の二の表の特定技能の項の下欄第一号に掲げる活動の準備に関して外国の機関に費用を支払っている場合にあっては、その</w:t>
            </w:r>
            <w:r>
              <w:t>額及び内訳を十分に理解して当該機関との間で合意していること。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四　申請人が国籍又は住所を有する国又は地域において、申請人が本邦で行う活動に関連して当該国又は地域において遵守すべき手続が定められている場合にあっては、当該手続を経ていること。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五　食費、居住費その他名目のいかんを問わず申請人が定期に負担する費用について、当該申請人が、当該費用の対価として供与される食事、住居その他の利益の内容を十分に理解した上で合意しており、かつ、当該費用の額が実費に相当する額その他の適正な額であり、当該費用の明細書その</w:t>
            </w:r>
            <w:r>
              <w:t>他の書面が提示されること。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六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法別表第一の二の表の特定技能の項の下欄第二号に掲げる活動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申請人に係る特定技能雇用契約が法第二条の五第一項及び第二項の規定に適合すること及び特定技能雇用契約の相手方となる本邦の公私の機関が同条第三項（第二号を除く。）及び第四項の規定に適合することのほか、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申請人が次のいずれにも該当していること。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十八歳以上であること。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ロ　健康状態が良好であること。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ハ　従事しようとする業務に必要な熟練した技能を有していることが試験その他の評価方法により証明されていること。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ニ　退去強制令書の円滑な執行に協力するとして法務大臣が告示で定める外国政府又は地域の権限ある機関の発行した旅券を所持していること。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ニ　申請人又はその配偶者、直系若しくは同居の親族その他申請人と社会生活において密接な関係を有する者が、特定技能雇用契約に基づく申請人の本邦における活動に関連して、保証金の徴収その他名目のいかんを問わず、金銭その他の財産を管理されず、かつ、特定技能雇用契約の不履行</w:t>
            </w:r>
            <w:r>
              <w:t>について違約金を定める契約その他の不当に金銭その他の財産の移転を予定する契約が締結されておらず、かつ、締結されないことが見込まれること。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三　申請人が特定技能雇用契約の申込みの取次ぎ又は外国における法別表第一の二の表の特定技能の項の下欄第二号に掲げる活動の準備に関して外国の機関に費用を支払っている場合にあっては、その額及び内訳を十分に理解して当該機関との間で合意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四　申請人が国籍又は住所を有する国又は地域において、申請人が本邦で行う活動に関連して当該国又は地域において遵守すべき手続が定</w:t>
            </w:r>
            <w:r>
              <w:t>められている場合にあっては、当該手続を経ていること。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五　食費、居住費その他名目のいかんを問わず申請人が定期に負担する費用について、当該申請人が、当該費用の対価として供与される食事、住居その他の利益の内容を十分に理解した上で合意しており、かつ、当該費用の額が実費に相当する額その他の適正な額であり、当該費用の明細書その他の書面が提示さ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六　技能実習の在留資格をもって本邦に在留していたことがある者にあっては、当該在留資格に基づく活動により本邦において修得、習熟又は熟達した技能等の本国への移転に努めるものと認められること。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七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法別表第一の二の表の技能実習の項の下欄に掲げる活動</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本邦において行おうとする活動に係る技能実習計画（外国人の技能実習の適正な実施及び技能実習生の保護に関する法律第八条第一項に規定する技能実習計画をいう。）について、同項の認定がされてい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法別表第一の四の表の留学の項の下欄に</w:t>
            </w:r>
            <w:r>
              <w:t>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申請人が次のいずれかに該当していること。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w:t>
            </w:r>
            <w:r>
              <w:t>育を受けること。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ハ　申請人が本邦の高等学校（定時制を除き、中等教育学校の後期課程を含む。以下この項において同じ。）若しくは特別支援学校の高等部、中学校（義務教育学校の後期課程及び中等教育学校の前期課程を含む。以下この項において同じ。）若しくは特別支援学校の中学部、小学校（義務教育学校の前期課程を含む。以下この項において同じ。）若しくは特別支援学校の小学部、専修学校の高等課程若しくは一般課程又は各種学校若しくは設備及び編制に関してこれに準ずる教育機関に入学して教育を受けること（専ら夜間通学して又は通信に</w:t>
            </w:r>
            <w:r>
              <w:t>より教育を受ける場合を除く。）。</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二　申請人がその本邦に在留する期間中の生活に要する費用を支弁する十分な資産、奨学金その他の手段を有すること。ただし、申請人以外の者が申請人の生活費用を支弁する場合は、この限りでない。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三　申請人が専ら聴講による教育を受ける研究生又は聴講生として教育を受ける場合は、第一号イ又はロに該当し、当該教育を受ける教育機関が行う入学選考に基づいて入学の許可を受け、かつ、当該教育機関において一週間につき十時間以上聴講を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四　申請人が高等学校において教育を受けようとす</w:t>
            </w:r>
            <w:r>
              <w:t>る場合は、年齢が二十歳以下であり、かつ、教育機関において一年以上の日本語の教育又は日本語による教育を受けていること。ただし、我が国の国若しくは地方公共団体の機関、独立行政法人、国立大学法人、学校法人、公益社団法人又は公益財団法人の策定した学生交換計画その他これに準ずる国際交流計画に基づき生徒として受け入れられて教育を受けようとする場合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四の二　申請人が中学校若しくは特別支援学校の中学部又は小学校若しくは特別支援学校の小学部において教育を受けようとする場合は、次のいずれにも該当していること。ただし、我が国の国若しくは地方公共団体の機関、独立行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し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イ　申請人が中学校において教育を受けようとする場合は、年齢が十七歳以下であること。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ロ　申請人が小学校において教育を受けようとする場合は、年齢が十四歳以下であること。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ハ　本邦において申請人を監護する者がいること。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ニ　申請人が教育を受けようとする教育機関に外国人生徒又は児童の生活の指導を担当する常勤の職員が置かれていること。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ホ　常駐の職員が置かれている寄宿舎その他の申請人が日常生活を支障なく営むことができる宿泊施設が確保されていること。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五　申請人が専修学校又は各種学校において教育を</w:t>
            </w:r>
            <w:r>
              <w:t>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イ　申請人が外国人に対する日本語教育を行う教育機関（以下「日本語教育機関」という。）で法務大臣が文部科学大臣の意見を聴いて告示をもって定めるものにおいて六か月以上の日本語の教育を受けた者、専修学校若しくは各種学校</w:t>
            </w:r>
            <w:r>
              <w:t>において教育を受けるに足りる日本語能力を試験により証明された者又は学校教育法第一条に規定する学校（幼稚園を除く。）において一年以上の教育を受けた者であること。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ロ　申請人が教育を受けようとする教育機関に外国人学生の生活の指導を担当する常勤の職員が置かれていること。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六　申請人が専修学校、各種学校又は設備及び編制に関して各種学校に準ずる教育機関において専ら日本語の教育を受けようとする場合は、当該教育機関が法務大臣が文部科学大臣の意見を聴いて告示をもって定める日本語教育機関であ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七　申請人が外国において十二年の学校教育を修了した者に対して本邦の大学に入学するための教育を行う機関において教育を受けようとする場合は、当該機関が法務大臣が文部科学大臣の意見を聴いて告示をもって定めるものであること。</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bottom w:val="single" w:sz="4" w:space="0" w:color="auto"/>
              <w:right w:val="single" w:sz="4" w:space="0" w:color="auto"/>
            </w:tcBorders>
            <w:tcMar>
              <w:top w:w="0" w:type="dxa"/>
              <w:left w:w="108" w:type="dxa"/>
              <w:bottom w:w="0" w:type="dxa"/>
              <w:right w:w="108" w:type="dxa"/>
            </w:tcMar>
          </w:tcPr>
          <w:p w:rsidR="00096727" w:rsidRDefault="00594C91">
            <w:pPr>
              <w:pStyle w:val="jaen"/>
            </w:pPr>
            <w:r>
              <w:t>八　申請人が設備及び編制に関して各種学校に準ずる教育機関において</w:t>
            </w:r>
            <w:r>
              <w:t>教育を受けようとする場合（専ら日本語の教育を受けようとする場合を除く。）は、当該教育機関が法務大臣が告示をもって定めるものであること。</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法別表第一の四の表の研修の項の下欄に掲げる活動</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096727" w:rsidRDefault="00594C91">
            <w:pPr>
              <w:pStyle w:val="jaen"/>
            </w:pPr>
            <w:r>
              <w:t>一　申請人が修得しようとする技能、技術又は知識（以下「技能等」という。）が同一の作業の反復のみによって修得できるものではないこと。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二　申請人が十八歳以上であり、かつ、国籍又は住所を有する国に帰国後本邦において修得した技能等を要する業務に従事することが予定されていること。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三　申請人が住所を有する地域において修得することが不可能又は困難である技能等を修得しようとすること。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四　申請人が受けようとする研修が研修生を受け入れる本邦の公私の機関（以下「受入れ機関」という。）の常勤の職員で修得しようとする技能等について五年以上の経験を有するもの（以下「研修指導」という。）の指導の下に行われ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五　申請人が本邦において受けようと</w:t>
            </w:r>
            <w:r>
              <w:t>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を生産する時間とあらかじめ区分された時間において行われるものを除く。）を含む。）をいう。第八号において同じ。）が含まれている場合は、次のいずれかに該当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イ　申請人が、我が国の国若しくは地方公共団体の機関又は独立行政法人が自ら実施する研修を受け</w:t>
            </w:r>
            <w:r>
              <w:t>る場合</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ロ　申請人が独立行政法人国際観光振興機構の事業として行われる研修を受ける場合</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ハ　申請人が独立行政法人国際協力機構の事業として行われる研修を受ける場合</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ニ　申請人が独立行政法人石油天然ガス・金属鉱物資源機構石油開発技術センターの事業として行われる研修を受ける場合</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ホ　申請人が国際機関の事業として行われる研修を受ける場合</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へ　イからニに掲げるもののほか、申請人が我が国の国、地方公共団体又は我が国の法律により直接に設立された法人若しくは我が国の特別の法律により特別の設立行為をもって設立された法人若しくは独立行政法人の資金により主として運営される事業として行われる研修を受ける場合で受入れ機関が次のいずれにも該当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（１）　研修生用の宿泊施設を確保していること（申請人が受けようとする研修の実施についてあっせんを行う機関（以下この号及び次号において「あっせん機関」という。）が宿泊施設を確保していることを含む。）。</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w:t>
            </w:r>
            <w:r>
              <w:t>２）　研修生用の研修施設を確保していること。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（３）　申請人の生活の指導を担当する職員を置いていること。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む。）。</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（５）　研修施設について労働安全衛生法（昭和四十七年法律第五十七号）の規定する安全衛生上必要な措置に準じた措置を講じていること。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ト　申請人が外国の国若しくは地方公共団体又はこれらに準ずる機関の常勤の職員である場合で受入れ機関がへの（１）から（５）までのいずれにも該当するとき。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right w:val="single" w:sz="4" w:space="0" w:color="auto"/>
            </w:tcBorders>
            <w:tcMar>
              <w:top w:w="0" w:type="dxa"/>
              <w:left w:w="108" w:type="dxa"/>
              <w:bottom w:w="0" w:type="dxa"/>
              <w:right w:w="108" w:type="dxa"/>
            </w:tcMar>
          </w:tcPr>
          <w:p w:rsidR="00096727" w:rsidRDefault="00594C91">
            <w:pPr>
              <w:pStyle w:val="jaen"/>
            </w:pPr>
            <w:r>
              <w:t>チ　申請人が外国の</w:t>
            </w:r>
            <w:r>
              <w:t>国又は地方公共団体の指名に基づき、我が国の国の援助及び指導を受けて行う研修を受ける場合で次のいずれにも該当するとき。</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（１）　申請人が外国の住所を有する地域において技能等を広く普及する業務に従事していること。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（２）　受入れ機関がへの（１）から（５）までのいずれにも該当すること。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六　受入れ機関又はあっせん機関が研修生の帰国旅費の確保その他の帰国担保措置を講じていること。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七　受入れ機関が研修の実施状況に係る文書を作成し、研修を実施する事業所に備え付け、当該研修の終了の日から一年以上保存することとされていること。</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八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申請人が、次のいずれかに該当し、かつ、実務研修の時間が本邦におい</w:t>
            </w:r>
            <w:r>
              <w:t>て研修を受ける時間全体の四分の三以下であるとき又は次のいずれにも該当し、かつ、実務研修の時間が本邦において研修を受ける時間全体の五分の四以下であるときは、この限りでない。</w:t>
            </w:r>
          </w:p>
        </w:tc>
      </w:tr>
      <w:tr w:rsidR="0009672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096727" w:rsidRDefault="00594C91">
            <w:pPr>
              <w:pStyle w:val="jaen"/>
            </w:pPr>
            <w:r>
              <w:t>イ　申請人が、本邦において当該申請に係る実務研修を四月以上行うことが予定されている場合</w:t>
            </w:r>
          </w:p>
        </w:tc>
      </w:tr>
      <w:tr w:rsidR="0009672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096727" w:rsidRDefault="00096727">
            <w:pPr>
              <w:pStyle w:val="jaen"/>
            </w:pPr>
          </w:p>
        </w:tc>
        <w:tc>
          <w:tcPr>
            <w:tcW w:w="7221" w:type="dxa"/>
            <w:tcBorders>
              <w:bottom w:val="single" w:sz="4" w:space="0" w:color="auto"/>
              <w:right w:val="single" w:sz="4" w:space="0" w:color="auto"/>
            </w:tcBorders>
            <w:tcMar>
              <w:top w:w="0" w:type="dxa"/>
              <w:left w:w="108" w:type="dxa"/>
              <w:bottom w:w="0" w:type="dxa"/>
              <w:right w:w="108" w:type="dxa"/>
            </w:tcMar>
          </w:tcPr>
          <w:p w:rsidR="00096727" w:rsidRDefault="00594C91">
            <w:pPr>
              <w:pStyle w:val="jaen"/>
            </w:pPr>
            <w:r>
              <w:t>ロ　申請人が、過去六月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w:t>
            </w:r>
            <w:r>
              <w:t>（受入れ機関においてその内容が本邦における研修と同等以上であることを確認したものに限る。）を受けた場合</w:t>
            </w:r>
          </w:p>
        </w:tc>
      </w:tr>
      <w:tr w:rsidR="0009672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法別表第一の四の表の家族滞在の項の下欄に掲げる活動</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7" w:rsidRDefault="00594C91">
            <w:pPr>
              <w:pStyle w:val="jaen"/>
            </w:pPr>
            <w:r>
              <w:t>申請人が法別表第一の一の表若しくは二の表の上欄の在留資格、文化活動の在留資格又は留学の在留資格（この表の法別表第一の四の表の留学の項の下欄に掲げる活動の項第一号イ又はロに該当するものに限る。）をもって在留する者の扶養を受けて在留すること。</w:t>
            </w:r>
          </w:p>
        </w:tc>
      </w:tr>
    </w:tbl>
    <w:p w:rsidR="00096727" w:rsidRDefault="00096727"/>
    <w:sectPr w:rsidR="00096727" w:rsidSect="000967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727" w:rsidRDefault="00096727" w:rsidP="00096727">
      <w:r>
        <w:separator/>
      </w:r>
    </w:p>
  </w:endnote>
  <w:endnote w:type="continuationSeparator" w:id="0">
    <w:p w:rsidR="00096727" w:rsidRDefault="00096727" w:rsidP="0009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727" w:rsidRDefault="00096727">
    <w:pPr>
      <w:pStyle w:val="a3"/>
    </w:pPr>
    <w:r>
      <w:fldChar w:fldCharType="begin"/>
    </w:r>
    <w:r>
      <w:instrText xml:space="preserve"> PAGE  \* MERGEFORMAT </w:instrText>
    </w:r>
    <w:r>
      <w:fldChar w:fldCharType="separate"/>
    </w:r>
    <w:r w:rsidR="00594C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727" w:rsidRDefault="00096727" w:rsidP="00096727">
      <w:r>
        <w:separator/>
      </w:r>
    </w:p>
  </w:footnote>
  <w:footnote w:type="continuationSeparator" w:id="0">
    <w:p w:rsidR="00096727" w:rsidRDefault="00096727" w:rsidP="0009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378"/>
    <w:multiLevelType w:val="multilevel"/>
    <w:tmpl w:val="48FC76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7399D"/>
    <w:multiLevelType w:val="multilevel"/>
    <w:tmpl w:val="94CE49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766CCA"/>
    <w:multiLevelType w:val="multilevel"/>
    <w:tmpl w:val="AEE891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7E1AFE"/>
    <w:multiLevelType w:val="multilevel"/>
    <w:tmpl w:val="54C463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D7076"/>
    <w:multiLevelType w:val="multilevel"/>
    <w:tmpl w:val="6A6298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54905"/>
    <w:multiLevelType w:val="multilevel"/>
    <w:tmpl w:val="324262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4B5F99"/>
    <w:multiLevelType w:val="multilevel"/>
    <w:tmpl w:val="681EE2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6949C2"/>
    <w:multiLevelType w:val="multilevel"/>
    <w:tmpl w:val="9788BB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44012"/>
    <w:multiLevelType w:val="multilevel"/>
    <w:tmpl w:val="87C044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BE5339"/>
    <w:multiLevelType w:val="multilevel"/>
    <w:tmpl w:val="F16A06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C408D"/>
    <w:multiLevelType w:val="multilevel"/>
    <w:tmpl w:val="4DB6C5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1A3E1B"/>
    <w:multiLevelType w:val="multilevel"/>
    <w:tmpl w:val="AB2C2D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B4B8C"/>
    <w:multiLevelType w:val="multilevel"/>
    <w:tmpl w:val="233029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3"/>
  </w:num>
  <w:num w:numId="4">
    <w:abstractNumId w:val="4"/>
  </w:num>
  <w:num w:numId="5">
    <w:abstractNumId w:val="11"/>
  </w:num>
  <w:num w:numId="6">
    <w:abstractNumId w:val="8"/>
  </w:num>
  <w:num w:numId="7">
    <w:abstractNumId w:val="12"/>
  </w:num>
  <w:num w:numId="8">
    <w:abstractNumId w:val="0"/>
  </w:num>
  <w:num w:numId="9">
    <w:abstractNumId w:val="2"/>
  </w:num>
  <w:num w:numId="10">
    <w:abstractNumId w:val="9"/>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727"/>
    <w:rsid w:val="00096727"/>
    <w:rsid w:val="00594C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7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727"/>
    <w:rPr>
      <w:rFonts w:ascii="Century" w:eastAsia="Century" w:hAnsi="Century"/>
    </w:rPr>
  </w:style>
  <w:style w:type="paragraph" w:customStyle="1" w:styleId="ja0">
    <w:name w:val="款（ja）"/>
    <w:basedOn w:val="a"/>
    <w:rsid w:val="00096727"/>
    <w:pPr>
      <w:widowControl w:val="0"/>
      <w:ind w:left="1321" w:hanging="221"/>
    </w:pPr>
    <w:rPr>
      <w:rFonts w:ascii="ＭＳ 明朝" w:eastAsia="ＭＳ 明朝" w:hAnsi="ＭＳ 明朝" w:cs="ＭＳ 明朝"/>
      <w:b/>
    </w:rPr>
  </w:style>
  <w:style w:type="paragraph" w:customStyle="1" w:styleId="en0">
    <w:name w:val="款（en）"/>
    <w:basedOn w:val="ja0"/>
    <w:rsid w:val="00096727"/>
    <w:rPr>
      <w:rFonts w:ascii="Century" w:eastAsia="Century" w:hAnsi="Century" w:cs="Century"/>
    </w:rPr>
  </w:style>
  <w:style w:type="paragraph" w:customStyle="1" w:styleId="ja1">
    <w:name w:val="前文（ja）"/>
    <w:basedOn w:val="a"/>
    <w:rsid w:val="00096727"/>
    <w:pPr>
      <w:widowControl w:val="0"/>
      <w:ind w:firstLine="219"/>
    </w:pPr>
    <w:rPr>
      <w:rFonts w:ascii="ＭＳ 明朝" w:eastAsia="ＭＳ 明朝" w:hAnsi="ＭＳ 明朝" w:cs="ＭＳ 明朝"/>
    </w:rPr>
  </w:style>
  <w:style w:type="paragraph" w:customStyle="1" w:styleId="en1">
    <w:name w:val="前文（en）"/>
    <w:basedOn w:val="ja1"/>
    <w:rsid w:val="00096727"/>
    <w:rPr>
      <w:rFonts w:ascii="Century" w:eastAsia="Century" w:hAnsi="Century" w:cs="Century"/>
    </w:rPr>
  </w:style>
  <w:style w:type="paragraph" w:customStyle="1" w:styleId="ja2">
    <w:name w:val="附則（ja）"/>
    <w:basedOn w:val="a"/>
    <w:rsid w:val="00096727"/>
    <w:pPr>
      <w:widowControl w:val="0"/>
      <w:ind w:left="881" w:hanging="221"/>
    </w:pPr>
    <w:rPr>
      <w:rFonts w:ascii="ＭＳ 明朝" w:eastAsia="ＭＳ 明朝" w:hAnsi="ＭＳ 明朝" w:cs="ＭＳ 明朝"/>
      <w:b/>
    </w:rPr>
  </w:style>
  <w:style w:type="paragraph" w:customStyle="1" w:styleId="en2">
    <w:name w:val="附則（en）"/>
    <w:basedOn w:val="ja2"/>
    <w:rsid w:val="00096727"/>
    <w:rPr>
      <w:rFonts w:ascii="Century" w:hAnsi="Century" w:cs="Century"/>
    </w:rPr>
  </w:style>
  <w:style w:type="paragraph" w:customStyle="1" w:styleId="ja3">
    <w:name w:val="章（ja）"/>
    <w:basedOn w:val="a"/>
    <w:rsid w:val="00096727"/>
    <w:pPr>
      <w:widowControl w:val="0"/>
      <w:ind w:left="881" w:hanging="221"/>
    </w:pPr>
    <w:rPr>
      <w:rFonts w:ascii="ＭＳ 明朝" w:eastAsia="ＭＳ 明朝" w:hAnsi="ＭＳ 明朝" w:cs="ＭＳ 明朝"/>
      <w:b/>
    </w:rPr>
  </w:style>
  <w:style w:type="paragraph" w:customStyle="1" w:styleId="en3">
    <w:name w:val="章（en）"/>
    <w:basedOn w:val="ja3"/>
    <w:rsid w:val="00096727"/>
    <w:rPr>
      <w:rFonts w:ascii="Century" w:eastAsia="Century" w:hAnsi="Century" w:cs="Century"/>
    </w:rPr>
  </w:style>
  <w:style w:type="paragraph" w:customStyle="1" w:styleId="ja4">
    <w:name w:val="目次編（ja）"/>
    <w:basedOn w:val="a"/>
    <w:rsid w:val="00096727"/>
    <w:pPr>
      <w:widowControl w:val="0"/>
      <w:ind w:left="219" w:hanging="219"/>
    </w:pPr>
    <w:rPr>
      <w:rFonts w:ascii="ＭＳ 明朝" w:eastAsia="ＭＳ 明朝" w:hAnsi="ＭＳ 明朝"/>
    </w:rPr>
  </w:style>
  <w:style w:type="paragraph" w:customStyle="1" w:styleId="en4">
    <w:name w:val="目次編（en）"/>
    <w:basedOn w:val="ja4"/>
    <w:rsid w:val="00096727"/>
    <w:rPr>
      <w:rFonts w:ascii="Century" w:eastAsia="Century" w:hAnsi="Century"/>
    </w:rPr>
  </w:style>
  <w:style w:type="paragraph" w:customStyle="1" w:styleId="ja5">
    <w:name w:val="目次章（ja）"/>
    <w:basedOn w:val="a"/>
    <w:rsid w:val="00096727"/>
    <w:pPr>
      <w:widowControl w:val="0"/>
      <w:ind w:left="439" w:hanging="219"/>
    </w:pPr>
    <w:rPr>
      <w:rFonts w:ascii="ＭＳ 明朝" w:eastAsia="ＭＳ 明朝" w:hAnsi="ＭＳ 明朝"/>
    </w:rPr>
  </w:style>
  <w:style w:type="paragraph" w:customStyle="1" w:styleId="en5">
    <w:name w:val="目次章（en）"/>
    <w:basedOn w:val="ja5"/>
    <w:rsid w:val="00096727"/>
    <w:rPr>
      <w:rFonts w:ascii="Century" w:eastAsia="Century" w:hAnsi="Century"/>
    </w:rPr>
  </w:style>
  <w:style w:type="paragraph" w:customStyle="1" w:styleId="ja6">
    <w:name w:val="目次節（ja）"/>
    <w:basedOn w:val="a"/>
    <w:rsid w:val="00096727"/>
    <w:pPr>
      <w:widowControl w:val="0"/>
      <w:ind w:left="659" w:hanging="219"/>
    </w:pPr>
    <w:rPr>
      <w:rFonts w:ascii="ＭＳ 明朝" w:eastAsia="ＭＳ 明朝" w:hAnsi="ＭＳ 明朝"/>
    </w:rPr>
  </w:style>
  <w:style w:type="paragraph" w:customStyle="1" w:styleId="en6">
    <w:name w:val="目次節（en）"/>
    <w:basedOn w:val="ja6"/>
    <w:rsid w:val="00096727"/>
    <w:rPr>
      <w:rFonts w:ascii="Century" w:eastAsia="Century" w:hAnsi="Century"/>
    </w:rPr>
  </w:style>
  <w:style w:type="paragraph" w:customStyle="1" w:styleId="ja7">
    <w:name w:val="目次款（ja）"/>
    <w:basedOn w:val="a"/>
    <w:rsid w:val="00096727"/>
    <w:pPr>
      <w:widowControl w:val="0"/>
      <w:ind w:left="879" w:hanging="219"/>
    </w:pPr>
    <w:rPr>
      <w:rFonts w:ascii="ＭＳ 明朝" w:eastAsia="ＭＳ 明朝" w:hAnsi="ＭＳ 明朝" w:cs="Kochi Mincho"/>
    </w:rPr>
  </w:style>
  <w:style w:type="paragraph" w:customStyle="1" w:styleId="en7">
    <w:name w:val="目次款（en）"/>
    <w:basedOn w:val="ja7"/>
    <w:rsid w:val="00096727"/>
    <w:rPr>
      <w:rFonts w:ascii="Century" w:eastAsia="Century" w:hAnsi="Century"/>
    </w:rPr>
  </w:style>
  <w:style w:type="paragraph" w:customStyle="1" w:styleId="ja8">
    <w:name w:val="別表名（ja）"/>
    <w:basedOn w:val="a"/>
    <w:rsid w:val="000967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727"/>
    <w:rPr>
      <w:rFonts w:ascii="Century" w:eastAsia="Century" w:hAnsi="Century" w:cs="Century"/>
    </w:rPr>
  </w:style>
  <w:style w:type="paragraph" w:customStyle="1" w:styleId="ja9">
    <w:name w:val="目（ja）"/>
    <w:basedOn w:val="a"/>
    <w:rsid w:val="00096727"/>
    <w:pPr>
      <w:widowControl w:val="0"/>
      <w:ind w:left="1541" w:hanging="221"/>
    </w:pPr>
    <w:rPr>
      <w:rFonts w:ascii="ＭＳ 明朝" w:eastAsia="ＭＳ 明朝" w:hAnsi="ＭＳ 明朝" w:cs="ＭＳ 明朝"/>
      <w:b/>
    </w:rPr>
  </w:style>
  <w:style w:type="paragraph" w:customStyle="1" w:styleId="en9">
    <w:name w:val="目（en）"/>
    <w:basedOn w:val="ja9"/>
    <w:rsid w:val="00096727"/>
    <w:rPr>
      <w:rFonts w:ascii="Century" w:eastAsia="Century" w:hAnsi="Century" w:cs="Century"/>
    </w:rPr>
  </w:style>
  <w:style w:type="paragraph" w:customStyle="1" w:styleId="jaa">
    <w:name w:val="見出し（ja）"/>
    <w:basedOn w:val="a"/>
    <w:rsid w:val="00096727"/>
    <w:pPr>
      <w:widowControl w:val="0"/>
      <w:ind w:left="439" w:hanging="219"/>
    </w:pPr>
    <w:rPr>
      <w:rFonts w:ascii="ＭＳ 明朝" w:eastAsia="ＭＳ 明朝" w:hAnsi="ＭＳ 明朝" w:cs="ＭＳ 明朝"/>
    </w:rPr>
  </w:style>
  <w:style w:type="paragraph" w:customStyle="1" w:styleId="ena">
    <w:name w:val="見出し（en）"/>
    <w:basedOn w:val="jaa"/>
    <w:rsid w:val="00096727"/>
    <w:rPr>
      <w:rFonts w:ascii="Century" w:eastAsia="Century" w:hAnsi="Century" w:cs="Century"/>
    </w:rPr>
  </w:style>
  <w:style w:type="paragraph" w:styleId="a3">
    <w:name w:val="footer"/>
    <w:basedOn w:val="a"/>
    <w:rsid w:val="000967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727"/>
    <w:pPr>
      <w:widowControl w:val="0"/>
      <w:ind w:left="1099" w:hanging="219"/>
    </w:pPr>
    <w:rPr>
      <w:rFonts w:ascii="ＭＳ 明朝" w:eastAsia="ＭＳ 明朝" w:hAnsi="ＭＳ 明朝" w:cs="Kochi Mincho"/>
    </w:rPr>
  </w:style>
  <w:style w:type="paragraph" w:customStyle="1" w:styleId="enb">
    <w:name w:val="目次目（en）"/>
    <w:basedOn w:val="jab"/>
    <w:rsid w:val="00096727"/>
    <w:rPr>
      <w:rFonts w:ascii="Century" w:eastAsia="Century" w:hAnsi="Century"/>
    </w:rPr>
  </w:style>
  <w:style w:type="paragraph" w:customStyle="1" w:styleId="jac">
    <w:name w:val="目次附則（ja）"/>
    <w:basedOn w:val="a"/>
    <w:rsid w:val="00096727"/>
    <w:pPr>
      <w:widowControl w:val="0"/>
      <w:ind w:left="439" w:hanging="219"/>
    </w:pPr>
    <w:rPr>
      <w:rFonts w:ascii="ＭＳ 明朝" w:eastAsia="ＭＳ 明朝" w:hAnsi="ＭＳ 明朝" w:cs="Kochi Mincho"/>
    </w:rPr>
  </w:style>
  <w:style w:type="paragraph" w:customStyle="1" w:styleId="enc">
    <w:name w:val="目次附則（en）"/>
    <w:basedOn w:val="jac"/>
    <w:rsid w:val="00096727"/>
    <w:rPr>
      <w:rFonts w:ascii="Century" w:eastAsia="Century" w:hAnsi="Century" w:cs="Century"/>
    </w:rPr>
  </w:style>
  <w:style w:type="paragraph" w:customStyle="1" w:styleId="jad">
    <w:name w:val="目次前文（ja）"/>
    <w:basedOn w:val="jac"/>
    <w:rsid w:val="00096727"/>
  </w:style>
  <w:style w:type="paragraph" w:customStyle="1" w:styleId="end">
    <w:name w:val="目次前文（en）"/>
    <w:basedOn w:val="enc"/>
    <w:rsid w:val="00096727"/>
  </w:style>
  <w:style w:type="paragraph" w:customStyle="1" w:styleId="jae">
    <w:name w:val="制定文（ja）"/>
    <w:basedOn w:val="a"/>
    <w:rsid w:val="00096727"/>
    <w:pPr>
      <w:widowControl w:val="0"/>
      <w:ind w:firstLine="219"/>
    </w:pPr>
    <w:rPr>
      <w:rFonts w:ascii="ＭＳ 明朝" w:eastAsia="ＭＳ 明朝" w:hAnsi="ＭＳ 明朝" w:cs="ＭＳ 明朝"/>
    </w:rPr>
  </w:style>
  <w:style w:type="paragraph" w:customStyle="1" w:styleId="ene">
    <w:name w:val="制定文（en）"/>
    <w:basedOn w:val="jae"/>
    <w:rsid w:val="00096727"/>
    <w:rPr>
      <w:rFonts w:ascii="Century" w:eastAsia="Century" w:hAnsi="Century" w:cs="Century"/>
    </w:rPr>
  </w:style>
  <w:style w:type="paragraph" w:customStyle="1" w:styleId="jaf">
    <w:name w:val="法令番号（ja）"/>
    <w:basedOn w:val="a"/>
    <w:rsid w:val="00096727"/>
    <w:pPr>
      <w:widowControl w:val="0"/>
      <w:jc w:val="right"/>
    </w:pPr>
    <w:rPr>
      <w:rFonts w:ascii="ＭＳ 明朝" w:eastAsia="ＭＳ 明朝" w:hAnsi="ＭＳ 明朝" w:cs="Kochi Mincho"/>
    </w:rPr>
  </w:style>
  <w:style w:type="paragraph" w:customStyle="1" w:styleId="enf">
    <w:name w:val="法令番号（en）"/>
    <w:basedOn w:val="jaf"/>
    <w:rsid w:val="00096727"/>
    <w:rPr>
      <w:rFonts w:ascii="Century" w:eastAsia="Century" w:hAnsi="Century" w:cs="Century"/>
    </w:rPr>
  </w:style>
  <w:style w:type="paragraph" w:customStyle="1" w:styleId="jaf0">
    <w:name w:val="目次（ja）"/>
    <w:basedOn w:val="a"/>
    <w:rsid w:val="00096727"/>
    <w:rPr>
      <w:rFonts w:ascii="ＭＳ 明朝" w:eastAsia="ＭＳ 明朝" w:hAnsi="ＭＳ 明朝"/>
    </w:rPr>
  </w:style>
  <w:style w:type="paragraph" w:customStyle="1" w:styleId="enf0">
    <w:name w:val="目次（en）"/>
    <w:basedOn w:val="jaf0"/>
    <w:rsid w:val="00096727"/>
    <w:rPr>
      <w:rFonts w:ascii="Century" w:eastAsia="Century" w:hAnsi="Century"/>
    </w:rPr>
  </w:style>
  <w:style w:type="paragraph" w:customStyle="1" w:styleId="jaf1">
    <w:name w:val="編（ja）"/>
    <w:basedOn w:val="a"/>
    <w:rsid w:val="00096727"/>
    <w:pPr>
      <w:widowControl w:val="0"/>
      <w:ind w:left="661" w:hanging="221"/>
    </w:pPr>
    <w:rPr>
      <w:rFonts w:ascii="ＭＳ 明朝" w:eastAsia="ＭＳ 明朝" w:hAnsi="ＭＳ 明朝" w:cs="ＭＳ 明朝"/>
      <w:b/>
    </w:rPr>
  </w:style>
  <w:style w:type="paragraph" w:customStyle="1" w:styleId="enf1">
    <w:name w:val="編（en）"/>
    <w:basedOn w:val="jaf1"/>
    <w:rsid w:val="00096727"/>
    <w:rPr>
      <w:rFonts w:ascii="Century" w:eastAsia="Century" w:hAnsi="Century" w:cs="Century"/>
    </w:rPr>
  </w:style>
  <w:style w:type="paragraph" w:customStyle="1" w:styleId="jaf2">
    <w:name w:val="節（ja）"/>
    <w:basedOn w:val="a"/>
    <w:rsid w:val="00096727"/>
    <w:pPr>
      <w:widowControl w:val="0"/>
      <w:ind w:left="1101" w:hanging="221"/>
    </w:pPr>
    <w:rPr>
      <w:rFonts w:ascii="ＭＳ 明朝" w:eastAsia="ＭＳ 明朝" w:hAnsi="ＭＳ 明朝" w:cs="ＭＳ 明朝"/>
      <w:b/>
    </w:rPr>
  </w:style>
  <w:style w:type="paragraph" w:customStyle="1" w:styleId="enf2">
    <w:name w:val="節（en）"/>
    <w:basedOn w:val="jaf2"/>
    <w:rsid w:val="00096727"/>
    <w:rPr>
      <w:rFonts w:ascii="Century" w:eastAsia="Century" w:hAnsi="Century" w:cs="Century"/>
    </w:rPr>
  </w:style>
  <w:style w:type="paragraph" w:customStyle="1" w:styleId="jaf3">
    <w:name w:val="条（ja）"/>
    <w:basedOn w:val="a"/>
    <w:rsid w:val="00096727"/>
    <w:pPr>
      <w:widowControl w:val="0"/>
      <w:ind w:left="219" w:hanging="219"/>
    </w:pPr>
    <w:rPr>
      <w:rFonts w:ascii="ＭＳ 明朝" w:eastAsia="ＭＳ 明朝" w:hAnsi="ＭＳ 明朝" w:cs="ＭＳ 明朝"/>
    </w:rPr>
  </w:style>
  <w:style w:type="paragraph" w:customStyle="1" w:styleId="enf3">
    <w:name w:val="条（en）"/>
    <w:basedOn w:val="jaf3"/>
    <w:rsid w:val="00096727"/>
    <w:rPr>
      <w:rFonts w:ascii="Century" w:eastAsia="Century" w:hAnsi="Century" w:cs="Century"/>
    </w:rPr>
  </w:style>
  <w:style w:type="paragraph" w:customStyle="1" w:styleId="jaf4">
    <w:name w:val="項（ja）"/>
    <w:basedOn w:val="a"/>
    <w:rsid w:val="00096727"/>
    <w:pPr>
      <w:widowControl w:val="0"/>
      <w:ind w:left="219" w:hanging="219"/>
    </w:pPr>
    <w:rPr>
      <w:rFonts w:ascii="ＭＳ 明朝" w:eastAsia="ＭＳ 明朝" w:hAnsi="ＭＳ 明朝" w:cs="ＭＳ 明朝"/>
    </w:rPr>
  </w:style>
  <w:style w:type="paragraph" w:customStyle="1" w:styleId="enf4">
    <w:name w:val="項（en）"/>
    <w:basedOn w:val="jaf4"/>
    <w:rsid w:val="00096727"/>
    <w:rPr>
      <w:rFonts w:ascii="Century" w:eastAsia="Century" w:hAnsi="Century" w:cs="Century"/>
    </w:rPr>
  </w:style>
  <w:style w:type="paragraph" w:customStyle="1" w:styleId="jaf5">
    <w:name w:val="項　番号なし（ja）"/>
    <w:basedOn w:val="a"/>
    <w:rsid w:val="00096727"/>
    <w:pPr>
      <w:widowControl w:val="0"/>
      <w:ind w:firstLine="221"/>
    </w:pPr>
    <w:rPr>
      <w:rFonts w:ascii="ＭＳ 明朝" w:eastAsia="ＭＳ 明朝" w:hAnsi="ＭＳ 明朝" w:cs="ＭＳ 明朝"/>
    </w:rPr>
  </w:style>
  <w:style w:type="paragraph" w:customStyle="1" w:styleId="enf5">
    <w:name w:val="項　番号なし（en）"/>
    <w:basedOn w:val="jaf5"/>
    <w:rsid w:val="00096727"/>
    <w:rPr>
      <w:rFonts w:ascii="Century" w:eastAsia="Century" w:hAnsi="Century" w:cs="Century"/>
    </w:rPr>
  </w:style>
  <w:style w:type="paragraph" w:customStyle="1" w:styleId="jaf6">
    <w:name w:val="号（ja）"/>
    <w:basedOn w:val="a"/>
    <w:rsid w:val="00096727"/>
    <w:pPr>
      <w:widowControl w:val="0"/>
      <w:ind w:left="439" w:hanging="219"/>
    </w:pPr>
    <w:rPr>
      <w:rFonts w:ascii="ＭＳ 明朝" w:eastAsia="ＭＳ 明朝" w:hAnsi="ＭＳ 明朝" w:cs="ＭＳ 明朝"/>
    </w:rPr>
  </w:style>
  <w:style w:type="paragraph" w:customStyle="1" w:styleId="enf6">
    <w:name w:val="号（en）"/>
    <w:basedOn w:val="jaf6"/>
    <w:rsid w:val="00096727"/>
    <w:rPr>
      <w:rFonts w:ascii="Century" w:eastAsia="Century" w:hAnsi="Century" w:cs="Century"/>
    </w:rPr>
  </w:style>
  <w:style w:type="paragraph" w:customStyle="1" w:styleId="jaf7">
    <w:name w:val="号　番号なし（ja）"/>
    <w:basedOn w:val="a"/>
    <w:rsid w:val="00096727"/>
    <w:pPr>
      <w:widowControl w:val="0"/>
      <w:ind w:left="221" w:firstLine="221"/>
    </w:pPr>
    <w:rPr>
      <w:rFonts w:ascii="ＭＳ 明朝" w:eastAsia="ＭＳ 明朝" w:hAnsi="ＭＳ 明朝" w:cs="ＭＳ 明朝"/>
    </w:rPr>
  </w:style>
  <w:style w:type="paragraph" w:customStyle="1" w:styleId="enf7">
    <w:name w:val="号　番号なし（en）"/>
    <w:basedOn w:val="jaf7"/>
    <w:rsid w:val="00096727"/>
    <w:rPr>
      <w:rFonts w:ascii="Century" w:eastAsia="Century" w:hAnsi="Century" w:cs="Century"/>
    </w:rPr>
  </w:style>
  <w:style w:type="paragraph" w:customStyle="1" w:styleId="jaf8">
    <w:name w:val="備考号（ja）"/>
    <w:basedOn w:val="a"/>
    <w:rsid w:val="00096727"/>
    <w:pPr>
      <w:widowControl w:val="0"/>
      <w:ind w:left="659" w:hanging="219"/>
    </w:pPr>
    <w:rPr>
      <w:rFonts w:ascii="ＭＳ 明朝" w:eastAsia="ＭＳ 明朝" w:hAnsi="ＭＳ 明朝" w:cs="ＭＳ 明朝"/>
    </w:rPr>
  </w:style>
  <w:style w:type="paragraph" w:customStyle="1" w:styleId="enf8">
    <w:name w:val="備考号（en）"/>
    <w:basedOn w:val="jaf8"/>
    <w:rsid w:val="00096727"/>
    <w:rPr>
      <w:rFonts w:ascii="Century" w:eastAsia="Century" w:hAnsi="Century" w:cs="Century"/>
    </w:rPr>
  </w:style>
  <w:style w:type="paragraph" w:customStyle="1" w:styleId="jaf9">
    <w:name w:val="号細分（ja）"/>
    <w:basedOn w:val="a"/>
    <w:rsid w:val="00096727"/>
    <w:pPr>
      <w:widowControl w:val="0"/>
      <w:ind w:left="659" w:hanging="219"/>
    </w:pPr>
    <w:rPr>
      <w:rFonts w:ascii="ＭＳ 明朝" w:eastAsia="ＭＳ 明朝" w:hAnsi="ＭＳ 明朝" w:cs="ＭＳ 明朝"/>
    </w:rPr>
  </w:style>
  <w:style w:type="paragraph" w:customStyle="1" w:styleId="enf9">
    <w:name w:val="号細分（en）"/>
    <w:basedOn w:val="jaf9"/>
    <w:rsid w:val="00096727"/>
    <w:rPr>
      <w:rFonts w:ascii="Century" w:eastAsia="Century" w:hAnsi="Century" w:cs="Century"/>
    </w:rPr>
  </w:style>
  <w:style w:type="paragraph" w:customStyle="1" w:styleId="jafa">
    <w:name w:val="号細分　番号なし（ja）"/>
    <w:basedOn w:val="a"/>
    <w:rsid w:val="00096727"/>
    <w:pPr>
      <w:widowControl w:val="0"/>
      <w:ind w:left="439"/>
    </w:pPr>
    <w:rPr>
      <w:rFonts w:ascii="ＭＳ 明朝" w:eastAsia="ＭＳ 明朝" w:hAnsi="ＭＳ 明朝" w:cs="ＭＳ 明朝"/>
    </w:rPr>
  </w:style>
  <w:style w:type="paragraph" w:customStyle="1" w:styleId="enfa">
    <w:name w:val="号細分　番号なし（en）"/>
    <w:basedOn w:val="jafa"/>
    <w:rsid w:val="00096727"/>
    <w:rPr>
      <w:rFonts w:ascii="Century" w:eastAsia="Century" w:hAnsi="Century" w:cs="Century"/>
    </w:rPr>
  </w:style>
  <w:style w:type="paragraph" w:customStyle="1" w:styleId="jafb">
    <w:name w:val="備考号細分（ja）"/>
    <w:basedOn w:val="a"/>
    <w:rsid w:val="00096727"/>
    <w:pPr>
      <w:widowControl w:val="0"/>
      <w:ind w:left="1099" w:hanging="439"/>
    </w:pPr>
    <w:rPr>
      <w:rFonts w:ascii="ＭＳ 明朝" w:eastAsia="ＭＳ 明朝" w:hAnsi="ＭＳ 明朝" w:cs="ＭＳ 明朝"/>
    </w:rPr>
  </w:style>
  <w:style w:type="paragraph" w:customStyle="1" w:styleId="enfb">
    <w:name w:val="備考号細分（en）"/>
    <w:basedOn w:val="jafb"/>
    <w:rsid w:val="00096727"/>
    <w:rPr>
      <w:rFonts w:ascii="Century" w:eastAsia="Century" w:hAnsi="Century" w:cs="Century"/>
    </w:rPr>
  </w:style>
  <w:style w:type="paragraph" w:customStyle="1" w:styleId="jafc">
    <w:name w:val="号細細分（ja）"/>
    <w:basedOn w:val="a"/>
    <w:rsid w:val="00096727"/>
    <w:pPr>
      <w:widowControl w:val="0"/>
      <w:ind w:left="1099" w:hanging="439"/>
    </w:pPr>
    <w:rPr>
      <w:rFonts w:ascii="ＭＳ 明朝" w:eastAsia="ＭＳ 明朝" w:hAnsi="ＭＳ 明朝" w:cs="ＭＳ 明朝"/>
    </w:rPr>
  </w:style>
  <w:style w:type="paragraph" w:customStyle="1" w:styleId="enfc">
    <w:name w:val="号細細分（en）"/>
    <w:basedOn w:val="jafc"/>
    <w:rsid w:val="00096727"/>
    <w:rPr>
      <w:rFonts w:ascii="Century" w:eastAsia="Century" w:hAnsi="Century" w:cs="Century"/>
    </w:rPr>
  </w:style>
  <w:style w:type="paragraph" w:customStyle="1" w:styleId="jafd">
    <w:name w:val="号細細分　番号なし（ja）"/>
    <w:basedOn w:val="a"/>
    <w:rsid w:val="00096727"/>
    <w:pPr>
      <w:widowControl w:val="0"/>
      <w:ind w:left="659"/>
    </w:pPr>
    <w:rPr>
      <w:rFonts w:ascii="ＭＳ 明朝" w:eastAsia="ＭＳ 明朝" w:hAnsi="ＭＳ 明朝" w:cs="ＭＳ 明朝"/>
    </w:rPr>
  </w:style>
  <w:style w:type="paragraph" w:customStyle="1" w:styleId="enfd">
    <w:name w:val="号細細分　番号なし（en）"/>
    <w:basedOn w:val="jafd"/>
    <w:rsid w:val="00096727"/>
    <w:rPr>
      <w:rFonts w:ascii="Century" w:eastAsia="Century" w:hAnsi="Century" w:cs="Century"/>
    </w:rPr>
  </w:style>
  <w:style w:type="paragraph" w:customStyle="1" w:styleId="jafe">
    <w:name w:val="備考号細細分（ja）"/>
    <w:basedOn w:val="a"/>
    <w:rsid w:val="00096727"/>
    <w:pPr>
      <w:widowControl w:val="0"/>
      <w:ind w:left="1319" w:hanging="439"/>
    </w:pPr>
    <w:rPr>
      <w:rFonts w:ascii="ＭＳ 明朝" w:eastAsia="ＭＳ 明朝" w:hAnsi="ＭＳ 明朝" w:cs="ＭＳ 明朝"/>
    </w:rPr>
  </w:style>
  <w:style w:type="paragraph" w:customStyle="1" w:styleId="enfe">
    <w:name w:val="備考号細細分（en）"/>
    <w:basedOn w:val="jafe"/>
    <w:rsid w:val="00096727"/>
    <w:rPr>
      <w:rFonts w:ascii="Century" w:eastAsia="Century" w:hAnsi="Century" w:cs="Century"/>
    </w:rPr>
  </w:style>
  <w:style w:type="paragraph" w:customStyle="1" w:styleId="jaff">
    <w:name w:val="号細細細分（ja）"/>
    <w:basedOn w:val="a"/>
    <w:rsid w:val="00096727"/>
    <w:pPr>
      <w:widowControl w:val="0"/>
      <w:ind w:left="1319" w:hanging="439"/>
    </w:pPr>
    <w:rPr>
      <w:rFonts w:ascii="ＭＳ 明朝" w:eastAsia="ＭＳ 明朝" w:hAnsi="ＭＳ 明朝" w:cs="ＭＳ 明朝"/>
    </w:rPr>
  </w:style>
  <w:style w:type="paragraph" w:customStyle="1" w:styleId="enff">
    <w:name w:val="号細細細分（en）"/>
    <w:basedOn w:val="jaff"/>
    <w:rsid w:val="00096727"/>
    <w:rPr>
      <w:rFonts w:ascii="Century" w:eastAsia="Century" w:hAnsi="Century" w:cs="Century"/>
    </w:rPr>
  </w:style>
  <w:style w:type="paragraph" w:customStyle="1" w:styleId="jaff0">
    <w:name w:val="号細細細分　番号なし（ja）"/>
    <w:basedOn w:val="a"/>
    <w:rsid w:val="00096727"/>
    <w:pPr>
      <w:widowControl w:val="0"/>
      <w:ind w:left="879"/>
    </w:pPr>
    <w:rPr>
      <w:rFonts w:ascii="ＭＳ 明朝" w:eastAsia="ＭＳ 明朝" w:hAnsi="ＭＳ 明朝" w:cs="ＭＳ 明朝"/>
    </w:rPr>
  </w:style>
  <w:style w:type="paragraph" w:customStyle="1" w:styleId="enff0">
    <w:name w:val="号細細細分　番号なし（en）"/>
    <w:basedOn w:val="jaff0"/>
    <w:rsid w:val="00096727"/>
    <w:rPr>
      <w:rFonts w:ascii="Century" w:eastAsia="Century" w:hAnsi="Century" w:cs="Century"/>
    </w:rPr>
  </w:style>
  <w:style w:type="paragraph" w:customStyle="1" w:styleId="jaff1">
    <w:name w:val="備考号細細細分（ja）"/>
    <w:basedOn w:val="a"/>
    <w:rsid w:val="000967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727"/>
    <w:rPr>
      <w:rFonts w:ascii="Century" w:eastAsia="Century" w:hAnsi="Century" w:cs="Century"/>
    </w:rPr>
  </w:style>
  <w:style w:type="paragraph" w:customStyle="1" w:styleId="jaff2">
    <w:name w:val="類（ja）"/>
    <w:basedOn w:val="a"/>
    <w:rsid w:val="00096727"/>
    <w:pPr>
      <w:widowControl w:val="0"/>
      <w:ind w:left="439" w:hanging="219"/>
    </w:pPr>
    <w:rPr>
      <w:rFonts w:ascii="ＭＳ 明朝" w:eastAsia="ＭＳ 明朝" w:hAnsi="ＭＳ 明朝" w:cs="ＭＳ 明朝"/>
    </w:rPr>
  </w:style>
  <w:style w:type="paragraph" w:customStyle="1" w:styleId="enff2">
    <w:name w:val="類（en）"/>
    <w:basedOn w:val="jaff2"/>
    <w:rsid w:val="00096727"/>
    <w:rPr>
      <w:rFonts w:ascii="Century" w:eastAsia="Century" w:hAnsi="Century" w:cs="Century"/>
    </w:rPr>
  </w:style>
  <w:style w:type="paragraph" w:customStyle="1" w:styleId="jaff3">
    <w:name w:val="公布文（ja）"/>
    <w:basedOn w:val="a"/>
    <w:rsid w:val="00096727"/>
    <w:pPr>
      <w:widowControl w:val="0"/>
      <w:ind w:firstLine="219"/>
    </w:pPr>
    <w:rPr>
      <w:rFonts w:ascii="ＭＳ 明朝" w:eastAsia="ＭＳ 明朝" w:hAnsi="ＭＳ 明朝" w:cs="ＭＳ 明朝"/>
    </w:rPr>
  </w:style>
  <w:style w:type="paragraph" w:customStyle="1" w:styleId="enff3">
    <w:name w:val="公布文（en）"/>
    <w:basedOn w:val="jaff3"/>
    <w:rsid w:val="00096727"/>
    <w:rPr>
      <w:rFonts w:ascii="Century" w:eastAsia="Century" w:hAnsi="Century" w:cs="Century"/>
    </w:rPr>
  </w:style>
  <w:style w:type="paragraph" w:customStyle="1" w:styleId="jaen">
    <w:name w:val="表（ja：en）"/>
    <w:basedOn w:val="a"/>
    <w:rsid w:val="00096727"/>
    <w:pPr>
      <w:widowControl w:val="0"/>
      <w:snapToGrid w:val="0"/>
    </w:pPr>
    <w:rPr>
      <w:rFonts w:ascii="Century" w:eastAsia="ＭＳ 明朝" w:hAnsi="Century"/>
    </w:rPr>
  </w:style>
  <w:style w:type="paragraph" w:customStyle="1" w:styleId="jaff4">
    <w:name w:val="備考（ja）"/>
    <w:basedOn w:val="a"/>
    <w:rsid w:val="00096727"/>
    <w:pPr>
      <w:widowControl w:val="0"/>
      <w:ind w:left="439" w:hanging="219"/>
    </w:pPr>
    <w:rPr>
      <w:rFonts w:ascii="ＭＳ 明朝" w:eastAsia="ＭＳ 明朝" w:hAnsi="ＭＳ 明朝" w:cs="ＭＳ 明朝"/>
    </w:rPr>
  </w:style>
  <w:style w:type="paragraph" w:customStyle="1" w:styleId="enff4">
    <w:name w:val="備考（en）"/>
    <w:basedOn w:val="jaff4"/>
    <w:rsid w:val="00096727"/>
    <w:rPr>
      <w:rFonts w:ascii="Century" w:eastAsia="Century" w:hAnsi="Century" w:cs="Century"/>
    </w:rPr>
  </w:style>
  <w:style w:type="paragraph" w:customStyle="1" w:styleId="jaff5">
    <w:name w:val="表タイトル（ja）"/>
    <w:basedOn w:val="a"/>
    <w:rsid w:val="00096727"/>
    <w:pPr>
      <w:widowControl w:val="0"/>
      <w:ind w:left="219"/>
    </w:pPr>
    <w:rPr>
      <w:rFonts w:ascii="ＭＳ 明朝" w:eastAsia="ＭＳ 明朝" w:hAnsi="ＭＳ 明朝" w:cs="ＭＳ 明朝"/>
    </w:rPr>
  </w:style>
  <w:style w:type="paragraph" w:customStyle="1" w:styleId="enff5">
    <w:name w:val="表タイトル（en）"/>
    <w:basedOn w:val="jaff5"/>
    <w:rsid w:val="00096727"/>
    <w:rPr>
      <w:rFonts w:ascii="Century" w:eastAsia="Century" w:hAnsi="Century" w:cs="Century"/>
    </w:rPr>
  </w:style>
  <w:style w:type="paragraph" w:customStyle="1" w:styleId="jaff6">
    <w:name w:val="改正規定文（ja）"/>
    <w:basedOn w:val="a"/>
    <w:rsid w:val="00096727"/>
    <w:pPr>
      <w:widowControl w:val="0"/>
      <w:ind w:left="219" w:firstLine="219"/>
    </w:pPr>
    <w:rPr>
      <w:rFonts w:ascii="ＭＳ 明朝" w:eastAsia="ＭＳ 明朝" w:hAnsi="ＭＳ 明朝" w:cs="ＭＳ 明朝"/>
    </w:rPr>
  </w:style>
  <w:style w:type="paragraph" w:customStyle="1" w:styleId="enff6">
    <w:name w:val="改正規定文（en）"/>
    <w:basedOn w:val="jaff6"/>
    <w:rsid w:val="00096727"/>
    <w:rPr>
      <w:rFonts w:ascii="Century" w:eastAsia="Century" w:hAnsi="Century" w:cs="Century"/>
    </w:rPr>
  </w:style>
  <w:style w:type="paragraph" w:customStyle="1" w:styleId="jaff7">
    <w:name w:val="付記（ja）"/>
    <w:basedOn w:val="a"/>
    <w:rsid w:val="00096727"/>
    <w:pPr>
      <w:widowControl w:val="0"/>
      <w:ind w:left="219" w:firstLine="219"/>
    </w:pPr>
    <w:rPr>
      <w:rFonts w:ascii="ＭＳ 明朝" w:eastAsia="ＭＳ 明朝" w:hAnsi="ＭＳ 明朝" w:cs="ＭＳ 明朝"/>
    </w:rPr>
  </w:style>
  <w:style w:type="paragraph" w:customStyle="1" w:styleId="enff7">
    <w:name w:val="付記（en）"/>
    <w:basedOn w:val="jaff7"/>
    <w:rsid w:val="00096727"/>
    <w:rPr>
      <w:rFonts w:ascii="Century" w:eastAsia="Century" w:hAnsi="Century" w:cs="Century"/>
    </w:rPr>
  </w:style>
  <w:style w:type="paragraph" w:customStyle="1" w:styleId="jaff8">
    <w:name w:val="様式名（ja）"/>
    <w:basedOn w:val="a"/>
    <w:rsid w:val="00096727"/>
    <w:pPr>
      <w:widowControl w:val="0"/>
      <w:ind w:left="439" w:hanging="219"/>
    </w:pPr>
    <w:rPr>
      <w:rFonts w:ascii="ＭＳ 明朝" w:eastAsia="ＭＳ 明朝" w:hAnsi="ＭＳ 明朝" w:cs="ＭＳ 明朝"/>
    </w:rPr>
  </w:style>
  <w:style w:type="paragraph" w:customStyle="1" w:styleId="enff8">
    <w:name w:val="様式名（en）"/>
    <w:basedOn w:val="jaff8"/>
    <w:rsid w:val="00096727"/>
    <w:rPr>
      <w:rFonts w:ascii="Century" w:eastAsia="Century" w:hAnsi="Century" w:cs="Century"/>
    </w:rPr>
  </w:style>
  <w:style w:type="paragraph" w:customStyle="1" w:styleId="jaff9">
    <w:name w:val="様式項目（ja）"/>
    <w:basedOn w:val="a"/>
    <w:rsid w:val="00096727"/>
    <w:pPr>
      <w:widowControl w:val="0"/>
      <w:ind w:left="221" w:firstLine="221"/>
    </w:pPr>
    <w:rPr>
      <w:rFonts w:ascii="ＭＳ 明朝" w:eastAsia="ＭＳ 明朝" w:hAnsi="ＭＳ 明朝" w:cs="ＭＳ 明朝"/>
    </w:rPr>
  </w:style>
  <w:style w:type="paragraph" w:customStyle="1" w:styleId="enff9">
    <w:name w:val="様式項目（en）"/>
    <w:basedOn w:val="jaff9"/>
    <w:rsid w:val="00096727"/>
    <w:rPr>
      <w:rFonts w:ascii="Century" w:eastAsia="Century" w:hAnsi="Century" w:cs="Century"/>
    </w:rPr>
  </w:style>
  <w:style w:type="table" w:customStyle="1" w:styleId="1">
    <w:name w:val="表1"/>
    <w:rsid w:val="00096727"/>
    <w:tblPr>
      <w:tblInd w:w="340" w:type="dxa"/>
      <w:tblCellMar>
        <w:top w:w="0" w:type="dxa"/>
        <w:left w:w="0" w:type="dxa"/>
        <w:bottom w:w="0" w:type="dxa"/>
        <w:right w:w="0" w:type="dxa"/>
      </w:tblCellMar>
    </w:tblPr>
  </w:style>
  <w:style w:type="numbering" w:customStyle="1" w:styleId="WW8Num1">
    <w:name w:val="WW8Num1"/>
    <w:rsid w:val="00096727"/>
    <w:pPr>
      <w:numPr>
        <w:numId w:val="2"/>
      </w:numPr>
    </w:pPr>
  </w:style>
  <w:style w:type="numbering" w:customStyle="1" w:styleId="WW8Num2">
    <w:name w:val="WW8Num2"/>
    <w:rsid w:val="00096727"/>
    <w:pPr>
      <w:numPr>
        <w:numId w:val="3"/>
      </w:numPr>
    </w:pPr>
  </w:style>
  <w:style w:type="numbering" w:customStyle="1" w:styleId="WW8Num3">
    <w:name w:val="WW8Num3"/>
    <w:rsid w:val="00096727"/>
    <w:pPr>
      <w:numPr>
        <w:numId w:val="4"/>
      </w:numPr>
    </w:pPr>
  </w:style>
  <w:style w:type="numbering" w:customStyle="1" w:styleId="WW8Num4">
    <w:name w:val="WW8Num4"/>
    <w:rsid w:val="00096727"/>
    <w:pPr>
      <w:numPr>
        <w:numId w:val="5"/>
      </w:numPr>
    </w:pPr>
  </w:style>
  <w:style w:type="numbering" w:customStyle="1" w:styleId="WW8Num5">
    <w:name w:val="WW8Num5"/>
    <w:rsid w:val="00096727"/>
    <w:pPr>
      <w:numPr>
        <w:numId w:val="6"/>
      </w:numPr>
    </w:pPr>
  </w:style>
  <w:style w:type="numbering" w:customStyle="1" w:styleId="WW8Num6">
    <w:name w:val="WW8Num6"/>
    <w:rsid w:val="00096727"/>
    <w:pPr>
      <w:numPr>
        <w:numId w:val="7"/>
      </w:numPr>
    </w:pPr>
  </w:style>
  <w:style w:type="numbering" w:customStyle="1" w:styleId="WW8Num7">
    <w:name w:val="WW8Num7"/>
    <w:rsid w:val="00096727"/>
    <w:pPr>
      <w:numPr>
        <w:numId w:val="8"/>
      </w:numPr>
    </w:pPr>
  </w:style>
  <w:style w:type="numbering" w:customStyle="1" w:styleId="WW8Num8">
    <w:name w:val="WW8Num8"/>
    <w:rsid w:val="00096727"/>
    <w:pPr>
      <w:numPr>
        <w:numId w:val="9"/>
      </w:numPr>
    </w:pPr>
  </w:style>
  <w:style w:type="numbering" w:customStyle="1" w:styleId="WW8Num9">
    <w:name w:val="WW8Num9"/>
    <w:rsid w:val="00096727"/>
    <w:pPr>
      <w:numPr>
        <w:numId w:val="10"/>
      </w:numPr>
    </w:pPr>
  </w:style>
  <w:style w:type="numbering" w:customStyle="1" w:styleId="WW8Num10">
    <w:name w:val="WW8Num10"/>
    <w:rsid w:val="00096727"/>
    <w:pPr>
      <w:numPr>
        <w:numId w:val="11"/>
      </w:numPr>
    </w:pPr>
  </w:style>
  <w:style w:type="numbering" w:customStyle="1" w:styleId="WW8Num11">
    <w:name w:val="WW8Num11"/>
    <w:rsid w:val="00096727"/>
    <w:pPr>
      <w:numPr>
        <w:numId w:val="12"/>
      </w:numPr>
    </w:pPr>
  </w:style>
  <w:style w:type="numbering" w:customStyle="1" w:styleId="WW8Num12">
    <w:name w:val="WW8Num12"/>
    <w:rsid w:val="00096727"/>
    <w:pPr>
      <w:numPr>
        <w:numId w:val="13"/>
      </w:numPr>
    </w:pPr>
  </w:style>
  <w:style w:type="paragraph" w:styleId="a4">
    <w:name w:val="header"/>
    <w:basedOn w:val="a"/>
    <w:link w:val="a5"/>
    <w:uiPriority w:val="99"/>
    <w:unhideWhenUsed/>
    <w:rsid w:val="00594C91"/>
    <w:pPr>
      <w:tabs>
        <w:tab w:val="center" w:pos="4252"/>
        <w:tab w:val="right" w:pos="8504"/>
      </w:tabs>
      <w:snapToGrid w:val="0"/>
    </w:pPr>
  </w:style>
  <w:style w:type="character" w:customStyle="1" w:styleId="a5">
    <w:name w:val="ヘッダー (文字)"/>
    <w:basedOn w:val="a0"/>
    <w:link w:val="a4"/>
    <w:uiPriority w:val="99"/>
    <w:rsid w:val="00594C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