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0A40" w:rsidRDefault="00F51CD9">
      <w:pPr>
        <w:pStyle w:val="ja"/>
      </w:pPr>
      <w:r>
        <w:t>総合科学技術会議令</w:t>
      </w:r>
    </w:p>
    <w:p w:rsidR="00890A40" w:rsidRDefault="00F51CD9">
      <w:pPr>
        <w:pStyle w:val="en"/>
      </w:pPr>
      <w:r>
        <w:t>Cabinet Order for the Council for Science and Technology Policy</w:t>
      </w:r>
    </w:p>
    <w:p w:rsidR="00890A40" w:rsidRDefault="00890A40"/>
    <w:p w:rsidR="00890A40" w:rsidRDefault="00F51CD9">
      <w:pPr>
        <w:pStyle w:val="jaf"/>
      </w:pPr>
      <w:r>
        <w:t>（平成十二年六月七日政令第二百五十八号）</w:t>
      </w:r>
    </w:p>
    <w:p w:rsidR="00890A40" w:rsidRDefault="00F51CD9">
      <w:pPr>
        <w:pStyle w:val="enf"/>
      </w:pPr>
      <w:r>
        <w:t>(Cabinet Order No. 258 of June 7, 2000)</w:t>
      </w:r>
    </w:p>
    <w:p w:rsidR="00890A40" w:rsidRDefault="00890A40"/>
    <w:p w:rsidR="00890A40" w:rsidRDefault="00F51CD9">
      <w:pPr>
        <w:pStyle w:val="jae"/>
      </w:pPr>
      <w:r>
        <w:t>内閣は、内閣府設置法（平成十一年法律第八十九号）第三十六条の規定に基づき、この政令を制定する。</w:t>
      </w:r>
    </w:p>
    <w:p w:rsidR="00890A40" w:rsidRDefault="00F51CD9">
      <w:pPr>
        <w:pStyle w:val="ene"/>
      </w:pPr>
      <w:r>
        <w:t xml:space="preserve">The Cabinet hereby enacts this Cabinet Order pursuant to the </w:t>
      </w:r>
      <w:r>
        <w:t>provisions of Article 36 of the Act for Establishment of the Cabinet Office (Act No. 89 of 1999).</w:t>
      </w:r>
    </w:p>
    <w:p w:rsidR="00890A40" w:rsidRDefault="00890A40"/>
    <w:p w:rsidR="00890A40" w:rsidRDefault="00F51CD9">
      <w:pPr>
        <w:pStyle w:val="jaa"/>
      </w:pPr>
      <w:r>
        <w:t>（専門委員）</w:t>
      </w:r>
    </w:p>
    <w:p w:rsidR="00890A40" w:rsidRDefault="00F51CD9">
      <w:pPr>
        <w:pStyle w:val="ena"/>
      </w:pPr>
      <w:r>
        <w:t>(Expert Advisors)</w:t>
      </w:r>
    </w:p>
    <w:p w:rsidR="00890A40" w:rsidRDefault="00F51CD9">
      <w:pPr>
        <w:pStyle w:val="jaf3"/>
      </w:pPr>
      <w:r>
        <w:t>第一条　内閣総理大臣は、専門の事項を調査させるため必要があるときは、総合科学技術会議（以下「会議」という。）の意見を聴いて、会議に専門委員を置くことができる。</w:t>
      </w:r>
    </w:p>
    <w:p w:rsidR="00890A40" w:rsidRDefault="00F51CD9">
      <w:pPr>
        <w:pStyle w:val="enf3"/>
      </w:pPr>
      <w:r>
        <w:t>Article 1  (1) The Prime Minister may, after hearing</w:t>
      </w:r>
      <w:r>
        <w:t xml:space="preserve"> opinions of the Council for Science and Technology Policy (hereinafter referred to as the "Council"), assign expert advisors to the Council when it is necessary to have them investigate technical matters.</w:t>
      </w:r>
    </w:p>
    <w:p w:rsidR="00890A40" w:rsidRDefault="00F51CD9">
      <w:pPr>
        <w:pStyle w:val="jaf4"/>
      </w:pPr>
      <w:r>
        <w:t>２　専門委員は、当該専門の事項に関し学識経験を有する者のうちから、内閣総理大臣が任命する。</w:t>
      </w:r>
    </w:p>
    <w:p w:rsidR="00890A40" w:rsidRDefault="00F51CD9">
      <w:pPr>
        <w:pStyle w:val="enf4"/>
      </w:pPr>
      <w:r>
        <w:t xml:space="preserve">(2) </w:t>
      </w:r>
      <w:r>
        <w:t>Expert advisors are to be appointed by the Prime Minister from among persons who have the relevant expertise and experience in the relevant scientific or technical matters.</w:t>
      </w:r>
    </w:p>
    <w:p w:rsidR="00890A40" w:rsidRDefault="00F51CD9">
      <w:pPr>
        <w:pStyle w:val="jaf4"/>
      </w:pPr>
      <w:r>
        <w:t>３　専門委員は、その者の任命に係る当該専門の事項に関する調査が終了したときは、解任されるものとする。</w:t>
      </w:r>
    </w:p>
    <w:p w:rsidR="00890A40" w:rsidRDefault="00F51CD9">
      <w:pPr>
        <w:pStyle w:val="enf4"/>
      </w:pPr>
      <w:r>
        <w:t>(3) Expert advisors are to be di</w:t>
      </w:r>
      <w:r>
        <w:t>smissed when the investigation on the scientific or technical matters to which they were appointed has been completed.</w:t>
      </w:r>
    </w:p>
    <w:p w:rsidR="00890A40" w:rsidRDefault="00F51CD9">
      <w:pPr>
        <w:pStyle w:val="jaf4"/>
      </w:pPr>
      <w:r>
        <w:t>４　専門委員は、非常勤とする。</w:t>
      </w:r>
    </w:p>
    <w:p w:rsidR="00890A40" w:rsidRDefault="00F51CD9">
      <w:pPr>
        <w:pStyle w:val="enf4"/>
      </w:pPr>
      <w:r>
        <w:t>(4) Expert advisors serve part-time.</w:t>
      </w:r>
    </w:p>
    <w:p w:rsidR="00890A40" w:rsidRDefault="00890A40"/>
    <w:p w:rsidR="00890A40" w:rsidRDefault="00F51CD9">
      <w:pPr>
        <w:pStyle w:val="jaa"/>
      </w:pPr>
      <w:r>
        <w:t>（専門調査会）</w:t>
      </w:r>
    </w:p>
    <w:p w:rsidR="00890A40" w:rsidRDefault="00F51CD9">
      <w:pPr>
        <w:pStyle w:val="ena"/>
      </w:pPr>
      <w:r>
        <w:t>(Expert Examination Committee)</w:t>
      </w:r>
    </w:p>
    <w:p w:rsidR="00890A40" w:rsidRDefault="00F51CD9">
      <w:pPr>
        <w:pStyle w:val="jaf3"/>
      </w:pPr>
      <w:r>
        <w:t>第二条　会議は、その議決により、専門調査会を置くことができる。</w:t>
      </w:r>
    </w:p>
    <w:p w:rsidR="00890A40" w:rsidRDefault="00F51CD9">
      <w:pPr>
        <w:pStyle w:val="enf3"/>
      </w:pPr>
      <w:r>
        <w:t>Article 2  (</w:t>
      </w:r>
      <w:r>
        <w:t>1) The Council may establish an expert examination committee by adopting a resolution.</w:t>
      </w:r>
    </w:p>
    <w:p w:rsidR="00890A40" w:rsidRDefault="00F51CD9">
      <w:pPr>
        <w:pStyle w:val="jaf4"/>
      </w:pPr>
      <w:r>
        <w:t>２　専門調査会に属すべき者は、専門委員のうちから、議長が指名する。ただし、議長は、必要があると認める場合は、専門調査会に属すべき者として議員を指名すること</w:t>
      </w:r>
      <w:r>
        <w:lastRenderedPageBreak/>
        <w:t>ができる。</w:t>
      </w:r>
    </w:p>
    <w:p w:rsidR="00890A40" w:rsidRDefault="00F51CD9">
      <w:pPr>
        <w:pStyle w:val="enf4"/>
      </w:pPr>
      <w:r>
        <w:t>(2) Persons are to be assigned to an expert examination committee from among expert ad</w:t>
      </w:r>
      <w:r>
        <w:t>visors by the chairperson of the Council; provided, however, that the chairperson, when they find it necessary, may appoint a member of the Council as a person to be assigned to the expert examination committee.</w:t>
      </w:r>
    </w:p>
    <w:p w:rsidR="00890A40" w:rsidRDefault="00F51CD9">
      <w:pPr>
        <w:pStyle w:val="jaf4"/>
      </w:pPr>
      <w:r>
        <w:t>３　専門調査会は、その設置に係る調査が終了したときは、廃止されるものとする。</w:t>
      </w:r>
    </w:p>
    <w:p w:rsidR="00890A40" w:rsidRDefault="00F51CD9">
      <w:pPr>
        <w:pStyle w:val="enf4"/>
      </w:pPr>
      <w:r>
        <w:t>(3) An expert examination committee is to be abolished when the investigation for which it was established has been completed.</w:t>
      </w:r>
    </w:p>
    <w:p w:rsidR="00890A40" w:rsidRDefault="00890A40"/>
    <w:p w:rsidR="00890A40" w:rsidRDefault="00F51CD9">
      <w:pPr>
        <w:pStyle w:val="jaa"/>
      </w:pPr>
      <w:r>
        <w:t>（庶務）</w:t>
      </w:r>
    </w:p>
    <w:p w:rsidR="00890A40" w:rsidRDefault="00F51CD9">
      <w:pPr>
        <w:pStyle w:val="ena"/>
      </w:pPr>
      <w:r>
        <w:t>(Administrative Affairs)</w:t>
      </w:r>
    </w:p>
    <w:p w:rsidR="00890A40" w:rsidRDefault="00F51CD9">
      <w:pPr>
        <w:pStyle w:val="jaf3"/>
      </w:pPr>
      <w:r>
        <w:t>第三条　会議の庶務は、内閣府本府に置かれる政策統括官が処理する。</w:t>
      </w:r>
    </w:p>
    <w:p w:rsidR="00890A40" w:rsidRDefault="00F51CD9">
      <w:pPr>
        <w:pStyle w:val="enf3"/>
      </w:pPr>
      <w:r>
        <w:t>Article 3  The administrat</w:t>
      </w:r>
      <w:r>
        <w:t>ive affairs of the Council are to be handled by the Director General for Policy Planning assigned in the Cabinet Office.</w:t>
      </w:r>
    </w:p>
    <w:p w:rsidR="00890A40" w:rsidRDefault="00890A40"/>
    <w:p w:rsidR="00890A40" w:rsidRDefault="00F51CD9">
      <w:pPr>
        <w:pStyle w:val="jaa"/>
      </w:pPr>
      <w:r>
        <w:t>（雑則）</w:t>
      </w:r>
    </w:p>
    <w:p w:rsidR="00890A40" w:rsidRDefault="00F51CD9">
      <w:pPr>
        <w:pStyle w:val="ena"/>
      </w:pPr>
      <w:r>
        <w:t>(Miscellaneous Provision)</w:t>
      </w:r>
    </w:p>
    <w:p w:rsidR="00890A40" w:rsidRDefault="00F51CD9">
      <w:pPr>
        <w:pStyle w:val="jaf3"/>
      </w:pPr>
      <w:r>
        <w:t>第四条　この政令に定めるもののほか、議事の手続その他会議の運営に関し必要な事項は、議長が会議に諮って定める。</w:t>
      </w:r>
    </w:p>
    <w:p w:rsidR="00890A40" w:rsidRDefault="00F51CD9">
      <w:pPr>
        <w:pStyle w:val="enf3"/>
      </w:pPr>
      <w:r>
        <w:t>Article 4  In addition to what is provided for i</w:t>
      </w:r>
      <w:r>
        <w:t>n this Cabinet Order, the procedure for meetings and other necessary matters concerning the administration of the Council are to be determined by the chairperson, after consultation with the Council.</w:t>
      </w:r>
    </w:p>
    <w:p w:rsidR="00890A40" w:rsidRDefault="00890A40"/>
    <w:p w:rsidR="00890A40" w:rsidRDefault="00F51CD9">
      <w:pPr>
        <w:pStyle w:val="ja2"/>
      </w:pPr>
      <w:r>
        <w:t>附　則</w:t>
      </w:r>
    </w:p>
    <w:p w:rsidR="00890A40" w:rsidRDefault="00F51CD9">
      <w:pPr>
        <w:pStyle w:val="en2"/>
      </w:pPr>
      <w:r>
        <w:t>Supplementary Provisions</w:t>
      </w:r>
    </w:p>
    <w:p w:rsidR="00890A40" w:rsidRDefault="00890A40"/>
    <w:p w:rsidR="00890A40" w:rsidRDefault="00F51CD9">
      <w:pPr>
        <w:pStyle w:val="jaf5"/>
      </w:pPr>
      <w:r>
        <w:t>この政令は、内閣法の一部を改正する法律（平成十一年</w:t>
      </w:r>
      <w:r>
        <w:t>法律第八十八号）の施行の日（平成十三年一月六日）から施行する。</w:t>
      </w:r>
    </w:p>
    <w:p w:rsidR="00890A40" w:rsidRDefault="00F51CD9">
      <w:pPr>
        <w:pStyle w:val="enf5"/>
      </w:pPr>
      <w:r>
        <w:t>This Cabinet Order comes into effect from the date on which the Act for Partial Revision of the Cabinet Act (Act No. 88 of 1999) (January 6, 2001) comes into effect.</w:t>
      </w:r>
    </w:p>
    <w:sectPr w:rsidR="00890A40" w:rsidSect="00890A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0A40" w:rsidRDefault="00890A40" w:rsidP="00890A40">
      <w:r>
        <w:separator/>
      </w:r>
    </w:p>
  </w:endnote>
  <w:endnote w:type="continuationSeparator" w:id="0">
    <w:p w:rsidR="00890A40" w:rsidRDefault="00890A40" w:rsidP="0089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0A40" w:rsidRDefault="00890A40">
    <w:pPr>
      <w:pStyle w:val="a3"/>
    </w:pPr>
    <w:r>
      <w:fldChar w:fldCharType="begin"/>
    </w:r>
    <w:r>
      <w:instrText xml:space="preserve"> PAGE  \* MERGEFORMAT </w:instrText>
    </w:r>
    <w:r>
      <w:fldChar w:fldCharType="separate"/>
    </w:r>
    <w:r w:rsidR="00F51CD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0A40" w:rsidRDefault="00890A40" w:rsidP="00890A40">
      <w:r>
        <w:separator/>
      </w:r>
    </w:p>
  </w:footnote>
  <w:footnote w:type="continuationSeparator" w:id="0">
    <w:p w:rsidR="00890A40" w:rsidRDefault="00890A40" w:rsidP="0089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250"/>
    <w:multiLevelType w:val="multilevel"/>
    <w:tmpl w:val="E99C8A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9F7AA7"/>
    <w:multiLevelType w:val="multilevel"/>
    <w:tmpl w:val="717AF7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1522D6F"/>
    <w:multiLevelType w:val="multilevel"/>
    <w:tmpl w:val="4A6227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E970271"/>
    <w:multiLevelType w:val="multilevel"/>
    <w:tmpl w:val="9A02ED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AA25F4"/>
    <w:multiLevelType w:val="multilevel"/>
    <w:tmpl w:val="7ED8AE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DB5A98"/>
    <w:multiLevelType w:val="multilevel"/>
    <w:tmpl w:val="A5F05A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3B516F"/>
    <w:multiLevelType w:val="multilevel"/>
    <w:tmpl w:val="C7F0FA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5E4CAD"/>
    <w:multiLevelType w:val="multilevel"/>
    <w:tmpl w:val="A9BC0A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6D62B2"/>
    <w:multiLevelType w:val="multilevel"/>
    <w:tmpl w:val="2C7605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0A6645"/>
    <w:multiLevelType w:val="multilevel"/>
    <w:tmpl w:val="81AC15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EF5476"/>
    <w:multiLevelType w:val="multilevel"/>
    <w:tmpl w:val="0CD0E7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466989"/>
    <w:multiLevelType w:val="multilevel"/>
    <w:tmpl w:val="DC5C50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217E70"/>
    <w:multiLevelType w:val="multilevel"/>
    <w:tmpl w:val="CBE255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0"/>
  </w:num>
  <w:num w:numId="3">
    <w:abstractNumId w:val="4"/>
  </w:num>
  <w:num w:numId="4">
    <w:abstractNumId w:val="8"/>
  </w:num>
  <w:num w:numId="5">
    <w:abstractNumId w:val="11"/>
  </w:num>
  <w:num w:numId="6">
    <w:abstractNumId w:val="10"/>
  </w:num>
  <w:num w:numId="7">
    <w:abstractNumId w:val="9"/>
  </w:num>
  <w:num w:numId="8">
    <w:abstractNumId w:val="6"/>
  </w:num>
  <w:num w:numId="9">
    <w:abstractNumId w:val="3"/>
  </w:num>
  <w:num w:numId="10">
    <w:abstractNumId w:val="12"/>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90A40"/>
    <w:rsid w:val="00890A40"/>
    <w:rsid w:val="00F51CD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90A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90A40"/>
    <w:rPr>
      <w:rFonts w:ascii="Century" w:eastAsia="Century" w:hAnsi="Century"/>
    </w:rPr>
  </w:style>
  <w:style w:type="paragraph" w:customStyle="1" w:styleId="ja0">
    <w:name w:val="款（ja）"/>
    <w:basedOn w:val="a"/>
    <w:rsid w:val="00890A40"/>
    <w:pPr>
      <w:widowControl w:val="0"/>
      <w:ind w:left="1321" w:hanging="221"/>
    </w:pPr>
    <w:rPr>
      <w:rFonts w:ascii="ＭＳ 明朝" w:eastAsia="ＭＳ 明朝" w:hAnsi="ＭＳ 明朝" w:cs="ＭＳ 明朝"/>
      <w:b/>
    </w:rPr>
  </w:style>
  <w:style w:type="paragraph" w:customStyle="1" w:styleId="en0">
    <w:name w:val="款（en）"/>
    <w:basedOn w:val="ja0"/>
    <w:rsid w:val="00890A40"/>
    <w:rPr>
      <w:rFonts w:ascii="Century" w:eastAsia="Century" w:hAnsi="Century" w:cs="Century"/>
    </w:rPr>
  </w:style>
  <w:style w:type="paragraph" w:customStyle="1" w:styleId="ja1">
    <w:name w:val="前文（ja）"/>
    <w:basedOn w:val="a"/>
    <w:rsid w:val="00890A40"/>
    <w:pPr>
      <w:widowControl w:val="0"/>
      <w:ind w:firstLine="219"/>
    </w:pPr>
    <w:rPr>
      <w:rFonts w:ascii="ＭＳ 明朝" w:eastAsia="ＭＳ 明朝" w:hAnsi="ＭＳ 明朝" w:cs="ＭＳ 明朝"/>
    </w:rPr>
  </w:style>
  <w:style w:type="paragraph" w:customStyle="1" w:styleId="en1">
    <w:name w:val="前文（en）"/>
    <w:basedOn w:val="ja1"/>
    <w:rsid w:val="00890A40"/>
    <w:rPr>
      <w:rFonts w:ascii="Century" w:eastAsia="Century" w:hAnsi="Century" w:cs="Century"/>
    </w:rPr>
  </w:style>
  <w:style w:type="paragraph" w:customStyle="1" w:styleId="ja2">
    <w:name w:val="附則（ja）"/>
    <w:basedOn w:val="a"/>
    <w:rsid w:val="00890A40"/>
    <w:pPr>
      <w:widowControl w:val="0"/>
      <w:ind w:left="881" w:hanging="221"/>
    </w:pPr>
    <w:rPr>
      <w:rFonts w:ascii="ＭＳ 明朝" w:eastAsia="ＭＳ 明朝" w:hAnsi="ＭＳ 明朝" w:cs="ＭＳ 明朝"/>
      <w:b/>
    </w:rPr>
  </w:style>
  <w:style w:type="paragraph" w:customStyle="1" w:styleId="en2">
    <w:name w:val="附則（en）"/>
    <w:basedOn w:val="ja2"/>
    <w:rsid w:val="00890A40"/>
    <w:rPr>
      <w:rFonts w:ascii="Century" w:hAnsi="Century" w:cs="Century"/>
    </w:rPr>
  </w:style>
  <w:style w:type="paragraph" w:customStyle="1" w:styleId="ja3">
    <w:name w:val="章（ja）"/>
    <w:basedOn w:val="a"/>
    <w:rsid w:val="00890A40"/>
    <w:pPr>
      <w:widowControl w:val="0"/>
      <w:ind w:left="881" w:hanging="221"/>
    </w:pPr>
    <w:rPr>
      <w:rFonts w:ascii="ＭＳ 明朝" w:eastAsia="ＭＳ 明朝" w:hAnsi="ＭＳ 明朝" w:cs="ＭＳ 明朝"/>
      <w:b/>
    </w:rPr>
  </w:style>
  <w:style w:type="paragraph" w:customStyle="1" w:styleId="en3">
    <w:name w:val="章（en）"/>
    <w:basedOn w:val="ja3"/>
    <w:rsid w:val="00890A40"/>
    <w:rPr>
      <w:rFonts w:ascii="Century" w:eastAsia="Century" w:hAnsi="Century" w:cs="Century"/>
    </w:rPr>
  </w:style>
  <w:style w:type="paragraph" w:customStyle="1" w:styleId="ja4">
    <w:name w:val="目次編（ja）"/>
    <w:basedOn w:val="a"/>
    <w:rsid w:val="00890A40"/>
    <w:pPr>
      <w:widowControl w:val="0"/>
      <w:ind w:left="219" w:hanging="219"/>
    </w:pPr>
    <w:rPr>
      <w:rFonts w:ascii="ＭＳ 明朝" w:eastAsia="ＭＳ 明朝" w:hAnsi="ＭＳ 明朝"/>
    </w:rPr>
  </w:style>
  <w:style w:type="paragraph" w:customStyle="1" w:styleId="en4">
    <w:name w:val="目次編（en）"/>
    <w:basedOn w:val="ja4"/>
    <w:rsid w:val="00890A40"/>
    <w:rPr>
      <w:rFonts w:ascii="Century" w:eastAsia="Century" w:hAnsi="Century"/>
    </w:rPr>
  </w:style>
  <w:style w:type="paragraph" w:customStyle="1" w:styleId="ja5">
    <w:name w:val="目次章（ja）"/>
    <w:basedOn w:val="a"/>
    <w:rsid w:val="00890A40"/>
    <w:pPr>
      <w:widowControl w:val="0"/>
      <w:ind w:left="439" w:hanging="219"/>
    </w:pPr>
    <w:rPr>
      <w:rFonts w:ascii="ＭＳ 明朝" w:eastAsia="ＭＳ 明朝" w:hAnsi="ＭＳ 明朝"/>
    </w:rPr>
  </w:style>
  <w:style w:type="paragraph" w:customStyle="1" w:styleId="en5">
    <w:name w:val="目次章（en）"/>
    <w:basedOn w:val="ja5"/>
    <w:rsid w:val="00890A40"/>
    <w:rPr>
      <w:rFonts w:ascii="Century" w:eastAsia="Century" w:hAnsi="Century"/>
    </w:rPr>
  </w:style>
  <w:style w:type="paragraph" w:customStyle="1" w:styleId="ja6">
    <w:name w:val="目次節（ja）"/>
    <w:basedOn w:val="a"/>
    <w:rsid w:val="00890A40"/>
    <w:pPr>
      <w:widowControl w:val="0"/>
      <w:ind w:left="659" w:hanging="219"/>
    </w:pPr>
    <w:rPr>
      <w:rFonts w:ascii="ＭＳ 明朝" w:eastAsia="ＭＳ 明朝" w:hAnsi="ＭＳ 明朝"/>
    </w:rPr>
  </w:style>
  <w:style w:type="paragraph" w:customStyle="1" w:styleId="en6">
    <w:name w:val="目次節（en）"/>
    <w:basedOn w:val="ja6"/>
    <w:rsid w:val="00890A40"/>
    <w:rPr>
      <w:rFonts w:ascii="Century" w:eastAsia="Century" w:hAnsi="Century"/>
    </w:rPr>
  </w:style>
  <w:style w:type="paragraph" w:customStyle="1" w:styleId="ja7">
    <w:name w:val="目次款（ja）"/>
    <w:basedOn w:val="a"/>
    <w:rsid w:val="00890A40"/>
    <w:pPr>
      <w:widowControl w:val="0"/>
      <w:ind w:left="879" w:hanging="219"/>
    </w:pPr>
    <w:rPr>
      <w:rFonts w:ascii="ＭＳ 明朝" w:eastAsia="ＭＳ 明朝" w:hAnsi="ＭＳ 明朝" w:cs="Kochi Mincho"/>
    </w:rPr>
  </w:style>
  <w:style w:type="paragraph" w:customStyle="1" w:styleId="en7">
    <w:name w:val="目次款（en）"/>
    <w:basedOn w:val="ja7"/>
    <w:rsid w:val="00890A40"/>
    <w:rPr>
      <w:rFonts w:ascii="Century" w:eastAsia="Century" w:hAnsi="Century"/>
    </w:rPr>
  </w:style>
  <w:style w:type="paragraph" w:customStyle="1" w:styleId="ja8">
    <w:name w:val="別表名（ja）"/>
    <w:basedOn w:val="a"/>
    <w:rsid w:val="00890A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90A40"/>
    <w:rPr>
      <w:rFonts w:ascii="Century" w:eastAsia="Century" w:hAnsi="Century" w:cs="Century"/>
    </w:rPr>
  </w:style>
  <w:style w:type="paragraph" w:customStyle="1" w:styleId="ja9">
    <w:name w:val="目（ja）"/>
    <w:basedOn w:val="a"/>
    <w:rsid w:val="00890A40"/>
    <w:pPr>
      <w:widowControl w:val="0"/>
      <w:ind w:left="1541" w:hanging="221"/>
    </w:pPr>
    <w:rPr>
      <w:rFonts w:ascii="ＭＳ 明朝" w:eastAsia="ＭＳ 明朝" w:hAnsi="ＭＳ 明朝" w:cs="ＭＳ 明朝"/>
      <w:b/>
    </w:rPr>
  </w:style>
  <w:style w:type="paragraph" w:customStyle="1" w:styleId="en9">
    <w:name w:val="目（en）"/>
    <w:basedOn w:val="ja9"/>
    <w:rsid w:val="00890A40"/>
    <w:rPr>
      <w:rFonts w:ascii="Century" w:eastAsia="Century" w:hAnsi="Century" w:cs="Century"/>
    </w:rPr>
  </w:style>
  <w:style w:type="paragraph" w:customStyle="1" w:styleId="jaa">
    <w:name w:val="見出し（ja）"/>
    <w:basedOn w:val="a"/>
    <w:rsid w:val="00890A40"/>
    <w:pPr>
      <w:widowControl w:val="0"/>
      <w:ind w:left="439" w:hanging="219"/>
    </w:pPr>
    <w:rPr>
      <w:rFonts w:ascii="ＭＳ 明朝" w:eastAsia="ＭＳ 明朝" w:hAnsi="ＭＳ 明朝" w:cs="ＭＳ 明朝"/>
    </w:rPr>
  </w:style>
  <w:style w:type="paragraph" w:customStyle="1" w:styleId="ena">
    <w:name w:val="見出し（en）"/>
    <w:basedOn w:val="jaa"/>
    <w:rsid w:val="00890A40"/>
    <w:rPr>
      <w:rFonts w:ascii="Century" w:eastAsia="Century" w:hAnsi="Century" w:cs="Century"/>
    </w:rPr>
  </w:style>
  <w:style w:type="paragraph" w:styleId="a3">
    <w:name w:val="footer"/>
    <w:basedOn w:val="a"/>
    <w:rsid w:val="00890A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90A40"/>
    <w:pPr>
      <w:widowControl w:val="0"/>
      <w:ind w:left="1099" w:hanging="219"/>
    </w:pPr>
    <w:rPr>
      <w:rFonts w:ascii="ＭＳ 明朝" w:eastAsia="ＭＳ 明朝" w:hAnsi="ＭＳ 明朝" w:cs="Kochi Mincho"/>
    </w:rPr>
  </w:style>
  <w:style w:type="paragraph" w:customStyle="1" w:styleId="enb">
    <w:name w:val="目次目（en）"/>
    <w:basedOn w:val="jab"/>
    <w:rsid w:val="00890A40"/>
    <w:rPr>
      <w:rFonts w:ascii="Century" w:eastAsia="Century" w:hAnsi="Century"/>
    </w:rPr>
  </w:style>
  <w:style w:type="paragraph" w:customStyle="1" w:styleId="jac">
    <w:name w:val="目次附則（ja）"/>
    <w:basedOn w:val="a"/>
    <w:rsid w:val="00890A40"/>
    <w:pPr>
      <w:widowControl w:val="0"/>
      <w:ind w:left="439" w:hanging="219"/>
    </w:pPr>
    <w:rPr>
      <w:rFonts w:ascii="ＭＳ 明朝" w:eastAsia="ＭＳ 明朝" w:hAnsi="ＭＳ 明朝" w:cs="Kochi Mincho"/>
    </w:rPr>
  </w:style>
  <w:style w:type="paragraph" w:customStyle="1" w:styleId="enc">
    <w:name w:val="目次附則（en）"/>
    <w:basedOn w:val="jac"/>
    <w:rsid w:val="00890A40"/>
    <w:rPr>
      <w:rFonts w:ascii="Century" w:eastAsia="Century" w:hAnsi="Century" w:cs="Century"/>
    </w:rPr>
  </w:style>
  <w:style w:type="paragraph" w:customStyle="1" w:styleId="jad">
    <w:name w:val="目次前文（ja）"/>
    <w:basedOn w:val="jac"/>
    <w:rsid w:val="00890A40"/>
  </w:style>
  <w:style w:type="paragraph" w:customStyle="1" w:styleId="end">
    <w:name w:val="目次前文（en）"/>
    <w:basedOn w:val="enc"/>
    <w:rsid w:val="00890A40"/>
  </w:style>
  <w:style w:type="paragraph" w:customStyle="1" w:styleId="jae">
    <w:name w:val="制定文（ja）"/>
    <w:basedOn w:val="a"/>
    <w:rsid w:val="00890A40"/>
    <w:pPr>
      <w:widowControl w:val="0"/>
      <w:ind w:firstLine="219"/>
    </w:pPr>
    <w:rPr>
      <w:rFonts w:ascii="ＭＳ 明朝" w:eastAsia="ＭＳ 明朝" w:hAnsi="ＭＳ 明朝" w:cs="ＭＳ 明朝"/>
    </w:rPr>
  </w:style>
  <w:style w:type="paragraph" w:customStyle="1" w:styleId="ene">
    <w:name w:val="制定文（en）"/>
    <w:basedOn w:val="jae"/>
    <w:rsid w:val="00890A40"/>
    <w:rPr>
      <w:rFonts w:ascii="Century" w:eastAsia="Century" w:hAnsi="Century" w:cs="Century"/>
    </w:rPr>
  </w:style>
  <w:style w:type="paragraph" w:customStyle="1" w:styleId="jaf">
    <w:name w:val="法令番号（ja）"/>
    <w:basedOn w:val="a"/>
    <w:rsid w:val="00890A40"/>
    <w:pPr>
      <w:widowControl w:val="0"/>
      <w:jc w:val="right"/>
    </w:pPr>
    <w:rPr>
      <w:rFonts w:ascii="ＭＳ 明朝" w:eastAsia="ＭＳ 明朝" w:hAnsi="ＭＳ 明朝" w:cs="Kochi Mincho"/>
    </w:rPr>
  </w:style>
  <w:style w:type="paragraph" w:customStyle="1" w:styleId="enf">
    <w:name w:val="法令番号（en）"/>
    <w:basedOn w:val="jaf"/>
    <w:rsid w:val="00890A40"/>
    <w:rPr>
      <w:rFonts w:ascii="Century" w:eastAsia="Century" w:hAnsi="Century" w:cs="Century"/>
    </w:rPr>
  </w:style>
  <w:style w:type="paragraph" w:customStyle="1" w:styleId="jaf0">
    <w:name w:val="目次（ja）"/>
    <w:basedOn w:val="a"/>
    <w:rsid w:val="00890A40"/>
    <w:rPr>
      <w:rFonts w:ascii="ＭＳ 明朝" w:eastAsia="ＭＳ 明朝" w:hAnsi="ＭＳ 明朝"/>
    </w:rPr>
  </w:style>
  <w:style w:type="paragraph" w:customStyle="1" w:styleId="enf0">
    <w:name w:val="目次（en）"/>
    <w:basedOn w:val="jaf0"/>
    <w:rsid w:val="00890A40"/>
    <w:rPr>
      <w:rFonts w:ascii="Century" w:eastAsia="Century" w:hAnsi="Century"/>
    </w:rPr>
  </w:style>
  <w:style w:type="paragraph" w:customStyle="1" w:styleId="jaf1">
    <w:name w:val="編（ja）"/>
    <w:basedOn w:val="a"/>
    <w:rsid w:val="00890A40"/>
    <w:pPr>
      <w:widowControl w:val="0"/>
      <w:ind w:left="661" w:hanging="221"/>
    </w:pPr>
    <w:rPr>
      <w:rFonts w:ascii="ＭＳ 明朝" w:eastAsia="ＭＳ 明朝" w:hAnsi="ＭＳ 明朝" w:cs="ＭＳ 明朝"/>
      <w:b/>
    </w:rPr>
  </w:style>
  <w:style w:type="paragraph" w:customStyle="1" w:styleId="enf1">
    <w:name w:val="編（en）"/>
    <w:basedOn w:val="jaf1"/>
    <w:rsid w:val="00890A40"/>
    <w:rPr>
      <w:rFonts w:ascii="Century" w:eastAsia="Century" w:hAnsi="Century" w:cs="Century"/>
    </w:rPr>
  </w:style>
  <w:style w:type="paragraph" w:customStyle="1" w:styleId="jaf2">
    <w:name w:val="節（ja）"/>
    <w:basedOn w:val="a"/>
    <w:rsid w:val="00890A40"/>
    <w:pPr>
      <w:widowControl w:val="0"/>
      <w:ind w:left="1101" w:hanging="221"/>
    </w:pPr>
    <w:rPr>
      <w:rFonts w:ascii="ＭＳ 明朝" w:eastAsia="ＭＳ 明朝" w:hAnsi="ＭＳ 明朝" w:cs="ＭＳ 明朝"/>
      <w:b/>
    </w:rPr>
  </w:style>
  <w:style w:type="paragraph" w:customStyle="1" w:styleId="enf2">
    <w:name w:val="節（en）"/>
    <w:basedOn w:val="jaf2"/>
    <w:rsid w:val="00890A40"/>
    <w:rPr>
      <w:rFonts w:ascii="Century" w:eastAsia="Century" w:hAnsi="Century" w:cs="Century"/>
    </w:rPr>
  </w:style>
  <w:style w:type="paragraph" w:customStyle="1" w:styleId="jaf3">
    <w:name w:val="条（ja）"/>
    <w:basedOn w:val="a"/>
    <w:rsid w:val="00890A40"/>
    <w:pPr>
      <w:widowControl w:val="0"/>
      <w:ind w:left="219" w:hanging="219"/>
    </w:pPr>
    <w:rPr>
      <w:rFonts w:ascii="ＭＳ 明朝" w:eastAsia="ＭＳ 明朝" w:hAnsi="ＭＳ 明朝" w:cs="ＭＳ 明朝"/>
    </w:rPr>
  </w:style>
  <w:style w:type="paragraph" w:customStyle="1" w:styleId="enf3">
    <w:name w:val="条（en）"/>
    <w:basedOn w:val="jaf3"/>
    <w:rsid w:val="00890A40"/>
    <w:rPr>
      <w:rFonts w:ascii="Century" w:eastAsia="Century" w:hAnsi="Century" w:cs="Century"/>
    </w:rPr>
  </w:style>
  <w:style w:type="paragraph" w:customStyle="1" w:styleId="jaf4">
    <w:name w:val="項（ja）"/>
    <w:basedOn w:val="a"/>
    <w:rsid w:val="00890A40"/>
    <w:pPr>
      <w:widowControl w:val="0"/>
      <w:ind w:left="219" w:hanging="219"/>
    </w:pPr>
    <w:rPr>
      <w:rFonts w:ascii="ＭＳ 明朝" w:eastAsia="ＭＳ 明朝" w:hAnsi="ＭＳ 明朝" w:cs="ＭＳ 明朝"/>
    </w:rPr>
  </w:style>
  <w:style w:type="paragraph" w:customStyle="1" w:styleId="enf4">
    <w:name w:val="項（en）"/>
    <w:basedOn w:val="jaf4"/>
    <w:rsid w:val="00890A40"/>
    <w:rPr>
      <w:rFonts w:ascii="Century" w:eastAsia="Century" w:hAnsi="Century" w:cs="Century"/>
    </w:rPr>
  </w:style>
  <w:style w:type="paragraph" w:customStyle="1" w:styleId="jaf5">
    <w:name w:val="項　番号なし（ja）"/>
    <w:basedOn w:val="a"/>
    <w:rsid w:val="00890A40"/>
    <w:pPr>
      <w:widowControl w:val="0"/>
      <w:ind w:firstLine="221"/>
    </w:pPr>
    <w:rPr>
      <w:rFonts w:ascii="ＭＳ 明朝" w:eastAsia="ＭＳ 明朝" w:hAnsi="ＭＳ 明朝" w:cs="ＭＳ 明朝"/>
    </w:rPr>
  </w:style>
  <w:style w:type="paragraph" w:customStyle="1" w:styleId="enf5">
    <w:name w:val="項　番号なし（en）"/>
    <w:basedOn w:val="jaf5"/>
    <w:rsid w:val="00890A40"/>
    <w:rPr>
      <w:rFonts w:ascii="Century" w:eastAsia="Century" w:hAnsi="Century" w:cs="Century"/>
    </w:rPr>
  </w:style>
  <w:style w:type="paragraph" w:customStyle="1" w:styleId="jaf6">
    <w:name w:val="号（ja）"/>
    <w:basedOn w:val="a"/>
    <w:rsid w:val="00890A40"/>
    <w:pPr>
      <w:widowControl w:val="0"/>
      <w:ind w:left="439" w:hanging="219"/>
    </w:pPr>
    <w:rPr>
      <w:rFonts w:ascii="ＭＳ 明朝" w:eastAsia="ＭＳ 明朝" w:hAnsi="ＭＳ 明朝" w:cs="ＭＳ 明朝"/>
    </w:rPr>
  </w:style>
  <w:style w:type="paragraph" w:customStyle="1" w:styleId="enf6">
    <w:name w:val="号（en）"/>
    <w:basedOn w:val="jaf6"/>
    <w:rsid w:val="00890A40"/>
    <w:rPr>
      <w:rFonts w:ascii="Century" w:eastAsia="Century" w:hAnsi="Century" w:cs="Century"/>
    </w:rPr>
  </w:style>
  <w:style w:type="paragraph" w:customStyle="1" w:styleId="jaf7">
    <w:name w:val="号　番号なし（ja）"/>
    <w:basedOn w:val="a"/>
    <w:rsid w:val="00890A40"/>
    <w:pPr>
      <w:widowControl w:val="0"/>
      <w:ind w:left="221" w:firstLine="221"/>
    </w:pPr>
    <w:rPr>
      <w:rFonts w:ascii="ＭＳ 明朝" w:eastAsia="ＭＳ 明朝" w:hAnsi="ＭＳ 明朝" w:cs="ＭＳ 明朝"/>
    </w:rPr>
  </w:style>
  <w:style w:type="paragraph" w:customStyle="1" w:styleId="enf7">
    <w:name w:val="号　番号なし（en）"/>
    <w:basedOn w:val="jaf7"/>
    <w:rsid w:val="00890A40"/>
    <w:rPr>
      <w:rFonts w:ascii="Century" w:eastAsia="Century" w:hAnsi="Century" w:cs="Century"/>
    </w:rPr>
  </w:style>
  <w:style w:type="paragraph" w:customStyle="1" w:styleId="jaf8">
    <w:name w:val="備考号（ja）"/>
    <w:basedOn w:val="a"/>
    <w:rsid w:val="00890A40"/>
    <w:pPr>
      <w:widowControl w:val="0"/>
      <w:ind w:left="659" w:hanging="219"/>
    </w:pPr>
    <w:rPr>
      <w:rFonts w:ascii="ＭＳ 明朝" w:eastAsia="ＭＳ 明朝" w:hAnsi="ＭＳ 明朝" w:cs="ＭＳ 明朝"/>
    </w:rPr>
  </w:style>
  <w:style w:type="paragraph" w:customStyle="1" w:styleId="enf8">
    <w:name w:val="備考号（en）"/>
    <w:basedOn w:val="jaf8"/>
    <w:rsid w:val="00890A40"/>
    <w:rPr>
      <w:rFonts w:ascii="Century" w:eastAsia="Century" w:hAnsi="Century" w:cs="Century"/>
    </w:rPr>
  </w:style>
  <w:style w:type="paragraph" w:customStyle="1" w:styleId="jaf9">
    <w:name w:val="号細分（ja）"/>
    <w:basedOn w:val="a"/>
    <w:rsid w:val="00890A40"/>
    <w:pPr>
      <w:widowControl w:val="0"/>
      <w:ind w:left="659" w:hanging="219"/>
    </w:pPr>
    <w:rPr>
      <w:rFonts w:ascii="ＭＳ 明朝" w:eastAsia="ＭＳ 明朝" w:hAnsi="ＭＳ 明朝" w:cs="ＭＳ 明朝"/>
    </w:rPr>
  </w:style>
  <w:style w:type="paragraph" w:customStyle="1" w:styleId="enf9">
    <w:name w:val="号細分（en）"/>
    <w:basedOn w:val="jaf9"/>
    <w:rsid w:val="00890A40"/>
    <w:rPr>
      <w:rFonts w:ascii="Century" w:eastAsia="Century" w:hAnsi="Century" w:cs="Century"/>
    </w:rPr>
  </w:style>
  <w:style w:type="paragraph" w:customStyle="1" w:styleId="jafa">
    <w:name w:val="号細分　番号なし（ja）"/>
    <w:basedOn w:val="a"/>
    <w:rsid w:val="00890A40"/>
    <w:pPr>
      <w:widowControl w:val="0"/>
      <w:ind w:left="439"/>
    </w:pPr>
    <w:rPr>
      <w:rFonts w:ascii="ＭＳ 明朝" w:eastAsia="ＭＳ 明朝" w:hAnsi="ＭＳ 明朝" w:cs="ＭＳ 明朝"/>
    </w:rPr>
  </w:style>
  <w:style w:type="paragraph" w:customStyle="1" w:styleId="enfa">
    <w:name w:val="号細分　番号なし（en）"/>
    <w:basedOn w:val="jafa"/>
    <w:rsid w:val="00890A40"/>
    <w:rPr>
      <w:rFonts w:ascii="Century" w:eastAsia="Century" w:hAnsi="Century" w:cs="Century"/>
    </w:rPr>
  </w:style>
  <w:style w:type="paragraph" w:customStyle="1" w:styleId="jafb">
    <w:name w:val="備考号細分（ja）"/>
    <w:basedOn w:val="a"/>
    <w:rsid w:val="00890A40"/>
    <w:pPr>
      <w:widowControl w:val="0"/>
      <w:ind w:left="1099" w:hanging="439"/>
    </w:pPr>
    <w:rPr>
      <w:rFonts w:ascii="ＭＳ 明朝" w:eastAsia="ＭＳ 明朝" w:hAnsi="ＭＳ 明朝" w:cs="ＭＳ 明朝"/>
    </w:rPr>
  </w:style>
  <w:style w:type="paragraph" w:customStyle="1" w:styleId="enfb">
    <w:name w:val="備考号細分（en）"/>
    <w:basedOn w:val="jafb"/>
    <w:rsid w:val="00890A40"/>
    <w:rPr>
      <w:rFonts w:ascii="Century" w:eastAsia="Century" w:hAnsi="Century" w:cs="Century"/>
    </w:rPr>
  </w:style>
  <w:style w:type="paragraph" w:customStyle="1" w:styleId="jafc">
    <w:name w:val="号細細分（ja）"/>
    <w:basedOn w:val="a"/>
    <w:rsid w:val="00890A40"/>
    <w:pPr>
      <w:widowControl w:val="0"/>
      <w:ind w:left="1099" w:hanging="439"/>
    </w:pPr>
    <w:rPr>
      <w:rFonts w:ascii="ＭＳ 明朝" w:eastAsia="ＭＳ 明朝" w:hAnsi="ＭＳ 明朝" w:cs="ＭＳ 明朝"/>
    </w:rPr>
  </w:style>
  <w:style w:type="paragraph" w:customStyle="1" w:styleId="enfc">
    <w:name w:val="号細細分（en）"/>
    <w:basedOn w:val="jafc"/>
    <w:rsid w:val="00890A40"/>
    <w:rPr>
      <w:rFonts w:ascii="Century" w:eastAsia="Century" w:hAnsi="Century" w:cs="Century"/>
    </w:rPr>
  </w:style>
  <w:style w:type="paragraph" w:customStyle="1" w:styleId="jafd">
    <w:name w:val="号細細分　番号なし（ja）"/>
    <w:basedOn w:val="a"/>
    <w:rsid w:val="00890A40"/>
    <w:pPr>
      <w:widowControl w:val="0"/>
      <w:ind w:left="659"/>
    </w:pPr>
    <w:rPr>
      <w:rFonts w:ascii="ＭＳ 明朝" w:eastAsia="ＭＳ 明朝" w:hAnsi="ＭＳ 明朝" w:cs="ＭＳ 明朝"/>
    </w:rPr>
  </w:style>
  <w:style w:type="paragraph" w:customStyle="1" w:styleId="enfd">
    <w:name w:val="号細細分　番号なし（en）"/>
    <w:basedOn w:val="jafd"/>
    <w:rsid w:val="00890A40"/>
    <w:rPr>
      <w:rFonts w:ascii="Century" w:eastAsia="Century" w:hAnsi="Century" w:cs="Century"/>
    </w:rPr>
  </w:style>
  <w:style w:type="paragraph" w:customStyle="1" w:styleId="jafe">
    <w:name w:val="備考号細細分（ja）"/>
    <w:basedOn w:val="a"/>
    <w:rsid w:val="00890A40"/>
    <w:pPr>
      <w:widowControl w:val="0"/>
      <w:ind w:left="1319" w:hanging="439"/>
    </w:pPr>
    <w:rPr>
      <w:rFonts w:ascii="ＭＳ 明朝" w:eastAsia="ＭＳ 明朝" w:hAnsi="ＭＳ 明朝" w:cs="ＭＳ 明朝"/>
    </w:rPr>
  </w:style>
  <w:style w:type="paragraph" w:customStyle="1" w:styleId="enfe">
    <w:name w:val="備考号細細分（en）"/>
    <w:basedOn w:val="jafe"/>
    <w:rsid w:val="00890A40"/>
    <w:rPr>
      <w:rFonts w:ascii="Century" w:eastAsia="Century" w:hAnsi="Century" w:cs="Century"/>
    </w:rPr>
  </w:style>
  <w:style w:type="paragraph" w:customStyle="1" w:styleId="jaff">
    <w:name w:val="号細細細分（ja）"/>
    <w:basedOn w:val="a"/>
    <w:rsid w:val="00890A40"/>
    <w:pPr>
      <w:widowControl w:val="0"/>
      <w:ind w:left="1319" w:hanging="439"/>
    </w:pPr>
    <w:rPr>
      <w:rFonts w:ascii="ＭＳ 明朝" w:eastAsia="ＭＳ 明朝" w:hAnsi="ＭＳ 明朝" w:cs="ＭＳ 明朝"/>
    </w:rPr>
  </w:style>
  <w:style w:type="paragraph" w:customStyle="1" w:styleId="enff">
    <w:name w:val="号細細細分（en）"/>
    <w:basedOn w:val="jaff"/>
    <w:rsid w:val="00890A40"/>
    <w:rPr>
      <w:rFonts w:ascii="Century" w:eastAsia="Century" w:hAnsi="Century" w:cs="Century"/>
    </w:rPr>
  </w:style>
  <w:style w:type="paragraph" w:customStyle="1" w:styleId="jaff0">
    <w:name w:val="号細細細分　番号なし（ja）"/>
    <w:basedOn w:val="a"/>
    <w:rsid w:val="00890A40"/>
    <w:pPr>
      <w:widowControl w:val="0"/>
      <w:ind w:left="879"/>
    </w:pPr>
    <w:rPr>
      <w:rFonts w:ascii="ＭＳ 明朝" w:eastAsia="ＭＳ 明朝" w:hAnsi="ＭＳ 明朝" w:cs="ＭＳ 明朝"/>
    </w:rPr>
  </w:style>
  <w:style w:type="paragraph" w:customStyle="1" w:styleId="enff0">
    <w:name w:val="号細細細分　番号なし（en）"/>
    <w:basedOn w:val="jaff0"/>
    <w:rsid w:val="00890A40"/>
    <w:rPr>
      <w:rFonts w:ascii="Century" w:eastAsia="Century" w:hAnsi="Century" w:cs="Century"/>
    </w:rPr>
  </w:style>
  <w:style w:type="paragraph" w:customStyle="1" w:styleId="jaff1">
    <w:name w:val="備考号細細細分（ja）"/>
    <w:basedOn w:val="a"/>
    <w:rsid w:val="00890A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90A40"/>
    <w:rPr>
      <w:rFonts w:ascii="Century" w:eastAsia="Century" w:hAnsi="Century" w:cs="Century"/>
    </w:rPr>
  </w:style>
  <w:style w:type="paragraph" w:customStyle="1" w:styleId="jaff2">
    <w:name w:val="類（ja）"/>
    <w:basedOn w:val="a"/>
    <w:rsid w:val="00890A40"/>
    <w:pPr>
      <w:widowControl w:val="0"/>
      <w:ind w:left="439" w:hanging="219"/>
    </w:pPr>
    <w:rPr>
      <w:rFonts w:ascii="ＭＳ 明朝" w:eastAsia="ＭＳ 明朝" w:hAnsi="ＭＳ 明朝" w:cs="ＭＳ 明朝"/>
    </w:rPr>
  </w:style>
  <w:style w:type="paragraph" w:customStyle="1" w:styleId="enff2">
    <w:name w:val="類（en）"/>
    <w:basedOn w:val="jaff2"/>
    <w:rsid w:val="00890A40"/>
    <w:rPr>
      <w:rFonts w:ascii="Century" w:eastAsia="Century" w:hAnsi="Century" w:cs="Century"/>
    </w:rPr>
  </w:style>
  <w:style w:type="paragraph" w:customStyle="1" w:styleId="jaff3">
    <w:name w:val="公布文（ja）"/>
    <w:basedOn w:val="a"/>
    <w:rsid w:val="00890A40"/>
    <w:pPr>
      <w:widowControl w:val="0"/>
      <w:ind w:firstLine="219"/>
    </w:pPr>
    <w:rPr>
      <w:rFonts w:ascii="ＭＳ 明朝" w:eastAsia="ＭＳ 明朝" w:hAnsi="ＭＳ 明朝" w:cs="ＭＳ 明朝"/>
    </w:rPr>
  </w:style>
  <w:style w:type="paragraph" w:customStyle="1" w:styleId="enff3">
    <w:name w:val="公布文（en）"/>
    <w:basedOn w:val="jaff3"/>
    <w:rsid w:val="00890A40"/>
    <w:rPr>
      <w:rFonts w:ascii="Century" w:eastAsia="Century" w:hAnsi="Century" w:cs="Century"/>
    </w:rPr>
  </w:style>
  <w:style w:type="paragraph" w:customStyle="1" w:styleId="jaen">
    <w:name w:val="表（ja：en）"/>
    <w:basedOn w:val="a"/>
    <w:rsid w:val="00890A40"/>
    <w:pPr>
      <w:widowControl w:val="0"/>
      <w:snapToGrid w:val="0"/>
    </w:pPr>
    <w:rPr>
      <w:rFonts w:ascii="Century" w:eastAsia="ＭＳ 明朝" w:hAnsi="Century"/>
    </w:rPr>
  </w:style>
  <w:style w:type="paragraph" w:customStyle="1" w:styleId="jaff4">
    <w:name w:val="備考（ja）"/>
    <w:basedOn w:val="a"/>
    <w:rsid w:val="00890A40"/>
    <w:pPr>
      <w:widowControl w:val="0"/>
      <w:ind w:left="439" w:hanging="219"/>
    </w:pPr>
    <w:rPr>
      <w:rFonts w:ascii="ＭＳ 明朝" w:eastAsia="ＭＳ 明朝" w:hAnsi="ＭＳ 明朝" w:cs="ＭＳ 明朝"/>
    </w:rPr>
  </w:style>
  <w:style w:type="paragraph" w:customStyle="1" w:styleId="enff4">
    <w:name w:val="備考（en）"/>
    <w:basedOn w:val="jaff4"/>
    <w:rsid w:val="00890A40"/>
    <w:rPr>
      <w:rFonts w:ascii="Century" w:eastAsia="Century" w:hAnsi="Century" w:cs="Century"/>
    </w:rPr>
  </w:style>
  <w:style w:type="paragraph" w:customStyle="1" w:styleId="jaff5">
    <w:name w:val="表タイトル（ja）"/>
    <w:basedOn w:val="a"/>
    <w:rsid w:val="00890A40"/>
    <w:pPr>
      <w:widowControl w:val="0"/>
      <w:ind w:left="219"/>
    </w:pPr>
    <w:rPr>
      <w:rFonts w:ascii="ＭＳ 明朝" w:eastAsia="ＭＳ 明朝" w:hAnsi="ＭＳ 明朝" w:cs="ＭＳ 明朝"/>
    </w:rPr>
  </w:style>
  <w:style w:type="paragraph" w:customStyle="1" w:styleId="enff5">
    <w:name w:val="表タイトル（en）"/>
    <w:basedOn w:val="jaff5"/>
    <w:rsid w:val="00890A40"/>
    <w:rPr>
      <w:rFonts w:ascii="Century" w:eastAsia="Century" w:hAnsi="Century" w:cs="Century"/>
    </w:rPr>
  </w:style>
  <w:style w:type="paragraph" w:customStyle="1" w:styleId="jaff6">
    <w:name w:val="改正規定文（ja）"/>
    <w:basedOn w:val="a"/>
    <w:rsid w:val="00890A40"/>
    <w:pPr>
      <w:widowControl w:val="0"/>
      <w:ind w:left="219" w:firstLine="219"/>
    </w:pPr>
    <w:rPr>
      <w:rFonts w:ascii="ＭＳ 明朝" w:eastAsia="ＭＳ 明朝" w:hAnsi="ＭＳ 明朝" w:cs="ＭＳ 明朝"/>
    </w:rPr>
  </w:style>
  <w:style w:type="paragraph" w:customStyle="1" w:styleId="enff6">
    <w:name w:val="改正規定文（en）"/>
    <w:basedOn w:val="jaff6"/>
    <w:rsid w:val="00890A40"/>
    <w:rPr>
      <w:rFonts w:ascii="Century" w:eastAsia="Century" w:hAnsi="Century" w:cs="Century"/>
    </w:rPr>
  </w:style>
  <w:style w:type="paragraph" w:customStyle="1" w:styleId="jaff7">
    <w:name w:val="付記（ja）"/>
    <w:basedOn w:val="a"/>
    <w:rsid w:val="00890A40"/>
    <w:pPr>
      <w:widowControl w:val="0"/>
      <w:ind w:left="219" w:firstLine="219"/>
    </w:pPr>
    <w:rPr>
      <w:rFonts w:ascii="ＭＳ 明朝" w:eastAsia="ＭＳ 明朝" w:hAnsi="ＭＳ 明朝" w:cs="ＭＳ 明朝"/>
    </w:rPr>
  </w:style>
  <w:style w:type="paragraph" w:customStyle="1" w:styleId="enff7">
    <w:name w:val="付記（en）"/>
    <w:basedOn w:val="jaff7"/>
    <w:rsid w:val="00890A40"/>
    <w:rPr>
      <w:rFonts w:ascii="Century" w:eastAsia="Century" w:hAnsi="Century" w:cs="Century"/>
    </w:rPr>
  </w:style>
  <w:style w:type="paragraph" w:customStyle="1" w:styleId="jaff8">
    <w:name w:val="様式名（ja）"/>
    <w:basedOn w:val="a"/>
    <w:rsid w:val="00890A40"/>
    <w:pPr>
      <w:widowControl w:val="0"/>
      <w:ind w:left="439" w:hanging="219"/>
    </w:pPr>
    <w:rPr>
      <w:rFonts w:ascii="ＭＳ 明朝" w:eastAsia="ＭＳ 明朝" w:hAnsi="ＭＳ 明朝" w:cs="ＭＳ 明朝"/>
    </w:rPr>
  </w:style>
  <w:style w:type="paragraph" w:customStyle="1" w:styleId="enff8">
    <w:name w:val="様式名（en）"/>
    <w:basedOn w:val="jaff8"/>
    <w:rsid w:val="00890A40"/>
    <w:rPr>
      <w:rFonts w:ascii="Century" w:eastAsia="Century" w:hAnsi="Century" w:cs="Century"/>
    </w:rPr>
  </w:style>
  <w:style w:type="paragraph" w:customStyle="1" w:styleId="jaff9">
    <w:name w:val="様式項目（ja）"/>
    <w:basedOn w:val="a"/>
    <w:rsid w:val="00890A40"/>
    <w:pPr>
      <w:widowControl w:val="0"/>
      <w:ind w:left="221" w:firstLine="221"/>
    </w:pPr>
    <w:rPr>
      <w:rFonts w:ascii="ＭＳ 明朝" w:eastAsia="ＭＳ 明朝" w:hAnsi="ＭＳ 明朝" w:cs="ＭＳ 明朝"/>
    </w:rPr>
  </w:style>
  <w:style w:type="paragraph" w:customStyle="1" w:styleId="enff9">
    <w:name w:val="様式項目（en）"/>
    <w:basedOn w:val="jaff9"/>
    <w:rsid w:val="00890A40"/>
    <w:rPr>
      <w:rFonts w:ascii="Century" w:eastAsia="Century" w:hAnsi="Century" w:cs="Century"/>
    </w:rPr>
  </w:style>
  <w:style w:type="table" w:customStyle="1" w:styleId="1">
    <w:name w:val="表1"/>
    <w:rsid w:val="00890A40"/>
    <w:tblPr>
      <w:tblInd w:w="340" w:type="dxa"/>
      <w:tblCellMar>
        <w:top w:w="0" w:type="dxa"/>
        <w:left w:w="0" w:type="dxa"/>
        <w:bottom w:w="0" w:type="dxa"/>
        <w:right w:w="0" w:type="dxa"/>
      </w:tblCellMar>
    </w:tblPr>
  </w:style>
  <w:style w:type="numbering" w:customStyle="1" w:styleId="WW8Num1">
    <w:name w:val="WW8Num1"/>
    <w:rsid w:val="00890A40"/>
    <w:pPr>
      <w:numPr>
        <w:numId w:val="2"/>
      </w:numPr>
    </w:pPr>
  </w:style>
  <w:style w:type="numbering" w:customStyle="1" w:styleId="WW8Num2">
    <w:name w:val="WW8Num2"/>
    <w:rsid w:val="00890A40"/>
    <w:pPr>
      <w:numPr>
        <w:numId w:val="3"/>
      </w:numPr>
    </w:pPr>
  </w:style>
  <w:style w:type="numbering" w:customStyle="1" w:styleId="WW8Num3">
    <w:name w:val="WW8Num3"/>
    <w:rsid w:val="00890A40"/>
    <w:pPr>
      <w:numPr>
        <w:numId w:val="4"/>
      </w:numPr>
    </w:pPr>
  </w:style>
  <w:style w:type="numbering" w:customStyle="1" w:styleId="WW8Num4">
    <w:name w:val="WW8Num4"/>
    <w:rsid w:val="00890A40"/>
    <w:pPr>
      <w:numPr>
        <w:numId w:val="5"/>
      </w:numPr>
    </w:pPr>
  </w:style>
  <w:style w:type="numbering" w:customStyle="1" w:styleId="WW8Num5">
    <w:name w:val="WW8Num5"/>
    <w:rsid w:val="00890A40"/>
    <w:pPr>
      <w:numPr>
        <w:numId w:val="6"/>
      </w:numPr>
    </w:pPr>
  </w:style>
  <w:style w:type="numbering" w:customStyle="1" w:styleId="WW8Num6">
    <w:name w:val="WW8Num6"/>
    <w:rsid w:val="00890A40"/>
    <w:pPr>
      <w:numPr>
        <w:numId w:val="7"/>
      </w:numPr>
    </w:pPr>
  </w:style>
  <w:style w:type="numbering" w:customStyle="1" w:styleId="WW8Num7">
    <w:name w:val="WW8Num7"/>
    <w:rsid w:val="00890A40"/>
    <w:pPr>
      <w:numPr>
        <w:numId w:val="8"/>
      </w:numPr>
    </w:pPr>
  </w:style>
  <w:style w:type="numbering" w:customStyle="1" w:styleId="WW8Num8">
    <w:name w:val="WW8Num8"/>
    <w:rsid w:val="00890A40"/>
    <w:pPr>
      <w:numPr>
        <w:numId w:val="9"/>
      </w:numPr>
    </w:pPr>
  </w:style>
  <w:style w:type="numbering" w:customStyle="1" w:styleId="WW8Num9">
    <w:name w:val="WW8Num9"/>
    <w:rsid w:val="00890A40"/>
    <w:pPr>
      <w:numPr>
        <w:numId w:val="10"/>
      </w:numPr>
    </w:pPr>
  </w:style>
  <w:style w:type="numbering" w:customStyle="1" w:styleId="WW8Num10">
    <w:name w:val="WW8Num10"/>
    <w:rsid w:val="00890A40"/>
    <w:pPr>
      <w:numPr>
        <w:numId w:val="11"/>
      </w:numPr>
    </w:pPr>
  </w:style>
  <w:style w:type="numbering" w:customStyle="1" w:styleId="WW8Num11">
    <w:name w:val="WW8Num11"/>
    <w:rsid w:val="00890A40"/>
    <w:pPr>
      <w:numPr>
        <w:numId w:val="12"/>
      </w:numPr>
    </w:pPr>
  </w:style>
  <w:style w:type="numbering" w:customStyle="1" w:styleId="WW8Num12">
    <w:name w:val="WW8Num12"/>
    <w:rsid w:val="00890A40"/>
    <w:pPr>
      <w:numPr>
        <w:numId w:val="13"/>
      </w:numPr>
    </w:pPr>
  </w:style>
  <w:style w:type="paragraph" w:styleId="a4">
    <w:name w:val="header"/>
    <w:basedOn w:val="a"/>
    <w:link w:val="a5"/>
    <w:uiPriority w:val="99"/>
    <w:unhideWhenUsed/>
    <w:rsid w:val="00F51CD9"/>
    <w:pPr>
      <w:tabs>
        <w:tab w:val="center" w:pos="4252"/>
        <w:tab w:val="right" w:pos="8504"/>
      </w:tabs>
      <w:snapToGrid w:val="0"/>
    </w:pPr>
  </w:style>
  <w:style w:type="character" w:customStyle="1" w:styleId="a5">
    <w:name w:val="ヘッダー (文字)"/>
    <w:basedOn w:val="a0"/>
    <w:link w:val="a4"/>
    <w:uiPriority w:val="99"/>
    <w:rsid w:val="00F51CD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2022-01-04T13:21:00Z</dcterms:created>
  <dcterms:modified xsi:type="dcterms:W3CDTF">2022-01-04T13:21:00Z</dcterms:modified>
</cp:coreProperties>
</file>