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640" w:rsidRDefault="006B226E">
      <w:pPr>
        <w:pStyle w:val="en"/>
      </w:pPr>
      <w:r>
        <w:t>Act on Special Measures of the Civil Code Concerning Electronic Consumer Contracts and Electronic Acceptance Notice</w:t>
      </w:r>
    </w:p>
    <w:p w:rsidR="00130640" w:rsidRDefault="00130640"/>
    <w:p w:rsidR="00130640" w:rsidRDefault="006B226E">
      <w:pPr>
        <w:pStyle w:val="enf"/>
      </w:pPr>
      <w:r>
        <w:t>(Act No. 95 of June 29, 2001)</w:t>
      </w:r>
    </w:p>
    <w:p w:rsidR="00130640" w:rsidRDefault="00130640"/>
    <w:p w:rsidR="00130640" w:rsidRDefault="006B226E">
      <w:pPr>
        <w:pStyle w:val="ena"/>
      </w:pPr>
      <w:r>
        <w:t>(Purpose)</w:t>
      </w:r>
    </w:p>
    <w:p w:rsidR="00130640" w:rsidRDefault="006B226E">
      <w:pPr>
        <w:pStyle w:val="enf3"/>
      </w:pPr>
      <w:r>
        <w:t xml:space="preserve">Article 1  This Act is to provide special provisions to the Civil Code (Act No. 89 of 1896) in </w:t>
      </w:r>
      <w:r>
        <w:t>cases where there is a certain mistake in the elements comprising an electronic consumer contract executed by a consumer and an electronic acceptance notice is dispatched by a consumer with respect to a contract made between parties at a distance.</w:t>
      </w:r>
    </w:p>
    <w:p w:rsidR="00130640" w:rsidRDefault="00130640"/>
    <w:p w:rsidR="00130640" w:rsidRDefault="006B226E">
      <w:pPr>
        <w:pStyle w:val="ena"/>
      </w:pPr>
      <w:r>
        <w:t>(Defini</w:t>
      </w:r>
      <w:r>
        <w:t>tions)</w:t>
      </w:r>
    </w:p>
    <w:p w:rsidR="00130640" w:rsidRDefault="006B226E">
      <w:pPr>
        <w:pStyle w:val="enf3"/>
      </w:pPr>
      <w:r>
        <w:t xml:space="preserve">Article 2  (1) The term "electronic consumer contract" as used in this Act means a contract that is made between a consumer and a business entity by electromagnetic method through a visual browser of a computer in cases where the consumer manifests </w:t>
      </w:r>
      <w:r>
        <w:t>their intention to make an offer or to accept the offer by transmitting their intention through their computer in accordance with the procedures prepared on this visual browser by the business entity or its designee.</w:t>
      </w:r>
    </w:p>
    <w:p w:rsidR="00130640" w:rsidRDefault="006B226E">
      <w:pPr>
        <w:pStyle w:val="enf4"/>
      </w:pPr>
      <w:r>
        <w:t>(2) The term "consumer" as used in this</w:t>
      </w:r>
      <w:r>
        <w:t xml:space="preserve"> Act means an individual (excluding the cases where an individual becomes a party to a contract as their business or for their business), and "business entity" means a juridical person, other organization, or an individual becoming a party to the contract </w:t>
      </w:r>
      <w:r>
        <w:t>as their business or for their business.</w:t>
      </w:r>
    </w:p>
    <w:p w:rsidR="00130640" w:rsidRDefault="006B226E">
      <w:pPr>
        <w:pStyle w:val="enf4"/>
      </w:pPr>
      <w:r>
        <w:t>(3) The term "electromagnetic method" as used in this Act means a method using electronic information processing system or other types of information communication technology.</w:t>
      </w:r>
    </w:p>
    <w:p w:rsidR="00130640" w:rsidRDefault="006B226E">
      <w:pPr>
        <w:pStyle w:val="enf4"/>
      </w:pPr>
      <w:r>
        <w:t>(4) The term "electronic acceptance not</w:t>
      </w:r>
      <w:r>
        <w:t>ice" as used in this Act means an acceptance notice to the offer of a contract which is, among electromagnetic methods, given by means of transmission through a telecommunication line connecting a computer, etc. (meaning a computer, a facsimile device, a t</w:t>
      </w:r>
      <w:r>
        <w:t>elex or a telephone, the same applies hereinafter) used by the party dispatching the acceptance notice to the offer of the contract with a computer, etc. used by the offer or of the relevant contract.</w:t>
      </w:r>
    </w:p>
    <w:p w:rsidR="00130640" w:rsidRDefault="00130640"/>
    <w:p w:rsidR="00130640" w:rsidRDefault="006B226E">
      <w:pPr>
        <w:pStyle w:val="ena"/>
      </w:pPr>
      <w:r>
        <w:t>(Special Provisions to the Civil Code Concerning Elect</w:t>
      </w:r>
      <w:r>
        <w:t>ronic Consumer Contracts)</w:t>
      </w:r>
    </w:p>
    <w:p w:rsidR="00130640" w:rsidRDefault="006B226E">
      <w:pPr>
        <w:pStyle w:val="enf3"/>
      </w:pPr>
      <w:r>
        <w:t xml:space="preserve">Article 3  The proviso to Article 95 of the Civil Code does not apply to the cases </w:t>
      </w:r>
      <w:r>
        <w:lastRenderedPageBreak/>
        <w:t>where there is a mistake regarding any element in an electronic consumer contract in the course of making an offer or accepting the offer for an el</w:t>
      </w:r>
      <w:r>
        <w:t>ectronic consumer contract by a consumer, and when that mistake falls under any of the following items; provided, however, that this does not apply to the cases where the business entity that is the counterparty to the relevant electronic consumer contract</w:t>
      </w:r>
      <w:r>
        <w:t xml:space="preserve"> (including the person entrusted by the business entity, the same applies hereinafter) has taken measures to confirm the consumer's intention to make an offer or to accept the offer by electromagnetic means on the visual browser, or where the consumer mani</w:t>
      </w:r>
      <w:r>
        <w:t>fests expressly their intention to the business entity that there is no need for the relevant confirmation measures.</w:t>
      </w:r>
    </w:p>
    <w:p w:rsidR="00130640" w:rsidRDefault="006B226E">
      <w:pPr>
        <w:pStyle w:val="enf6"/>
      </w:pPr>
      <w:r>
        <w:t>(i) where the consumer did not intend to manifest their intentions to make an offer or to accept the offer for an electronic consumer contr</w:t>
      </w:r>
      <w:r>
        <w:t>act with the relevant business entity at the time when they transmitted such manifestation of intention by using their computer.</w:t>
      </w:r>
    </w:p>
    <w:p w:rsidR="00130640" w:rsidRDefault="006B226E">
      <w:pPr>
        <w:pStyle w:val="enf6"/>
      </w:pPr>
      <w:r>
        <w:t>(ii) where the consumer intended to manifest their intention different from the one actually manifested in making an offer or a</w:t>
      </w:r>
      <w:r>
        <w:t>ccepting the offer for the relevant electronic consumer contract at the time when they transmitted such manifestation of intention by using their computer.</w:t>
      </w:r>
    </w:p>
    <w:p w:rsidR="00130640" w:rsidRDefault="00130640"/>
    <w:p w:rsidR="00130640" w:rsidRDefault="006B226E">
      <w:pPr>
        <w:pStyle w:val="ena"/>
      </w:pPr>
      <w:r>
        <w:t>(Special Provision to the Civil Code Concerning Electronic Acceptance Notice)</w:t>
      </w:r>
    </w:p>
    <w:p w:rsidR="00130640" w:rsidRDefault="006B226E">
      <w:pPr>
        <w:pStyle w:val="enf3"/>
      </w:pPr>
      <w:r>
        <w:t>Article 4  The provis</w:t>
      </w:r>
      <w:r>
        <w:t>ions of Article 526, Paragraph 1 and Article 527 of the Civil Code do not apply to the cases where an electronic acceptance notice is dispatched for a contract made between parties at a distance.</w:t>
      </w:r>
    </w:p>
    <w:p w:rsidR="00130640" w:rsidRDefault="00130640"/>
    <w:p w:rsidR="00130640" w:rsidRDefault="006B226E">
      <w:pPr>
        <w:pStyle w:val="en2"/>
      </w:pPr>
      <w:r>
        <w:t>Supplementary Provisions</w:t>
      </w:r>
    </w:p>
    <w:p w:rsidR="00130640" w:rsidRDefault="00130640"/>
    <w:p w:rsidR="00130640" w:rsidRDefault="006B226E">
      <w:pPr>
        <w:pStyle w:val="ena"/>
      </w:pPr>
      <w:r>
        <w:t>(Effective Date)</w:t>
      </w:r>
    </w:p>
    <w:p w:rsidR="00130640" w:rsidRDefault="006B226E">
      <w:pPr>
        <w:pStyle w:val="enf4"/>
      </w:pPr>
      <w:r>
        <w:t>(1) This Act com</w:t>
      </w:r>
      <w:r>
        <w:t>es into force as of the day specified by Cabinet Order within a period not exceeding six months from the date of promulgation.</w:t>
      </w:r>
    </w:p>
    <w:p w:rsidR="00130640" w:rsidRDefault="00130640"/>
    <w:p w:rsidR="00130640" w:rsidRDefault="006B226E">
      <w:pPr>
        <w:pStyle w:val="ena"/>
      </w:pPr>
      <w:r>
        <w:t>(Transitional Measures)</w:t>
      </w:r>
    </w:p>
    <w:p w:rsidR="00130640" w:rsidRDefault="006B226E">
      <w:pPr>
        <w:pStyle w:val="enf4"/>
      </w:pPr>
      <w:r>
        <w:t xml:space="preserve">(2) With regard to the electronic consumer contracts for which the intention to offer or to accept </w:t>
      </w:r>
      <w:r>
        <w:t>was manifested prior to the enforcement of this Act, the provisions then in force remain applicable.</w:t>
      </w:r>
    </w:p>
    <w:p w:rsidR="00130640" w:rsidRDefault="006B226E">
      <w:pPr>
        <w:pStyle w:val="enf4"/>
      </w:pPr>
      <w:r>
        <w:t>(3) With regard to the electronic acceptance notices that were dispatched for a contract made between parties at a distance prior to the enforcement of thi</w:t>
      </w:r>
      <w:r>
        <w:t>s Act, the provisions then in force remain applicable.</w:t>
      </w:r>
    </w:p>
    <w:sectPr w:rsidR="00130640" w:rsidSect="001306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640" w:rsidRDefault="00130640" w:rsidP="00130640">
      <w:r>
        <w:separator/>
      </w:r>
    </w:p>
  </w:endnote>
  <w:endnote w:type="continuationSeparator" w:id="0">
    <w:p w:rsidR="00130640" w:rsidRDefault="00130640" w:rsidP="0013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640" w:rsidRDefault="00130640">
    <w:pPr>
      <w:pStyle w:val="a3"/>
    </w:pPr>
    <w:r>
      <w:fldChar w:fldCharType="begin"/>
    </w:r>
    <w:r>
      <w:instrText xml:space="preserve"> PAGE  \* MERGEFORMAT </w:instrText>
    </w:r>
    <w:r>
      <w:fldChar w:fldCharType="separate"/>
    </w:r>
    <w:r w:rsidR="006B22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640" w:rsidRDefault="00130640" w:rsidP="00130640">
      <w:r>
        <w:separator/>
      </w:r>
    </w:p>
  </w:footnote>
  <w:footnote w:type="continuationSeparator" w:id="0">
    <w:p w:rsidR="00130640" w:rsidRDefault="00130640" w:rsidP="00130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CD0"/>
    <w:multiLevelType w:val="multilevel"/>
    <w:tmpl w:val="504A81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D1295A"/>
    <w:multiLevelType w:val="multilevel"/>
    <w:tmpl w:val="47F4B6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0860D4"/>
    <w:multiLevelType w:val="multilevel"/>
    <w:tmpl w:val="CA9406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A6A2B"/>
    <w:multiLevelType w:val="multilevel"/>
    <w:tmpl w:val="92347D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893C7A"/>
    <w:multiLevelType w:val="multilevel"/>
    <w:tmpl w:val="CAD86B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645BF9"/>
    <w:multiLevelType w:val="multilevel"/>
    <w:tmpl w:val="7730DF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EE71EA"/>
    <w:multiLevelType w:val="multilevel"/>
    <w:tmpl w:val="E572FE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C3356E"/>
    <w:multiLevelType w:val="multilevel"/>
    <w:tmpl w:val="FB3CB8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5E5998"/>
    <w:multiLevelType w:val="multilevel"/>
    <w:tmpl w:val="AB00D1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825046"/>
    <w:multiLevelType w:val="multilevel"/>
    <w:tmpl w:val="8A9E46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006D0B"/>
    <w:multiLevelType w:val="multilevel"/>
    <w:tmpl w:val="36C0AF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AB1CB9"/>
    <w:multiLevelType w:val="multilevel"/>
    <w:tmpl w:val="1B20D9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393B6F"/>
    <w:multiLevelType w:val="multilevel"/>
    <w:tmpl w:val="98B000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12"/>
  </w:num>
  <w:num w:numId="4">
    <w:abstractNumId w:val="5"/>
  </w:num>
  <w:num w:numId="5">
    <w:abstractNumId w:val="2"/>
  </w:num>
  <w:num w:numId="6">
    <w:abstractNumId w:val="6"/>
  </w:num>
  <w:num w:numId="7">
    <w:abstractNumId w:val="3"/>
  </w:num>
  <w:num w:numId="8">
    <w:abstractNumId w:val="8"/>
  </w:num>
  <w:num w:numId="9">
    <w:abstractNumId w:val="9"/>
  </w:num>
  <w:num w:numId="10">
    <w:abstractNumId w:val="4"/>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0640"/>
    <w:rsid w:val="00130640"/>
    <w:rsid w:val="006B22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6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06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0640"/>
    <w:rPr>
      <w:rFonts w:ascii="Century" w:eastAsia="Century" w:hAnsi="Century"/>
    </w:rPr>
  </w:style>
  <w:style w:type="paragraph" w:customStyle="1" w:styleId="ja0">
    <w:name w:val="款（ja）"/>
    <w:basedOn w:val="a"/>
    <w:rsid w:val="00130640"/>
    <w:pPr>
      <w:widowControl w:val="0"/>
      <w:ind w:left="1321" w:hanging="221"/>
    </w:pPr>
    <w:rPr>
      <w:rFonts w:ascii="ＭＳ 明朝" w:eastAsia="ＭＳ 明朝" w:hAnsi="ＭＳ 明朝" w:cs="ＭＳ 明朝"/>
      <w:b/>
    </w:rPr>
  </w:style>
  <w:style w:type="paragraph" w:customStyle="1" w:styleId="en0">
    <w:name w:val="款（en）"/>
    <w:basedOn w:val="ja0"/>
    <w:rsid w:val="00130640"/>
    <w:rPr>
      <w:rFonts w:ascii="Century" w:eastAsia="Century" w:hAnsi="Century" w:cs="Century"/>
    </w:rPr>
  </w:style>
  <w:style w:type="paragraph" w:customStyle="1" w:styleId="ja1">
    <w:name w:val="前文（ja）"/>
    <w:basedOn w:val="a"/>
    <w:rsid w:val="00130640"/>
    <w:pPr>
      <w:widowControl w:val="0"/>
      <w:ind w:firstLine="219"/>
    </w:pPr>
    <w:rPr>
      <w:rFonts w:ascii="ＭＳ 明朝" w:eastAsia="ＭＳ 明朝" w:hAnsi="ＭＳ 明朝" w:cs="ＭＳ 明朝"/>
    </w:rPr>
  </w:style>
  <w:style w:type="paragraph" w:customStyle="1" w:styleId="en1">
    <w:name w:val="前文（en）"/>
    <w:basedOn w:val="ja1"/>
    <w:rsid w:val="00130640"/>
    <w:rPr>
      <w:rFonts w:ascii="Century" w:eastAsia="Century" w:hAnsi="Century" w:cs="Century"/>
    </w:rPr>
  </w:style>
  <w:style w:type="paragraph" w:customStyle="1" w:styleId="ja2">
    <w:name w:val="附則（ja）"/>
    <w:basedOn w:val="a"/>
    <w:rsid w:val="00130640"/>
    <w:pPr>
      <w:widowControl w:val="0"/>
      <w:ind w:left="881" w:hanging="221"/>
    </w:pPr>
    <w:rPr>
      <w:rFonts w:ascii="ＭＳ 明朝" w:eastAsia="ＭＳ 明朝" w:hAnsi="ＭＳ 明朝" w:cs="ＭＳ 明朝"/>
      <w:b/>
    </w:rPr>
  </w:style>
  <w:style w:type="paragraph" w:customStyle="1" w:styleId="en2">
    <w:name w:val="附則（en）"/>
    <w:basedOn w:val="ja2"/>
    <w:rsid w:val="00130640"/>
    <w:rPr>
      <w:rFonts w:ascii="Century" w:hAnsi="Century" w:cs="Century"/>
    </w:rPr>
  </w:style>
  <w:style w:type="paragraph" w:customStyle="1" w:styleId="ja3">
    <w:name w:val="章（ja）"/>
    <w:basedOn w:val="a"/>
    <w:rsid w:val="00130640"/>
    <w:pPr>
      <w:widowControl w:val="0"/>
      <w:ind w:left="881" w:hanging="221"/>
    </w:pPr>
    <w:rPr>
      <w:rFonts w:ascii="ＭＳ 明朝" w:eastAsia="ＭＳ 明朝" w:hAnsi="ＭＳ 明朝" w:cs="ＭＳ 明朝"/>
      <w:b/>
    </w:rPr>
  </w:style>
  <w:style w:type="paragraph" w:customStyle="1" w:styleId="en3">
    <w:name w:val="章（en）"/>
    <w:basedOn w:val="ja3"/>
    <w:rsid w:val="00130640"/>
    <w:rPr>
      <w:rFonts w:ascii="Century" w:eastAsia="Century" w:hAnsi="Century" w:cs="Century"/>
    </w:rPr>
  </w:style>
  <w:style w:type="paragraph" w:customStyle="1" w:styleId="ja4">
    <w:name w:val="目次編（ja）"/>
    <w:basedOn w:val="a"/>
    <w:rsid w:val="00130640"/>
    <w:pPr>
      <w:widowControl w:val="0"/>
      <w:ind w:left="219" w:hanging="219"/>
    </w:pPr>
    <w:rPr>
      <w:rFonts w:ascii="ＭＳ 明朝" w:eastAsia="ＭＳ 明朝" w:hAnsi="ＭＳ 明朝"/>
    </w:rPr>
  </w:style>
  <w:style w:type="paragraph" w:customStyle="1" w:styleId="en4">
    <w:name w:val="目次編（en）"/>
    <w:basedOn w:val="ja4"/>
    <w:rsid w:val="00130640"/>
    <w:rPr>
      <w:rFonts w:ascii="Century" w:eastAsia="Century" w:hAnsi="Century"/>
    </w:rPr>
  </w:style>
  <w:style w:type="paragraph" w:customStyle="1" w:styleId="ja5">
    <w:name w:val="目次章（ja）"/>
    <w:basedOn w:val="a"/>
    <w:rsid w:val="00130640"/>
    <w:pPr>
      <w:widowControl w:val="0"/>
      <w:ind w:left="439" w:hanging="219"/>
    </w:pPr>
    <w:rPr>
      <w:rFonts w:ascii="ＭＳ 明朝" w:eastAsia="ＭＳ 明朝" w:hAnsi="ＭＳ 明朝"/>
    </w:rPr>
  </w:style>
  <w:style w:type="paragraph" w:customStyle="1" w:styleId="en5">
    <w:name w:val="目次章（en）"/>
    <w:basedOn w:val="ja5"/>
    <w:rsid w:val="00130640"/>
    <w:rPr>
      <w:rFonts w:ascii="Century" w:eastAsia="Century" w:hAnsi="Century"/>
    </w:rPr>
  </w:style>
  <w:style w:type="paragraph" w:customStyle="1" w:styleId="ja6">
    <w:name w:val="目次節（ja）"/>
    <w:basedOn w:val="a"/>
    <w:rsid w:val="00130640"/>
    <w:pPr>
      <w:widowControl w:val="0"/>
      <w:ind w:left="659" w:hanging="219"/>
    </w:pPr>
    <w:rPr>
      <w:rFonts w:ascii="ＭＳ 明朝" w:eastAsia="ＭＳ 明朝" w:hAnsi="ＭＳ 明朝"/>
    </w:rPr>
  </w:style>
  <w:style w:type="paragraph" w:customStyle="1" w:styleId="en6">
    <w:name w:val="目次節（en）"/>
    <w:basedOn w:val="ja6"/>
    <w:rsid w:val="00130640"/>
    <w:rPr>
      <w:rFonts w:ascii="Century" w:eastAsia="Century" w:hAnsi="Century"/>
    </w:rPr>
  </w:style>
  <w:style w:type="paragraph" w:customStyle="1" w:styleId="ja7">
    <w:name w:val="目次款（ja）"/>
    <w:basedOn w:val="a"/>
    <w:rsid w:val="00130640"/>
    <w:pPr>
      <w:widowControl w:val="0"/>
      <w:ind w:left="879" w:hanging="219"/>
    </w:pPr>
    <w:rPr>
      <w:rFonts w:ascii="ＭＳ 明朝" w:eastAsia="ＭＳ 明朝" w:hAnsi="ＭＳ 明朝" w:cs="Kochi Mincho"/>
    </w:rPr>
  </w:style>
  <w:style w:type="paragraph" w:customStyle="1" w:styleId="en7">
    <w:name w:val="目次款（en）"/>
    <w:basedOn w:val="ja7"/>
    <w:rsid w:val="00130640"/>
    <w:rPr>
      <w:rFonts w:ascii="Century" w:eastAsia="Century" w:hAnsi="Century"/>
    </w:rPr>
  </w:style>
  <w:style w:type="paragraph" w:customStyle="1" w:styleId="ja8">
    <w:name w:val="別表名（ja）"/>
    <w:basedOn w:val="a"/>
    <w:rsid w:val="001306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0640"/>
    <w:rPr>
      <w:rFonts w:ascii="Century" w:eastAsia="Century" w:hAnsi="Century" w:cs="Century"/>
    </w:rPr>
  </w:style>
  <w:style w:type="paragraph" w:customStyle="1" w:styleId="ja9">
    <w:name w:val="目（ja）"/>
    <w:basedOn w:val="a"/>
    <w:rsid w:val="00130640"/>
    <w:pPr>
      <w:widowControl w:val="0"/>
      <w:ind w:left="1541" w:hanging="221"/>
    </w:pPr>
    <w:rPr>
      <w:rFonts w:ascii="ＭＳ 明朝" w:eastAsia="ＭＳ 明朝" w:hAnsi="ＭＳ 明朝" w:cs="ＭＳ 明朝"/>
      <w:b/>
    </w:rPr>
  </w:style>
  <w:style w:type="paragraph" w:customStyle="1" w:styleId="en9">
    <w:name w:val="目（en）"/>
    <w:basedOn w:val="ja9"/>
    <w:rsid w:val="00130640"/>
    <w:rPr>
      <w:rFonts w:ascii="Century" w:eastAsia="Century" w:hAnsi="Century" w:cs="Century"/>
    </w:rPr>
  </w:style>
  <w:style w:type="paragraph" w:customStyle="1" w:styleId="jaa">
    <w:name w:val="見出し（ja）"/>
    <w:basedOn w:val="a"/>
    <w:rsid w:val="00130640"/>
    <w:pPr>
      <w:widowControl w:val="0"/>
      <w:ind w:left="439" w:hanging="219"/>
    </w:pPr>
    <w:rPr>
      <w:rFonts w:ascii="ＭＳ 明朝" w:eastAsia="ＭＳ 明朝" w:hAnsi="ＭＳ 明朝" w:cs="ＭＳ 明朝"/>
    </w:rPr>
  </w:style>
  <w:style w:type="paragraph" w:customStyle="1" w:styleId="ena">
    <w:name w:val="見出し（en）"/>
    <w:basedOn w:val="jaa"/>
    <w:rsid w:val="00130640"/>
    <w:rPr>
      <w:rFonts w:ascii="Century" w:eastAsia="Century" w:hAnsi="Century" w:cs="Century"/>
    </w:rPr>
  </w:style>
  <w:style w:type="paragraph" w:styleId="a3">
    <w:name w:val="footer"/>
    <w:basedOn w:val="a"/>
    <w:rsid w:val="001306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0640"/>
    <w:pPr>
      <w:widowControl w:val="0"/>
      <w:ind w:left="1099" w:hanging="219"/>
    </w:pPr>
    <w:rPr>
      <w:rFonts w:ascii="ＭＳ 明朝" w:eastAsia="ＭＳ 明朝" w:hAnsi="ＭＳ 明朝" w:cs="Kochi Mincho"/>
    </w:rPr>
  </w:style>
  <w:style w:type="paragraph" w:customStyle="1" w:styleId="enb">
    <w:name w:val="目次目（en）"/>
    <w:basedOn w:val="jab"/>
    <w:rsid w:val="00130640"/>
    <w:rPr>
      <w:rFonts w:ascii="Century" w:eastAsia="Century" w:hAnsi="Century"/>
    </w:rPr>
  </w:style>
  <w:style w:type="paragraph" w:customStyle="1" w:styleId="jac">
    <w:name w:val="目次附則（ja）"/>
    <w:basedOn w:val="a"/>
    <w:rsid w:val="00130640"/>
    <w:pPr>
      <w:widowControl w:val="0"/>
      <w:ind w:left="439" w:hanging="219"/>
    </w:pPr>
    <w:rPr>
      <w:rFonts w:ascii="ＭＳ 明朝" w:eastAsia="ＭＳ 明朝" w:hAnsi="ＭＳ 明朝" w:cs="Kochi Mincho"/>
    </w:rPr>
  </w:style>
  <w:style w:type="paragraph" w:customStyle="1" w:styleId="enc">
    <w:name w:val="目次附則（en）"/>
    <w:basedOn w:val="jac"/>
    <w:rsid w:val="00130640"/>
    <w:rPr>
      <w:rFonts w:ascii="Century" w:eastAsia="Century" w:hAnsi="Century" w:cs="Century"/>
    </w:rPr>
  </w:style>
  <w:style w:type="paragraph" w:customStyle="1" w:styleId="jad">
    <w:name w:val="目次前文（ja）"/>
    <w:basedOn w:val="jac"/>
    <w:rsid w:val="00130640"/>
  </w:style>
  <w:style w:type="paragraph" w:customStyle="1" w:styleId="end">
    <w:name w:val="目次前文（en）"/>
    <w:basedOn w:val="enc"/>
    <w:rsid w:val="00130640"/>
  </w:style>
  <w:style w:type="paragraph" w:customStyle="1" w:styleId="jae">
    <w:name w:val="制定文（ja）"/>
    <w:basedOn w:val="a"/>
    <w:rsid w:val="00130640"/>
    <w:pPr>
      <w:widowControl w:val="0"/>
      <w:ind w:firstLine="219"/>
    </w:pPr>
    <w:rPr>
      <w:rFonts w:ascii="ＭＳ 明朝" w:eastAsia="ＭＳ 明朝" w:hAnsi="ＭＳ 明朝" w:cs="ＭＳ 明朝"/>
    </w:rPr>
  </w:style>
  <w:style w:type="paragraph" w:customStyle="1" w:styleId="ene">
    <w:name w:val="制定文（en）"/>
    <w:basedOn w:val="jae"/>
    <w:rsid w:val="00130640"/>
    <w:rPr>
      <w:rFonts w:ascii="Century" w:eastAsia="Century" w:hAnsi="Century" w:cs="Century"/>
    </w:rPr>
  </w:style>
  <w:style w:type="paragraph" w:customStyle="1" w:styleId="jaf">
    <w:name w:val="法令番号（ja）"/>
    <w:basedOn w:val="a"/>
    <w:rsid w:val="00130640"/>
    <w:pPr>
      <w:widowControl w:val="0"/>
      <w:jc w:val="right"/>
    </w:pPr>
    <w:rPr>
      <w:rFonts w:ascii="ＭＳ 明朝" w:eastAsia="ＭＳ 明朝" w:hAnsi="ＭＳ 明朝" w:cs="Kochi Mincho"/>
    </w:rPr>
  </w:style>
  <w:style w:type="paragraph" w:customStyle="1" w:styleId="enf">
    <w:name w:val="法令番号（en）"/>
    <w:basedOn w:val="jaf"/>
    <w:rsid w:val="00130640"/>
    <w:rPr>
      <w:rFonts w:ascii="Century" w:eastAsia="Century" w:hAnsi="Century" w:cs="Century"/>
    </w:rPr>
  </w:style>
  <w:style w:type="paragraph" w:customStyle="1" w:styleId="jaf0">
    <w:name w:val="目次（ja）"/>
    <w:basedOn w:val="a"/>
    <w:rsid w:val="00130640"/>
    <w:rPr>
      <w:rFonts w:ascii="ＭＳ 明朝" w:eastAsia="ＭＳ 明朝" w:hAnsi="ＭＳ 明朝"/>
    </w:rPr>
  </w:style>
  <w:style w:type="paragraph" w:customStyle="1" w:styleId="enf0">
    <w:name w:val="目次（en）"/>
    <w:basedOn w:val="jaf0"/>
    <w:rsid w:val="00130640"/>
    <w:rPr>
      <w:rFonts w:ascii="Century" w:eastAsia="Century" w:hAnsi="Century"/>
    </w:rPr>
  </w:style>
  <w:style w:type="paragraph" w:customStyle="1" w:styleId="jaf1">
    <w:name w:val="編（ja）"/>
    <w:basedOn w:val="a"/>
    <w:rsid w:val="00130640"/>
    <w:pPr>
      <w:widowControl w:val="0"/>
      <w:ind w:left="661" w:hanging="221"/>
    </w:pPr>
    <w:rPr>
      <w:rFonts w:ascii="ＭＳ 明朝" w:eastAsia="ＭＳ 明朝" w:hAnsi="ＭＳ 明朝" w:cs="ＭＳ 明朝"/>
      <w:b/>
    </w:rPr>
  </w:style>
  <w:style w:type="paragraph" w:customStyle="1" w:styleId="enf1">
    <w:name w:val="編（en）"/>
    <w:basedOn w:val="jaf1"/>
    <w:rsid w:val="00130640"/>
    <w:rPr>
      <w:rFonts w:ascii="Century" w:eastAsia="Century" w:hAnsi="Century" w:cs="Century"/>
    </w:rPr>
  </w:style>
  <w:style w:type="paragraph" w:customStyle="1" w:styleId="jaf2">
    <w:name w:val="節（ja）"/>
    <w:basedOn w:val="a"/>
    <w:rsid w:val="00130640"/>
    <w:pPr>
      <w:widowControl w:val="0"/>
      <w:ind w:left="1101" w:hanging="221"/>
    </w:pPr>
    <w:rPr>
      <w:rFonts w:ascii="ＭＳ 明朝" w:eastAsia="ＭＳ 明朝" w:hAnsi="ＭＳ 明朝" w:cs="ＭＳ 明朝"/>
      <w:b/>
    </w:rPr>
  </w:style>
  <w:style w:type="paragraph" w:customStyle="1" w:styleId="enf2">
    <w:name w:val="節（en）"/>
    <w:basedOn w:val="jaf2"/>
    <w:rsid w:val="00130640"/>
    <w:rPr>
      <w:rFonts w:ascii="Century" w:eastAsia="Century" w:hAnsi="Century" w:cs="Century"/>
    </w:rPr>
  </w:style>
  <w:style w:type="paragraph" w:customStyle="1" w:styleId="jaf3">
    <w:name w:val="条（ja）"/>
    <w:basedOn w:val="a"/>
    <w:rsid w:val="00130640"/>
    <w:pPr>
      <w:widowControl w:val="0"/>
      <w:ind w:left="219" w:hanging="219"/>
    </w:pPr>
    <w:rPr>
      <w:rFonts w:ascii="ＭＳ 明朝" w:eastAsia="ＭＳ 明朝" w:hAnsi="ＭＳ 明朝" w:cs="ＭＳ 明朝"/>
    </w:rPr>
  </w:style>
  <w:style w:type="paragraph" w:customStyle="1" w:styleId="enf3">
    <w:name w:val="条（en）"/>
    <w:basedOn w:val="jaf3"/>
    <w:rsid w:val="00130640"/>
    <w:rPr>
      <w:rFonts w:ascii="Century" w:eastAsia="Century" w:hAnsi="Century" w:cs="Century"/>
    </w:rPr>
  </w:style>
  <w:style w:type="paragraph" w:customStyle="1" w:styleId="jaf4">
    <w:name w:val="項（ja）"/>
    <w:basedOn w:val="a"/>
    <w:rsid w:val="00130640"/>
    <w:pPr>
      <w:widowControl w:val="0"/>
      <w:ind w:left="219" w:hanging="219"/>
    </w:pPr>
    <w:rPr>
      <w:rFonts w:ascii="ＭＳ 明朝" w:eastAsia="ＭＳ 明朝" w:hAnsi="ＭＳ 明朝" w:cs="ＭＳ 明朝"/>
    </w:rPr>
  </w:style>
  <w:style w:type="paragraph" w:customStyle="1" w:styleId="enf4">
    <w:name w:val="項（en）"/>
    <w:basedOn w:val="jaf4"/>
    <w:rsid w:val="00130640"/>
    <w:rPr>
      <w:rFonts w:ascii="Century" w:eastAsia="Century" w:hAnsi="Century" w:cs="Century"/>
    </w:rPr>
  </w:style>
  <w:style w:type="paragraph" w:customStyle="1" w:styleId="jaf5">
    <w:name w:val="項　番号なし（ja）"/>
    <w:basedOn w:val="a"/>
    <w:rsid w:val="00130640"/>
    <w:pPr>
      <w:widowControl w:val="0"/>
      <w:ind w:firstLine="221"/>
    </w:pPr>
    <w:rPr>
      <w:rFonts w:ascii="ＭＳ 明朝" w:eastAsia="ＭＳ 明朝" w:hAnsi="ＭＳ 明朝" w:cs="ＭＳ 明朝"/>
    </w:rPr>
  </w:style>
  <w:style w:type="paragraph" w:customStyle="1" w:styleId="enf5">
    <w:name w:val="項　番号なし（en）"/>
    <w:basedOn w:val="jaf5"/>
    <w:rsid w:val="00130640"/>
    <w:rPr>
      <w:rFonts w:ascii="Century" w:eastAsia="Century" w:hAnsi="Century" w:cs="Century"/>
    </w:rPr>
  </w:style>
  <w:style w:type="paragraph" w:customStyle="1" w:styleId="jaf6">
    <w:name w:val="号（ja）"/>
    <w:basedOn w:val="a"/>
    <w:rsid w:val="00130640"/>
    <w:pPr>
      <w:widowControl w:val="0"/>
      <w:ind w:left="439" w:hanging="219"/>
    </w:pPr>
    <w:rPr>
      <w:rFonts w:ascii="ＭＳ 明朝" w:eastAsia="ＭＳ 明朝" w:hAnsi="ＭＳ 明朝" w:cs="ＭＳ 明朝"/>
    </w:rPr>
  </w:style>
  <w:style w:type="paragraph" w:customStyle="1" w:styleId="enf6">
    <w:name w:val="号（en）"/>
    <w:basedOn w:val="jaf6"/>
    <w:rsid w:val="00130640"/>
    <w:rPr>
      <w:rFonts w:ascii="Century" w:eastAsia="Century" w:hAnsi="Century" w:cs="Century"/>
    </w:rPr>
  </w:style>
  <w:style w:type="paragraph" w:customStyle="1" w:styleId="jaf7">
    <w:name w:val="号　番号なし（ja）"/>
    <w:basedOn w:val="a"/>
    <w:rsid w:val="00130640"/>
    <w:pPr>
      <w:widowControl w:val="0"/>
      <w:ind w:left="221" w:firstLine="221"/>
    </w:pPr>
    <w:rPr>
      <w:rFonts w:ascii="ＭＳ 明朝" w:eastAsia="ＭＳ 明朝" w:hAnsi="ＭＳ 明朝" w:cs="ＭＳ 明朝"/>
    </w:rPr>
  </w:style>
  <w:style w:type="paragraph" w:customStyle="1" w:styleId="enf7">
    <w:name w:val="号　番号なし（en）"/>
    <w:basedOn w:val="jaf7"/>
    <w:rsid w:val="00130640"/>
    <w:rPr>
      <w:rFonts w:ascii="Century" w:eastAsia="Century" w:hAnsi="Century" w:cs="Century"/>
    </w:rPr>
  </w:style>
  <w:style w:type="paragraph" w:customStyle="1" w:styleId="jaf8">
    <w:name w:val="備考号（ja）"/>
    <w:basedOn w:val="a"/>
    <w:rsid w:val="00130640"/>
    <w:pPr>
      <w:widowControl w:val="0"/>
      <w:ind w:left="659" w:hanging="219"/>
    </w:pPr>
    <w:rPr>
      <w:rFonts w:ascii="ＭＳ 明朝" w:eastAsia="ＭＳ 明朝" w:hAnsi="ＭＳ 明朝" w:cs="ＭＳ 明朝"/>
    </w:rPr>
  </w:style>
  <w:style w:type="paragraph" w:customStyle="1" w:styleId="enf8">
    <w:name w:val="備考号（en）"/>
    <w:basedOn w:val="jaf8"/>
    <w:rsid w:val="00130640"/>
    <w:rPr>
      <w:rFonts w:ascii="Century" w:eastAsia="Century" w:hAnsi="Century" w:cs="Century"/>
    </w:rPr>
  </w:style>
  <w:style w:type="paragraph" w:customStyle="1" w:styleId="jaf9">
    <w:name w:val="号細分（ja）"/>
    <w:basedOn w:val="a"/>
    <w:rsid w:val="00130640"/>
    <w:pPr>
      <w:widowControl w:val="0"/>
      <w:ind w:left="659" w:hanging="219"/>
    </w:pPr>
    <w:rPr>
      <w:rFonts w:ascii="ＭＳ 明朝" w:eastAsia="ＭＳ 明朝" w:hAnsi="ＭＳ 明朝" w:cs="ＭＳ 明朝"/>
    </w:rPr>
  </w:style>
  <w:style w:type="paragraph" w:customStyle="1" w:styleId="enf9">
    <w:name w:val="号細分（en）"/>
    <w:basedOn w:val="jaf9"/>
    <w:rsid w:val="00130640"/>
    <w:rPr>
      <w:rFonts w:ascii="Century" w:eastAsia="Century" w:hAnsi="Century" w:cs="Century"/>
    </w:rPr>
  </w:style>
  <w:style w:type="paragraph" w:customStyle="1" w:styleId="jafa">
    <w:name w:val="号細分　番号なし（ja）"/>
    <w:basedOn w:val="a"/>
    <w:rsid w:val="00130640"/>
    <w:pPr>
      <w:widowControl w:val="0"/>
      <w:ind w:left="439"/>
    </w:pPr>
    <w:rPr>
      <w:rFonts w:ascii="ＭＳ 明朝" w:eastAsia="ＭＳ 明朝" w:hAnsi="ＭＳ 明朝" w:cs="ＭＳ 明朝"/>
    </w:rPr>
  </w:style>
  <w:style w:type="paragraph" w:customStyle="1" w:styleId="enfa">
    <w:name w:val="号細分　番号なし（en）"/>
    <w:basedOn w:val="jafa"/>
    <w:rsid w:val="00130640"/>
    <w:rPr>
      <w:rFonts w:ascii="Century" w:eastAsia="Century" w:hAnsi="Century" w:cs="Century"/>
    </w:rPr>
  </w:style>
  <w:style w:type="paragraph" w:customStyle="1" w:styleId="jafb">
    <w:name w:val="備考号細分（ja）"/>
    <w:basedOn w:val="a"/>
    <w:rsid w:val="00130640"/>
    <w:pPr>
      <w:widowControl w:val="0"/>
      <w:ind w:left="1099" w:hanging="439"/>
    </w:pPr>
    <w:rPr>
      <w:rFonts w:ascii="ＭＳ 明朝" w:eastAsia="ＭＳ 明朝" w:hAnsi="ＭＳ 明朝" w:cs="ＭＳ 明朝"/>
    </w:rPr>
  </w:style>
  <w:style w:type="paragraph" w:customStyle="1" w:styleId="enfb">
    <w:name w:val="備考号細分（en）"/>
    <w:basedOn w:val="jafb"/>
    <w:rsid w:val="00130640"/>
    <w:rPr>
      <w:rFonts w:ascii="Century" w:eastAsia="Century" w:hAnsi="Century" w:cs="Century"/>
    </w:rPr>
  </w:style>
  <w:style w:type="paragraph" w:customStyle="1" w:styleId="jafc">
    <w:name w:val="号細細分（ja）"/>
    <w:basedOn w:val="a"/>
    <w:rsid w:val="00130640"/>
    <w:pPr>
      <w:widowControl w:val="0"/>
      <w:ind w:left="1099" w:hanging="439"/>
    </w:pPr>
    <w:rPr>
      <w:rFonts w:ascii="ＭＳ 明朝" w:eastAsia="ＭＳ 明朝" w:hAnsi="ＭＳ 明朝" w:cs="ＭＳ 明朝"/>
    </w:rPr>
  </w:style>
  <w:style w:type="paragraph" w:customStyle="1" w:styleId="enfc">
    <w:name w:val="号細細分（en）"/>
    <w:basedOn w:val="jafc"/>
    <w:rsid w:val="00130640"/>
    <w:rPr>
      <w:rFonts w:ascii="Century" w:eastAsia="Century" w:hAnsi="Century" w:cs="Century"/>
    </w:rPr>
  </w:style>
  <w:style w:type="paragraph" w:customStyle="1" w:styleId="jafd">
    <w:name w:val="号細細分　番号なし（ja）"/>
    <w:basedOn w:val="a"/>
    <w:rsid w:val="00130640"/>
    <w:pPr>
      <w:widowControl w:val="0"/>
      <w:ind w:left="659"/>
    </w:pPr>
    <w:rPr>
      <w:rFonts w:ascii="ＭＳ 明朝" w:eastAsia="ＭＳ 明朝" w:hAnsi="ＭＳ 明朝" w:cs="ＭＳ 明朝"/>
    </w:rPr>
  </w:style>
  <w:style w:type="paragraph" w:customStyle="1" w:styleId="enfd">
    <w:name w:val="号細細分　番号なし（en）"/>
    <w:basedOn w:val="jafd"/>
    <w:rsid w:val="00130640"/>
    <w:rPr>
      <w:rFonts w:ascii="Century" w:eastAsia="Century" w:hAnsi="Century" w:cs="Century"/>
    </w:rPr>
  </w:style>
  <w:style w:type="paragraph" w:customStyle="1" w:styleId="jafe">
    <w:name w:val="備考号細細分（ja）"/>
    <w:basedOn w:val="a"/>
    <w:rsid w:val="00130640"/>
    <w:pPr>
      <w:widowControl w:val="0"/>
      <w:ind w:left="1319" w:hanging="439"/>
    </w:pPr>
    <w:rPr>
      <w:rFonts w:ascii="ＭＳ 明朝" w:eastAsia="ＭＳ 明朝" w:hAnsi="ＭＳ 明朝" w:cs="ＭＳ 明朝"/>
    </w:rPr>
  </w:style>
  <w:style w:type="paragraph" w:customStyle="1" w:styleId="enfe">
    <w:name w:val="備考号細細分（en）"/>
    <w:basedOn w:val="jafe"/>
    <w:rsid w:val="00130640"/>
    <w:rPr>
      <w:rFonts w:ascii="Century" w:eastAsia="Century" w:hAnsi="Century" w:cs="Century"/>
    </w:rPr>
  </w:style>
  <w:style w:type="paragraph" w:customStyle="1" w:styleId="jaff">
    <w:name w:val="号細細細分（ja）"/>
    <w:basedOn w:val="a"/>
    <w:rsid w:val="00130640"/>
    <w:pPr>
      <w:widowControl w:val="0"/>
      <w:ind w:left="1319" w:hanging="439"/>
    </w:pPr>
    <w:rPr>
      <w:rFonts w:ascii="ＭＳ 明朝" w:eastAsia="ＭＳ 明朝" w:hAnsi="ＭＳ 明朝" w:cs="ＭＳ 明朝"/>
    </w:rPr>
  </w:style>
  <w:style w:type="paragraph" w:customStyle="1" w:styleId="enff">
    <w:name w:val="号細細細分（en）"/>
    <w:basedOn w:val="jaff"/>
    <w:rsid w:val="00130640"/>
    <w:rPr>
      <w:rFonts w:ascii="Century" w:eastAsia="Century" w:hAnsi="Century" w:cs="Century"/>
    </w:rPr>
  </w:style>
  <w:style w:type="paragraph" w:customStyle="1" w:styleId="jaff0">
    <w:name w:val="号細細細分　番号なし（ja）"/>
    <w:basedOn w:val="a"/>
    <w:rsid w:val="00130640"/>
    <w:pPr>
      <w:widowControl w:val="0"/>
      <w:ind w:left="879"/>
    </w:pPr>
    <w:rPr>
      <w:rFonts w:ascii="ＭＳ 明朝" w:eastAsia="ＭＳ 明朝" w:hAnsi="ＭＳ 明朝" w:cs="ＭＳ 明朝"/>
    </w:rPr>
  </w:style>
  <w:style w:type="paragraph" w:customStyle="1" w:styleId="enff0">
    <w:name w:val="号細細細分　番号なし（en）"/>
    <w:basedOn w:val="jaff0"/>
    <w:rsid w:val="00130640"/>
    <w:rPr>
      <w:rFonts w:ascii="Century" w:eastAsia="Century" w:hAnsi="Century" w:cs="Century"/>
    </w:rPr>
  </w:style>
  <w:style w:type="paragraph" w:customStyle="1" w:styleId="jaff1">
    <w:name w:val="備考号細細細分（ja）"/>
    <w:basedOn w:val="a"/>
    <w:rsid w:val="001306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0640"/>
    <w:rPr>
      <w:rFonts w:ascii="Century" w:eastAsia="Century" w:hAnsi="Century" w:cs="Century"/>
    </w:rPr>
  </w:style>
  <w:style w:type="paragraph" w:customStyle="1" w:styleId="jaff2">
    <w:name w:val="類（ja）"/>
    <w:basedOn w:val="a"/>
    <w:rsid w:val="00130640"/>
    <w:pPr>
      <w:widowControl w:val="0"/>
      <w:ind w:left="439" w:hanging="219"/>
    </w:pPr>
    <w:rPr>
      <w:rFonts w:ascii="ＭＳ 明朝" w:eastAsia="ＭＳ 明朝" w:hAnsi="ＭＳ 明朝" w:cs="ＭＳ 明朝"/>
    </w:rPr>
  </w:style>
  <w:style w:type="paragraph" w:customStyle="1" w:styleId="enff2">
    <w:name w:val="類（en）"/>
    <w:basedOn w:val="jaff2"/>
    <w:rsid w:val="00130640"/>
    <w:rPr>
      <w:rFonts w:ascii="Century" w:eastAsia="Century" w:hAnsi="Century" w:cs="Century"/>
    </w:rPr>
  </w:style>
  <w:style w:type="paragraph" w:customStyle="1" w:styleId="jaff3">
    <w:name w:val="公布文（ja）"/>
    <w:basedOn w:val="a"/>
    <w:rsid w:val="00130640"/>
    <w:pPr>
      <w:widowControl w:val="0"/>
      <w:ind w:firstLine="219"/>
    </w:pPr>
    <w:rPr>
      <w:rFonts w:ascii="ＭＳ 明朝" w:eastAsia="ＭＳ 明朝" w:hAnsi="ＭＳ 明朝" w:cs="ＭＳ 明朝"/>
    </w:rPr>
  </w:style>
  <w:style w:type="paragraph" w:customStyle="1" w:styleId="enff3">
    <w:name w:val="公布文（en）"/>
    <w:basedOn w:val="jaff3"/>
    <w:rsid w:val="00130640"/>
    <w:rPr>
      <w:rFonts w:ascii="Century" w:eastAsia="Century" w:hAnsi="Century" w:cs="Century"/>
    </w:rPr>
  </w:style>
  <w:style w:type="paragraph" w:customStyle="1" w:styleId="jaen">
    <w:name w:val="表（ja：en）"/>
    <w:basedOn w:val="a"/>
    <w:rsid w:val="00130640"/>
    <w:pPr>
      <w:widowControl w:val="0"/>
      <w:snapToGrid w:val="0"/>
    </w:pPr>
    <w:rPr>
      <w:rFonts w:ascii="Century" w:eastAsia="ＭＳ 明朝" w:hAnsi="Century"/>
    </w:rPr>
  </w:style>
  <w:style w:type="paragraph" w:customStyle="1" w:styleId="jaff4">
    <w:name w:val="備考（ja）"/>
    <w:basedOn w:val="a"/>
    <w:rsid w:val="00130640"/>
    <w:pPr>
      <w:widowControl w:val="0"/>
      <w:ind w:left="439" w:hanging="219"/>
    </w:pPr>
    <w:rPr>
      <w:rFonts w:ascii="ＭＳ 明朝" w:eastAsia="ＭＳ 明朝" w:hAnsi="ＭＳ 明朝" w:cs="ＭＳ 明朝"/>
    </w:rPr>
  </w:style>
  <w:style w:type="paragraph" w:customStyle="1" w:styleId="enff4">
    <w:name w:val="備考（en）"/>
    <w:basedOn w:val="jaff4"/>
    <w:rsid w:val="00130640"/>
    <w:rPr>
      <w:rFonts w:ascii="Century" w:eastAsia="Century" w:hAnsi="Century" w:cs="Century"/>
    </w:rPr>
  </w:style>
  <w:style w:type="paragraph" w:customStyle="1" w:styleId="jaff5">
    <w:name w:val="表タイトル（ja）"/>
    <w:basedOn w:val="a"/>
    <w:rsid w:val="00130640"/>
    <w:pPr>
      <w:widowControl w:val="0"/>
      <w:ind w:left="219"/>
    </w:pPr>
    <w:rPr>
      <w:rFonts w:ascii="ＭＳ 明朝" w:eastAsia="ＭＳ 明朝" w:hAnsi="ＭＳ 明朝" w:cs="ＭＳ 明朝"/>
    </w:rPr>
  </w:style>
  <w:style w:type="paragraph" w:customStyle="1" w:styleId="enff5">
    <w:name w:val="表タイトル（en）"/>
    <w:basedOn w:val="jaff5"/>
    <w:rsid w:val="00130640"/>
    <w:rPr>
      <w:rFonts w:ascii="Century" w:eastAsia="Century" w:hAnsi="Century" w:cs="Century"/>
    </w:rPr>
  </w:style>
  <w:style w:type="paragraph" w:customStyle="1" w:styleId="jaff6">
    <w:name w:val="改正規定文（ja）"/>
    <w:basedOn w:val="a"/>
    <w:rsid w:val="00130640"/>
    <w:pPr>
      <w:widowControl w:val="0"/>
      <w:ind w:left="219" w:firstLine="219"/>
    </w:pPr>
    <w:rPr>
      <w:rFonts w:ascii="ＭＳ 明朝" w:eastAsia="ＭＳ 明朝" w:hAnsi="ＭＳ 明朝" w:cs="ＭＳ 明朝"/>
    </w:rPr>
  </w:style>
  <w:style w:type="paragraph" w:customStyle="1" w:styleId="enff6">
    <w:name w:val="改正規定文（en）"/>
    <w:basedOn w:val="jaff6"/>
    <w:rsid w:val="00130640"/>
    <w:rPr>
      <w:rFonts w:ascii="Century" w:eastAsia="Century" w:hAnsi="Century" w:cs="Century"/>
    </w:rPr>
  </w:style>
  <w:style w:type="paragraph" w:customStyle="1" w:styleId="jaff7">
    <w:name w:val="付記（ja）"/>
    <w:basedOn w:val="a"/>
    <w:rsid w:val="00130640"/>
    <w:pPr>
      <w:widowControl w:val="0"/>
      <w:ind w:left="219" w:firstLine="219"/>
    </w:pPr>
    <w:rPr>
      <w:rFonts w:ascii="ＭＳ 明朝" w:eastAsia="ＭＳ 明朝" w:hAnsi="ＭＳ 明朝" w:cs="ＭＳ 明朝"/>
    </w:rPr>
  </w:style>
  <w:style w:type="paragraph" w:customStyle="1" w:styleId="enff7">
    <w:name w:val="付記（en）"/>
    <w:basedOn w:val="jaff7"/>
    <w:rsid w:val="00130640"/>
    <w:rPr>
      <w:rFonts w:ascii="Century" w:eastAsia="Century" w:hAnsi="Century" w:cs="Century"/>
    </w:rPr>
  </w:style>
  <w:style w:type="paragraph" w:customStyle="1" w:styleId="jaff8">
    <w:name w:val="様式名（ja）"/>
    <w:basedOn w:val="a"/>
    <w:rsid w:val="00130640"/>
    <w:pPr>
      <w:widowControl w:val="0"/>
      <w:ind w:left="439" w:hanging="219"/>
    </w:pPr>
    <w:rPr>
      <w:rFonts w:ascii="ＭＳ 明朝" w:eastAsia="ＭＳ 明朝" w:hAnsi="ＭＳ 明朝" w:cs="ＭＳ 明朝"/>
    </w:rPr>
  </w:style>
  <w:style w:type="paragraph" w:customStyle="1" w:styleId="enff8">
    <w:name w:val="様式名（en）"/>
    <w:basedOn w:val="jaff8"/>
    <w:rsid w:val="00130640"/>
    <w:rPr>
      <w:rFonts w:ascii="Century" w:eastAsia="Century" w:hAnsi="Century" w:cs="Century"/>
    </w:rPr>
  </w:style>
  <w:style w:type="paragraph" w:customStyle="1" w:styleId="jaff9">
    <w:name w:val="様式項目（ja）"/>
    <w:basedOn w:val="a"/>
    <w:rsid w:val="00130640"/>
    <w:pPr>
      <w:widowControl w:val="0"/>
      <w:ind w:left="221" w:firstLine="221"/>
    </w:pPr>
    <w:rPr>
      <w:rFonts w:ascii="ＭＳ 明朝" w:eastAsia="ＭＳ 明朝" w:hAnsi="ＭＳ 明朝" w:cs="ＭＳ 明朝"/>
    </w:rPr>
  </w:style>
  <w:style w:type="paragraph" w:customStyle="1" w:styleId="enff9">
    <w:name w:val="様式項目（en）"/>
    <w:basedOn w:val="jaff9"/>
    <w:rsid w:val="00130640"/>
    <w:rPr>
      <w:rFonts w:ascii="Century" w:eastAsia="Century" w:hAnsi="Century" w:cs="Century"/>
    </w:rPr>
  </w:style>
  <w:style w:type="table" w:customStyle="1" w:styleId="1">
    <w:name w:val="表1"/>
    <w:rsid w:val="00130640"/>
    <w:tblPr>
      <w:tblInd w:w="340" w:type="dxa"/>
      <w:tblCellMar>
        <w:top w:w="0" w:type="dxa"/>
        <w:left w:w="0" w:type="dxa"/>
        <w:bottom w:w="0" w:type="dxa"/>
        <w:right w:w="0" w:type="dxa"/>
      </w:tblCellMar>
    </w:tblPr>
  </w:style>
  <w:style w:type="numbering" w:customStyle="1" w:styleId="WW8Num1">
    <w:name w:val="WW8Num1"/>
    <w:rsid w:val="00130640"/>
    <w:pPr>
      <w:numPr>
        <w:numId w:val="2"/>
      </w:numPr>
    </w:pPr>
  </w:style>
  <w:style w:type="numbering" w:customStyle="1" w:styleId="WW8Num2">
    <w:name w:val="WW8Num2"/>
    <w:rsid w:val="00130640"/>
    <w:pPr>
      <w:numPr>
        <w:numId w:val="3"/>
      </w:numPr>
    </w:pPr>
  </w:style>
  <w:style w:type="numbering" w:customStyle="1" w:styleId="WW8Num3">
    <w:name w:val="WW8Num3"/>
    <w:rsid w:val="00130640"/>
    <w:pPr>
      <w:numPr>
        <w:numId w:val="4"/>
      </w:numPr>
    </w:pPr>
  </w:style>
  <w:style w:type="numbering" w:customStyle="1" w:styleId="WW8Num4">
    <w:name w:val="WW8Num4"/>
    <w:rsid w:val="00130640"/>
    <w:pPr>
      <w:numPr>
        <w:numId w:val="5"/>
      </w:numPr>
    </w:pPr>
  </w:style>
  <w:style w:type="numbering" w:customStyle="1" w:styleId="WW8Num5">
    <w:name w:val="WW8Num5"/>
    <w:rsid w:val="00130640"/>
    <w:pPr>
      <w:numPr>
        <w:numId w:val="6"/>
      </w:numPr>
    </w:pPr>
  </w:style>
  <w:style w:type="numbering" w:customStyle="1" w:styleId="WW8Num6">
    <w:name w:val="WW8Num6"/>
    <w:rsid w:val="00130640"/>
    <w:pPr>
      <w:numPr>
        <w:numId w:val="7"/>
      </w:numPr>
    </w:pPr>
  </w:style>
  <w:style w:type="numbering" w:customStyle="1" w:styleId="WW8Num7">
    <w:name w:val="WW8Num7"/>
    <w:rsid w:val="00130640"/>
    <w:pPr>
      <w:numPr>
        <w:numId w:val="8"/>
      </w:numPr>
    </w:pPr>
  </w:style>
  <w:style w:type="numbering" w:customStyle="1" w:styleId="WW8Num8">
    <w:name w:val="WW8Num8"/>
    <w:rsid w:val="00130640"/>
    <w:pPr>
      <w:numPr>
        <w:numId w:val="9"/>
      </w:numPr>
    </w:pPr>
  </w:style>
  <w:style w:type="numbering" w:customStyle="1" w:styleId="WW8Num9">
    <w:name w:val="WW8Num9"/>
    <w:rsid w:val="00130640"/>
    <w:pPr>
      <w:numPr>
        <w:numId w:val="10"/>
      </w:numPr>
    </w:pPr>
  </w:style>
  <w:style w:type="numbering" w:customStyle="1" w:styleId="WW8Num10">
    <w:name w:val="WW8Num10"/>
    <w:rsid w:val="00130640"/>
    <w:pPr>
      <w:numPr>
        <w:numId w:val="11"/>
      </w:numPr>
    </w:pPr>
  </w:style>
  <w:style w:type="numbering" w:customStyle="1" w:styleId="WW8Num11">
    <w:name w:val="WW8Num11"/>
    <w:rsid w:val="00130640"/>
    <w:pPr>
      <w:numPr>
        <w:numId w:val="12"/>
      </w:numPr>
    </w:pPr>
  </w:style>
  <w:style w:type="numbering" w:customStyle="1" w:styleId="WW8Num12">
    <w:name w:val="WW8Num12"/>
    <w:rsid w:val="00130640"/>
    <w:pPr>
      <w:numPr>
        <w:numId w:val="13"/>
      </w:numPr>
    </w:pPr>
  </w:style>
  <w:style w:type="paragraph" w:styleId="a4">
    <w:name w:val="header"/>
    <w:basedOn w:val="a"/>
    <w:link w:val="a5"/>
    <w:uiPriority w:val="99"/>
    <w:unhideWhenUsed/>
    <w:rsid w:val="006B226E"/>
    <w:pPr>
      <w:tabs>
        <w:tab w:val="center" w:pos="4252"/>
        <w:tab w:val="right" w:pos="8504"/>
      </w:tabs>
      <w:snapToGrid w:val="0"/>
    </w:pPr>
  </w:style>
  <w:style w:type="character" w:customStyle="1" w:styleId="a5">
    <w:name w:val="ヘッダー (文字)"/>
    <w:basedOn w:val="a0"/>
    <w:link w:val="a4"/>
    <w:uiPriority w:val="99"/>
    <w:rsid w:val="006B22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