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BF34" w14:textId="77777777" w:rsidR="00773B05" w:rsidRDefault="006F7DA9">
      <w:pPr>
        <w:pStyle w:val="ja"/>
      </w:pPr>
      <w:r>
        <w:t>情報通信技術を利用する方法による国の歳入等の納付に関する法律</w:t>
      </w:r>
    </w:p>
    <w:p w14:paraId="5647DBBF" w14:textId="77777777" w:rsidR="00773B05" w:rsidRDefault="00773B05"/>
    <w:p w14:paraId="1DC60E86" w14:textId="77777777" w:rsidR="00773B05" w:rsidRDefault="006F7DA9">
      <w:pPr>
        <w:pStyle w:val="jaf"/>
      </w:pPr>
      <w:r>
        <w:t>（令和四年五月九日法律第三十九号）</w:t>
      </w:r>
    </w:p>
    <w:p w14:paraId="5227DFE1" w14:textId="77777777" w:rsidR="00773B05" w:rsidRDefault="00773B05"/>
    <w:p w14:paraId="5EC4933A" w14:textId="77777777" w:rsidR="00773B05" w:rsidRDefault="006F7DA9">
      <w:pPr>
        <w:pStyle w:val="jaf0"/>
      </w:pPr>
      <w:r>
        <w:t>目次</w:t>
      </w:r>
    </w:p>
    <w:p w14:paraId="365105C4" w14:textId="77777777" w:rsidR="00773B05" w:rsidRDefault="006F7DA9">
      <w:pPr>
        <w:pStyle w:val="ja5"/>
      </w:pPr>
      <w:r>
        <w:t>第一章　総則（第一条・第二条）</w:t>
      </w:r>
    </w:p>
    <w:p w14:paraId="5D57070B" w14:textId="77777777" w:rsidR="00773B05" w:rsidRDefault="006F7DA9">
      <w:pPr>
        <w:pStyle w:val="ja5"/>
      </w:pPr>
      <w:r>
        <w:t>第二章　情報通信技術を利用して自ら納付する方法による納付（第三条）</w:t>
      </w:r>
    </w:p>
    <w:p w14:paraId="6EB61ED7" w14:textId="77777777" w:rsidR="00773B05" w:rsidRDefault="006F7DA9">
      <w:pPr>
        <w:pStyle w:val="ja5"/>
      </w:pPr>
      <w:r>
        <w:t>第三章　情報通信技術を利用して指定納付受託者に委託して納付する方法による納付（第四条－第七条）</w:t>
      </w:r>
    </w:p>
    <w:p w14:paraId="5BCA02E2" w14:textId="77777777" w:rsidR="00773B05" w:rsidRDefault="006F7DA9">
      <w:pPr>
        <w:pStyle w:val="ja5"/>
      </w:pPr>
      <w:r>
        <w:t>第四章　指定納付受託者（第八条－第十一条）</w:t>
      </w:r>
    </w:p>
    <w:p w14:paraId="6FDD7DC7" w14:textId="77777777" w:rsidR="00773B05" w:rsidRDefault="006F7DA9">
      <w:pPr>
        <w:pStyle w:val="ja5"/>
      </w:pPr>
      <w:r>
        <w:t>第五章　雑則（第十二条－第十五条）</w:t>
      </w:r>
    </w:p>
    <w:p w14:paraId="1F2F27CB" w14:textId="77777777" w:rsidR="00773B05" w:rsidRDefault="006F7DA9">
      <w:pPr>
        <w:pStyle w:val="jac"/>
      </w:pPr>
      <w:r>
        <w:t>附　則</w:t>
      </w:r>
    </w:p>
    <w:p w14:paraId="6F164AD2" w14:textId="77777777" w:rsidR="00773B05" w:rsidRDefault="00773B05"/>
    <w:p w14:paraId="45413D58" w14:textId="77777777" w:rsidR="00773B05" w:rsidRDefault="006F7DA9">
      <w:pPr>
        <w:pStyle w:val="ja3"/>
      </w:pPr>
      <w:r>
        <w:t>第一章　総則</w:t>
      </w:r>
    </w:p>
    <w:p w14:paraId="72DB37E6" w14:textId="77777777" w:rsidR="00773B05" w:rsidRDefault="00773B05"/>
    <w:p w14:paraId="5EFC7813" w14:textId="77777777" w:rsidR="00773B05" w:rsidRDefault="006F7DA9">
      <w:pPr>
        <w:pStyle w:val="jaa"/>
      </w:pPr>
      <w:r>
        <w:t>（目的）</w:t>
      </w:r>
    </w:p>
    <w:p w14:paraId="1697651E" w14:textId="77777777" w:rsidR="00773B05" w:rsidRDefault="006F7DA9">
      <w:pPr>
        <w:pStyle w:val="jaf3"/>
      </w:pPr>
      <w:r>
        <w:t>第一条　この法律は、情報通信技術を利用する方法による国の歳入（歳入歳出外現金を含み、各省各庁の事務に係るものに限る。以下「歳入等」という。）の納付（納付の委託を含む。以下この条において同じ。）を行うために必要となる事項を定めることにより、国の歳入等の納付の方法について定めた他の法令の規定にかかわらず、情報通信技術を利用する方法による国の歳入等の納付を可能とし、もって当該納付に係る関係者の利便性の向上を図ることを目的とする。</w:t>
      </w:r>
    </w:p>
    <w:p w14:paraId="490EFF2C" w14:textId="77777777" w:rsidR="00773B05" w:rsidRDefault="00773B05"/>
    <w:p w14:paraId="5F601B91" w14:textId="77777777" w:rsidR="00773B05" w:rsidRDefault="006F7DA9">
      <w:pPr>
        <w:pStyle w:val="jaa"/>
      </w:pPr>
      <w:r>
        <w:t>（定義）</w:t>
      </w:r>
    </w:p>
    <w:p w14:paraId="050E68B0" w14:textId="77777777" w:rsidR="00773B05" w:rsidRDefault="006F7DA9">
      <w:pPr>
        <w:pStyle w:val="jaf3"/>
      </w:pPr>
      <w:r>
        <w:t>第二条　この法律において「法令」とは、法律、法律に基づく命令及び最高裁判</w:t>
      </w:r>
      <w:r>
        <w:t>所規則をいう。</w:t>
      </w:r>
    </w:p>
    <w:p w14:paraId="14D2E7B4" w14:textId="77777777" w:rsidR="00773B05" w:rsidRDefault="006F7DA9">
      <w:pPr>
        <w:pStyle w:val="jaf4"/>
      </w:pPr>
      <w:r>
        <w:t>２　この法律において「各省各庁」とは、裁判所、会計検査院、内閣（内閣府及びデジタル庁を除く。）、内閣府、デジタル庁及び各省をいう。</w:t>
      </w:r>
    </w:p>
    <w:p w14:paraId="7A0FADF8" w14:textId="77777777" w:rsidR="00773B05" w:rsidRDefault="00773B05"/>
    <w:p w14:paraId="4691EB2B" w14:textId="77777777" w:rsidR="00773B05" w:rsidRDefault="006F7DA9">
      <w:pPr>
        <w:pStyle w:val="ja3"/>
      </w:pPr>
      <w:r>
        <w:t>第二章　情報通信技術を利用して自ら納付する方法による納付</w:t>
      </w:r>
    </w:p>
    <w:p w14:paraId="66F7B5FF" w14:textId="77777777" w:rsidR="00773B05" w:rsidRDefault="00773B05"/>
    <w:p w14:paraId="480DEE9F" w14:textId="77777777" w:rsidR="00773B05" w:rsidRDefault="006F7DA9">
      <w:pPr>
        <w:pStyle w:val="jaf3"/>
      </w:pPr>
      <w:r>
        <w:t>第三条　各省各庁は、歳入等の納付のうち、当該歳入等の納付に関する他の法令の規定において収入印紙をもってすることその他の当該歳入等の納付の方法が規定されているもので主務省令（裁判所の事務に係る歳入等にあっては、最高裁判所規則。以下この章から第四章までにおいて同じ。）で定めるものについては、当該法令の規定</w:t>
      </w:r>
      <w:r>
        <w:t>にかかわらず、当該歳入等を納付しようとする者が自ら納付する方法であって、電子情報処理組織を使用するものその他の情報通信技術を利用するもので主務省令で定めるものにより当該歳入等の納付を行わせることができる。</w:t>
      </w:r>
    </w:p>
    <w:p w14:paraId="598834AF" w14:textId="77777777" w:rsidR="00773B05" w:rsidRDefault="006F7DA9">
      <w:pPr>
        <w:pStyle w:val="jaf4"/>
      </w:pPr>
      <w:r>
        <w:t>２　前項の規定は、情報通信技術を活用した行政の推進等に関する法律（平成十四年法</w:t>
      </w:r>
      <w:r>
        <w:lastRenderedPageBreak/>
        <w:t>律第百五十一号）第六条第五項に規定する場合については、適用しない。</w:t>
      </w:r>
    </w:p>
    <w:p w14:paraId="5959FF21" w14:textId="77777777" w:rsidR="00773B05" w:rsidRDefault="00773B05"/>
    <w:p w14:paraId="6C9D81DB" w14:textId="77777777" w:rsidR="00773B05" w:rsidRDefault="006F7DA9">
      <w:pPr>
        <w:pStyle w:val="ja3"/>
      </w:pPr>
      <w:r>
        <w:t>第三章　情報通信技術を利用して指定納付受託者に委託して納付する方法による納付</w:t>
      </w:r>
    </w:p>
    <w:p w14:paraId="718BABD6" w14:textId="77777777" w:rsidR="00773B05" w:rsidRDefault="00773B05"/>
    <w:p w14:paraId="164C258F" w14:textId="77777777" w:rsidR="00773B05" w:rsidRDefault="006F7DA9">
      <w:pPr>
        <w:pStyle w:val="jaa"/>
      </w:pPr>
      <w:r>
        <w:t>（指定納付受託者に委託して納付する方法による納付の実施）</w:t>
      </w:r>
    </w:p>
    <w:p w14:paraId="02499953" w14:textId="77777777" w:rsidR="00773B05" w:rsidRDefault="006F7DA9">
      <w:pPr>
        <w:pStyle w:val="jaf3"/>
      </w:pPr>
      <w:r>
        <w:t>第四条　各省各庁は、歳入等の納付で主務省令で定めるものについては、次条の規定により指定納付受託者（第八条第一項に規定する指定納付受託者をいう。以下この章において同じ。）に当該歳入等の納付を委託して納付する方法により当該歳入等の納付を行わせることができる。</w:t>
      </w:r>
    </w:p>
    <w:p w14:paraId="5C8BA55F" w14:textId="77777777" w:rsidR="00773B05" w:rsidRDefault="006F7DA9">
      <w:pPr>
        <w:pStyle w:val="jaf5"/>
      </w:pPr>
      <w:r>
        <w:t>この場合において、当該歳入等の納付に関する他の法令の規定において収入印紙をもってすることその他の当該歳入等の納付の方法が規定されているものについては、当該他の法令の規定は、適用しない。</w:t>
      </w:r>
    </w:p>
    <w:p w14:paraId="74540B65" w14:textId="77777777" w:rsidR="00773B05" w:rsidRDefault="00773B05"/>
    <w:p w14:paraId="57462963" w14:textId="77777777" w:rsidR="00773B05" w:rsidRDefault="006F7DA9">
      <w:pPr>
        <w:pStyle w:val="jaa"/>
      </w:pPr>
      <w:r>
        <w:t>（指定納付</w:t>
      </w:r>
      <w:r>
        <w:t>受託者に対する納付の委託）</w:t>
      </w:r>
    </w:p>
    <w:p w14:paraId="39AE9302" w14:textId="77777777" w:rsidR="00773B05" w:rsidRDefault="006F7DA9">
      <w:pPr>
        <w:pStyle w:val="jaf3"/>
      </w:pPr>
      <w:r>
        <w:t>第五条　各省各庁が前条前段に規定する方法により歳入等の納付を行わせる場合において、当該方法により歳入等を納付しようとする者は、次の各号のいずれかに該当する方法により、当該歳入等の納付を指定納付受託者に委託しなければならない。</w:t>
      </w:r>
    </w:p>
    <w:p w14:paraId="794A779C" w14:textId="77777777" w:rsidR="00773B05" w:rsidRDefault="006F7DA9">
      <w:pPr>
        <w:pStyle w:val="jaf6"/>
      </w:pPr>
      <w:r>
        <w:t>一　電子情報処理組織を使用する方法その他の情報通信技術を利用する方法により次に掲げる事項を指定納付受託者に通知する方法（当該歳入等の徴収又は収納を行う各省各庁を通じて通知する方法を含む。）</w:t>
      </w:r>
    </w:p>
    <w:p w14:paraId="38DB8B3E" w14:textId="77777777" w:rsidR="00773B05" w:rsidRDefault="006F7DA9">
      <w:pPr>
        <w:pStyle w:val="jaf9"/>
      </w:pPr>
      <w:r>
        <w:t>イ　当該納付に係る歳入等を特定するものとして主務省令で定める事項</w:t>
      </w:r>
    </w:p>
    <w:p w14:paraId="59798ED5" w14:textId="77777777" w:rsidR="00773B05" w:rsidRDefault="006F7DA9">
      <w:pPr>
        <w:pStyle w:val="jaf9"/>
      </w:pPr>
      <w:r>
        <w:t>ロ</w:t>
      </w:r>
      <w:r>
        <w:t xml:space="preserve">　当該納付をしようとする者に付与された番号、記号その他の符号その他の指定納付受託者が当該歳入等の納付の委託を受けるために必要な事項であって主務省令で定めるもの</w:t>
      </w:r>
    </w:p>
    <w:p w14:paraId="27695BE5" w14:textId="77777777" w:rsidR="00773B05" w:rsidRDefault="006F7DA9">
      <w:pPr>
        <w:pStyle w:val="jaf9"/>
      </w:pPr>
      <w:r>
        <w:t>ハ　その他主務省令で定める事項</w:t>
      </w:r>
    </w:p>
    <w:p w14:paraId="0FF723DB" w14:textId="77777777" w:rsidR="00773B05" w:rsidRDefault="006F7DA9">
      <w:pPr>
        <w:pStyle w:val="jaf6"/>
      </w:pPr>
      <w:r>
        <w:t>二　歳入等の納付に係る書面（前号イに掲げる事項及びバーコードその他の情報通信技術を利用するための符号が記載されたものに限る。）で主務省令で定めるものを指定納付受託者に提示する方法</w:t>
      </w:r>
    </w:p>
    <w:p w14:paraId="17273CDD" w14:textId="77777777" w:rsidR="00773B05" w:rsidRDefault="00773B05"/>
    <w:p w14:paraId="57569585" w14:textId="77777777" w:rsidR="00773B05" w:rsidRDefault="006F7DA9">
      <w:pPr>
        <w:pStyle w:val="jaa"/>
      </w:pPr>
      <w:r>
        <w:t>（指定納付受託者による歳入等の納付）</w:t>
      </w:r>
    </w:p>
    <w:p w14:paraId="2FB2E1BD" w14:textId="77777777" w:rsidR="00773B05" w:rsidRDefault="006F7DA9">
      <w:pPr>
        <w:pStyle w:val="jaf3"/>
      </w:pPr>
      <w:r>
        <w:t>第六条　指定納付受託者は、前条の規定により歳入等を納付しようとする者の委託（以下この条において「委託</w:t>
      </w:r>
      <w:r>
        <w:t>」という。）を受けたときは、主務省令で定めるところにより、その旨を当該歳入等を納付しようとする者に通知しなければならない。</w:t>
      </w:r>
    </w:p>
    <w:p w14:paraId="7C8AE201" w14:textId="77777777" w:rsidR="00773B05" w:rsidRDefault="006F7DA9">
      <w:pPr>
        <w:pStyle w:val="jaf4"/>
      </w:pPr>
      <w:r>
        <w:t>２　指定納付受託者は、前条の規定により委託を受けたときは、当該歳入等の徴収又は収納を行う各省各庁の長（当該各省各庁が裁判所である場合にあっては、最高裁判所長官。以下同じ。）の定める期間ごとに、遅滞なく、次に掲げる事項を当該各省各庁の長に報告しなければならない。</w:t>
      </w:r>
    </w:p>
    <w:p w14:paraId="770D321A" w14:textId="77777777" w:rsidR="00773B05" w:rsidRDefault="006F7DA9">
      <w:pPr>
        <w:pStyle w:val="jaf6"/>
      </w:pPr>
      <w:r>
        <w:t>一　報告の対象となった期間並びに当該期間において前条の規定により委託を受けた件数及び歳入等の金額の合計額</w:t>
      </w:r>
    </w:p>
    <w:p w14:paraId="50480575" w14:textId="77777777" w:rsidR="00773B05" w:rsidRDefault="006F7DA9">
      <w:pPr>
        <w:pStyle w:val="jaf6"/>
      </w:pPr>
      <w:r>
        <w:t>二　前号に規定する期</w:t>
      </w:r>
      <w:r>
        <w:t>間において受けた委託に係る次に掲げる事項</w:t>
      </w:r>
    </w:p>
    <w:p w14:paraId="760636A3" w14:textId="77777777" w:rsidR="00773B05" w:rsidRDefault="006F7DA9">
      <w:pPr>
        <w:pStyle w:val="jaf9"/>
      </w:pPr>
      <w:r>
        <w:t>イ　前条第一号イに掲げる事項</w:t>
      </w:r>
    </w:p>
    <w:p w14:paraId="676B02F3" w14:textId="77777777" w:rsidR="00773B05" w:rsidRDefault="006F7DA9">
      <w:pPr>
        <w:pStyle w:val="jaf9"/>
      </w:pPr>
      <w:r>
        <w:t>ロ　当該委託を受けた年月日</w:t>
      </w:r>
    </w:p>
    <w:p w14:paraId="0F5D084F" w14:textId="77777777" w:rsidR="00773B05" w:rsidRDefault="006F7DA9">
      <w:pPr>
        <w:pStyle w:val="jaf6"/>
      </w:pPr>
      <w:r>
        <w:t>三　その他主務省令で定める事項</w:t>
      </w:r>
    </w:p>
    <w:p w14:paraId="7F1484FA" w14:textId="77777777" w:rsidR="00773B05" w:rsidRDefault="006F7DA9">
      <w:pPr>
        <w:pStyle w:val="jaf4"/>
      </w:pPr>
      <w:r>
        <w:t>３　指定納付受託者は、前条の規定により委託を受けたときは、当該歳入等の額に相当する金銭を受領したかどうかにかかわらず、主務省令で定める日までに当該委託を受けた歳入等を納付しなければならない。</w:t>
      </w:r>
    </w:p>
    <w:p w14:paraId="513E798F" w14:textId="77777777" w:rsidR="00773B05" w:rsidRDefault="006F7DA9">
      <w:pPr>
        <w:pStyle w:val="jaf4"/>
      </w:pPr>
      <w:r>
        <w:t>４　前項の場合において、当該指定納付受託者が同項の主務省令で定める日までに当該歳入等を納付したときは、当該委託を受けた日に当該歳入等の納付がされたものとみなす。ただし、当該歳入等に係る延滞</w:t>
      </w:r>
      <w:r>
        <w:t>金その他の歳入等の納付の遅滞に係る徴収金に関する他の法令の規定の適用については、指定納付受託者が同項の主務省令で定める日までに当該歳入等を納付したかどうかにかかわらず、当該委託を受けた日に当該歳入等の納付がされたものとみなす。</w:t>
      </w:r>
    </w:p>
    <w:p w14:paraId="64CA3DD6" w14:textId="77777777" w:rsidR="00773B05" w:rsidRDefault="00773B05"/>
    <w:p w14:paraId="3DB3213F" w14:textId="77777777" w:rsidR="00773B05" w:rsidRDefault="006F7DA9">
      <w:pPr>
        <w:pStyle w:val="jaa"/>
      </w:pPr>
      <w:r>
        <w:t>（指定納付受託者からの歳入等の徴収等）</w:t>
      </w:r>
    </w:p>
    <w:p w14:paraId="1C0F33F2" w14:textId="77777777" w:rsidR="00773B05" w:rsidRDefault="006F7DA9">
      <w:pPr>
        <w:pStyle w:val="jaf3"/>
      </w:pPr>
      <w:r>
        <w:t>第七条　指定納付受託者が前条第三項に規定する歳入等を同項の主務省令で定める日までに納付しないときは、各省各庁の長は、国税の保証人に関する徴収の例によりその歳入等を当該指定納付受託者から徴収するものとする。</w:t>
      </w:r>
    </w:p>
    <w:p w14:paraId="0E489E63" w14:textId="77777777" w:rsidR="00773B05" w:rsidRDefault="006F7DA9">
      <w:pPr>
        <w:pStyle w:val="jaf4"/>
      </w:pPr>
      <w:r>
        <w:t>２　各省各庁の長は、前条第三項の規定</w:t>
      </w:r>
      <w:r>
        <w:t>により指定納付受託者が納付すべき歳入等については、当該指定納付受託者に対して前項の規定により国税の保証人に関する徴収の例による滞納処分をしてもなお徴収すべき残余がある場合でなければ、その残余の額について当該歳入等に係る第五条の規定による委託をした者から徴収することができない。</w:t>
      </w:r>
    </w:p>
    <w:p w14:paraId="12F0FCC8" w14:textId="77777777" w:rsidR="00773B05" w:rsidRDefault="00773B05"/>
    <w:p w14:paraId="421E3CB4" w14:textId="77777777" w:rsidR="00773B05" w:rsidRDefault="006F7DA9">
      <w:pPr>
        <w:pStyle w:val="ja3"/>
      </w:pPr>
      <w:r>
        <w:t>第四章　指定納付受託者</w:t>
      </w:r>
    </w:p>
    <w:p w14:paraId="1D0B9A23" w14:textId="77777777" w:rsidR="00773B05" w:rsidRDefault="00773B05"/>
    <w:p w14:paraId="6124F4E6" w14:textId="77777777" w:rsidR="00773B05" w:rsidRDefault="006F7DA9">
      <w:pPr>
        <w:pStyle w:val="jaa"/>
      </w:pPr>
      <w:r>
        <w:t>（指定納付受託者の指定等）</w:t>
      </w:r>
    </w:p>
    <w:p w14:paraId="61D400A2" w14:textId="77777777" w:rsidR="00773B05" w:rsidRDefault="006F7DA9">
      <w:pPr>
        <w:pStyle w:val="jaf3"/>
      </w:pPr>
      <w:r>
        <w:t>第八条　各省各庁の長は、歳入等を納付しようとする者の委託を受けて国に当該歳入等を納付する事務（第五項、次条及び第十一条第一項第三号において「納付事務」という。）を適切かつ確実に実施することができる者として政令で定める者を、その申請により、主務省令で定めるところにより、指定納付受託者として指定することができる。</w:t>
      </w:r>
    </w:p>
    <w:p w14:paraId="1D2921F8" w14:textId="77777777" w:rsidR="00773B05" w:rsidRDefault="006F7DA9">
      <w:pPr>
        <w:pStyle w:val="jaf4"/>
      </w:pPr>
      <w:r>
        <w:t>２　各省各庁の長は、前項の規定による指定をしたときは、直ちに、指定納付受託者の名称、住所又は事務所の所在地、納付を委託することができる歳入等の種類その他主務省令で定める事項を公示しなければならない。</w:t>
      </w:r>
    </w:p>
    <w:p w14:paraId="4E08D5C6" w14:textId="77777777" w:rsidR="00773B05" w:rsidRDefault="006F7DA9">
      <w:pPr>
        <w:pStyle w:val="jaf4"/>
      </w:pPr>
      <w:r>
        <w:t>３　指定納付受託者は、その名称、住所又は事務所の所在地を変更するときは、主務省令で定めるところにより、あらかじめ、その旨を各省各庁の長に届け出なければならない。</w:t>
      </w:r>
    </w:p>
    <w:p w14:paraId="43FDECFD" w14:textId="77777777" w:rsidR="00773B05" w:rsidRDefault="006F7DA9">
      <w:pPr>
        <w:pStyle w:val="jaf4"/>
      </w:pPr>
      <w:r>
        <w:t>４　各省各庁の長は、前項の規定による届出があったときは、速やかに、当該届出に係る事項を公示しなければならない。</w:t>
      </w:r>
    </w:p>
    <w:p w14:paraId="7F797A80" w14:textId="77777777" w:rsidR="00773B05" w:rsidRDefault="006F7DA9">
      <w:pPr>
        <w:pStyle w:val="jaf4"/>
      </w:pPr>
      <w:r>
        <w:t>５　指定納付受託者は、納付事務の一部を、納付事務を適切かつ確実に実施することができる者として政令で定める者に委託することができる。</w:t>
      </w:r>
    </w:p>
    <w:p w14:paraId="725D8379" w14:textId="77777777" w:rsidR="00773B05" w:rsidRDefault="00773B05"/>
    <w:p w14:paraId="0889A648" w14:textId="77777777" w:rsidR="00773B05" w:rsidRDefault="006F7DA9">
      <w:pPr>
        <w:pStyle w:val="jaa"/>
      </w:pPr>
      <w:r>
        <w:t>（指定納付受託者の帳簿保存等の義務）</w:t>
      </w:r>
    </w:p>
    <w:p w14:paraId="23BCCC3C" w14:textId="77777777" w:rsidR="00773B05" w:rsidRDefault="006F7DA9">
      <w:pPr>
        <w:pStyle w:val="jaf3"/>
      </w:pPr>
      <w:r>
        <w:t>第九条　指定納付受託者は、主務省令で定めるところにより、帳簿を備え付け、これに納付事務に関する事項を記載し、及びこれを保存しなければならない。</w:t>
      </w:r>
    </w:p>
    <w:p w14:paraId="1CF3D67E" w14:textId="77777777" w:rsidR="00773B05" w:rsidRDefault="00773B05"/>
    <w:p w14:paraId="51785832" w14:textId="77777777" w:rsidR="00773B05" w:rsidRDefault="006F7DA9">
      <w:pPr>
        <w:pStyle w:val="jaa"/>
      </w:pPr>
      <w:r>
        <w:t>（報告の徴収等）</w:t>
      </w:r>
    </w:p>
    <w:p w14:paraId="10DC4764" w14:textId="77777777" w:rsidR="00773B05" w:rsidRDefault="006F7DA9">
      <w:pPr>
        <w:pStyle w:val="jaf3"/>
      </w:pPr>
      <w:r>
        <w:t>第十条　各省各庁の長は、第六条から前条までの規定を施行するため必要があると認めるときは、その必要な限度で、主務省令で定めるところにより、指定納付受託者に対し、報告をさせることができる。</w:t>
      </w:r>
    </w:p>
    <w:p w14:paraId="6DAB76E8" w14:textId="77777777" w:rsidR="00773B05" w:rsidRDefault="006F7DA9">
      <w:pPr>
        <w:pStyle w:val="jaf4"/>
      </w:pPr>
      <w:r>
        <w:t>２　各省各庁の長は、第六条から前条までの規定を施行するため必要があると認めるときは、その必要な限度で、その職員に、指定納付受託者の事務所に立ち入り、指定納付受託者</w:t>
      </w:r>
      <w:r>
        <w:t>の帳簿書類（その作成又は保存に代えて電磁的記録（電子的方式、磁気的方式その他人の知覚によっては認識することができない方式で作られる記録であって、電子計算機による情報処理の用に供されるものをいう。）の作成又は保存がされている場合における当該電磁的記録を含む。）その他必要な物件を検査させ、又は関係者に質問させることができる。</w:t>
      </w:r>
    </w:p>
    <w:p w14:paraId="65FD893B" w14:textId="77777777" w:rsidR="00773B05" w:rsidRDefault="006F7DA9">
      <w:pPr>
        <w:pStyle w:val="jaf4"/>
      </w:pPr>
      <w:r>
        <w:t>３　前項の規定により立入検査を行う職員は、その身分を示す証明書を携帯し、かつ、関係者の請求があるときは、これを提示しなければならない。</w:t>
      </w:r>
    </w:p>
    <w:p w14:paraId="4A868C73" w14:textId="77777777" w:rsidR="00773B05" w:rsidRDefault="006F7DA9">
      <w:pPr>
        <w:pStyle w:val="jaf4"/>
      </w:pPr>
      <w:r>
        <w:t>４　第二項に規定する権限は、犯罪捜査のために認められ</w:t>
      </w:r>
      <w:r>
        <w:t>たものと解してはならない。</w:t>
      </w:r>
    </w:p>
    <w:p w14:paraId="26C706D3" w14:textId="77777777" w:rsidR="00773B05" w:rsidRDefault="00773B05"/>
    <w:p w14:paraId="3C5D8779" w14:textId="77777777" w:rsidR="00773B05" w:rsidRDefault="006F7DA9">
      <w:pPr>
        <w:pStyle w:val="jaa"/>
      </w:pPr>
      <w:r>
        <w:t>（指定納付受託者の指定の取消し）</w:t>
      </w:r>
    </w:p>
    <w:p w14:paraId="6B22F6FC" w14:textId="77777777" w:rsidR="00773B05" w:rsidRDefault="006F7DA9">
      <w:pPr>
        <w:pStyle w:val="jaf3"/>
      </w:pPr>
      <w:r>
        <w:t>第十一条　各省各庁の長は、指定納付受託者が次の各号のいずれかに該当するときは、主務省令で定めるところにより、第八条第一項の規定による指定を取り消すことができる。</w:t>
      </w:r>
    </w:p>
    <w:p w14:paraId="376A0D12" w14:textId="77777777" w:rsidR="00773B05" w:rsidRDefault="006F7DA9">
      <w:pPr>
        <w:pStyle w:val="jaf6"/>
      </w:pPr>
      <w:r>
        <w:t>一　第六条第二項又は前条第一項の規定による報告をせず、又は虚偽の報告をしたとき。</w:t>
      </w:r>
    </w:p>
    <w:p w14:paraId="7A843830" w14:textId="77777777" w:rsidR="00773B05" w:rsidRDefault="006F7DA9">
      <w:pPr>
        <w:pStyle w:val="jaf6"/>
      </w:pPr>
      <w:r>
        <w:t>二　第八条第一項に規定する政令で定める者に該当しなくなったとき。</w:t>
      </w:r>
    </w:p>
    <w:p w14:paraId="3D6C82AC" w14:textId="77777777" w:rsidR="00773B05" w:rsidRDefault="006F7DA9">
      <w:pPr>
        <w:pStyle w:val="jaf6"/>
      </w:pPr>
      <w:r>
        <w:t>三　第八条第五項の政令で定める者以外の者に納付事務を委託したとき。</w:t>
      </w:r>
    </w:p>
    <w:p w14:paraId="06DDD66E" w14:textId="77777777" w:rsidR="00773B05" w:rsidRDefault="006F7DA9">
      <w:pPr>
        <w:pStyle w:val="jaf6"/>
      </w:pPr>
      <w:r>
        <w:t>四　第九条の規定に違反して、帳簿を備え付けず、帳簿に記載せず、若しくは</w:t>
      </w:r>
      <w:r>
        <w:t>帳簿に虚偽の記載をし、又は帳簿を保存しなかったとき。</w:t>
      </w:r>
    </w:p>
    <w:p w14:paraId="0777FA8E" w14:textId="77777777" w:rsidR="00773B05" w:rsidRDefault="006F7DA9">
      <w:pPr>
        <w:pStyle w:val="jaf6"/>
      </w:pPr>
      <w:r>
        <w:t>五　前条第二項の規定による立入り若しくは検査を拒み、妨げ、若しくは忌避し、又は同項の規定による質問に対して陳述をせず、若しくは虚偽の陳述をしたとき。</w:t>
      </w:r>
    </w:p>
    <w:p w14:paraId="20D3BCBB" w14:textId="77777777" w:rsidR="00773B05" w:rsidRDefault="006F7DA9">
      <w:pPr>
        <w:pStyle w:val="jaf4"/>
      </w:pPr>
      <w:r>
        <w:t>２　各省各庁の長は、前項の規定により指定を取り消したときは、直ちに、その旨を公示しなければならない。</w:t>
      </w:r>
    </w:p>
    <w:p w14:paraId="75FC0CAD" w14:textId="77777777" w:rsidR="00773B05" w:rsidRDefault="00773B05"/>
    <w:p w14:paraId="617F3245" w14:textId="77777777" w:rsidR="00773B05" w:rsidRDefault="006F7DA9">
      <w:pPr>
        <w:pStyle w:val="ja3"/>
      </w:pPr>
      <w:r>
        <w:t>第五章　雑則</w:t>
      </w:r>
    </w:p>
    <w:p w14:paraId="67B870C8" w14:textId="77777777" w:rsidR="00773B05" w:rsidRDefault="00773B05"/>
    <w:p w14:paraId="29CBA231" w14:textId="77777777" w:rsidR="00773B05" w:rsidRDefault="006F7DA9">
      <w:pPr>
        <w:pStyle w:val="jaa"/>
      </w:pPr>
      <w:r>
        <w:t>（情報通信技術を利用する方法により納付を行うことができる歳入等の公表）</w:t>
      </w:r>
    </w:p>
    <w:p w14:paraId="0419FD1C" w14:textId="77777777" w:rsidR="00773B05" w:rsidRDefault="006F7DA9">
      <w:pPr>
        <w:pStyle w:val="jaf3"/>
      </w:pPr>
      <w:r>
        <w:t>第十二条　各省各庁は、第三条第一項に規定する情報通信技術を利用して自ら納付する方法及び第四条前段に規定する指定納付受託者に納付を委託して納付する方法により納付を行うことができる当該各省各庁の事務に係る歳入等を、インターネットの利用その他の方法により公表するものとする。</w:t>
      </w:r>
    </w:p>
    <w:p w14:paraId="740FBD56" w14:textId="77777777" w:rsidR="00773B05" w:rsidRDefault="00773B05"/>
    <w:p w14:paraId="1ADF85DA" w14:textId="77777777" w:rsidR="00773B05" w:rsidRDefault="006F7DA9">
      <w:pPr>
        <w:pStyle w:val="jaa"/>
      </w:pPr>
      <w:r>
        <w:t>（権限又は事務の委任）</w:t>
      </w:r>
    </w:p>
    <w:p w14:paraId="0C1ECE8C" w14:textId="77777777" w:rsidR="00773B05" w:rsidRDefault="006F7DA9">
      <w:pPr>
        <w:pStyle w:val="jaf3"/>
      </w:pPr>
      <w:r>
        <w:t>第十三条　前二章に規定する各省各庁の長の権限又は事務は、政令で定めるところにより、当該各省各庁の機関に委任することができる。</w:t>
      </w:r>
    </w:p>
    <w:p w14:paraId="14E675E0" w14:textId="77777777" w:rsidR="00773B05" w:rsidRDefault="00773B05"/>
    <w:p w14:paraId="6844E1DF" w14:textId="77777777" w:rsidR="00773B05" w:rsidRDefault="006F7DA9">
      <w:pPr>
        <w:pStyle w:val="jaa"/>
      </w:pPr>
      <w:r>
        <w:t>（主務省令）</w:t>
      </w:r>
    </w:p>
    <w:p w14:paraId="359A1D80" w14:textId="77777777" w:rsidR="00773B05" w:rsidRDefault="006F7DA9">
      <w:pPr>
        <w:pStyle w:val="jaf3"/>
      </w:pPr>
      <w:r>
        <w:t>第十四条　この法律における主務省令は、歳入等の納付に関する他の法令（会計検</w:t>
      </w:r>
      <w:r>
        <w:t>査院規則、人事院規則、公正取引委員会規則、国家公安委員会規則、個人情報保護委員会規則、カジノ管理委員会規則、公害等調整委員会規則、公安審査委員会規則、中央労働委員会規則、運輸安全委員会規則及び原子力規制委員会規則を除く。）を所管する内閣官房、内閣府、デジタル庁又は各省の内閣官房令、内閣府令、デジタル庁令又は省令とする。ただし、会計検査院、人事院、公正取引委員会、国家公安委員会、個人情報保護委員会、カジノ管理委員会、公害等調整委員会、公安審査委員会、中央労働委員会、運輸安全委員会又は原子力規制委員会の所管に係</w:t>
      </w:r>
      <w:r>
        <w:t>る歳入等の納付については、それぞれ会計検査院規則、人事院規則、公正取引委員会規則、国家公安委員会規則、個人情報保護委員会規則、カジノ管理委員会規則、公害等調整委員会規則、公安審査委員会規則、中央労働委員会規則、運輸安全委員会規則又は原子力規制委員会規則とする。</w:t>
      </w:r>
    </w:p>
    <w:p w14:paraId="746A8A25" w14:textId="77777777" w:rsidR="00773B05" w:rsidRDefault="00773B05"/>
    <w:p w14:paraId="364294B2" w14:textId="77777777" w:rsidR="00773B05" w:rsidRDefault="006F7DA9">
      <w:pPr>
        <w:pStyle w:val="jaa"/>
      </w:pPr>
      <w:r>
        <w:t>（政令への委任）</w:t>
      </w:r>
    </w:p>
    <w:p w14:paraId="334F2FD4" w14:textId="77777777" w:rsidR="00773B05" w:rsidRDefault="006F7DA9">
      <w:pPr>
        <w:pStyle w:val="jaf3"/>
      </w:pPr>
      <w:r>
        <w:t>第十五条　この法律に定めるもののほか、この法律の実施のために必要な事項は、政令で定める。</w:t>
      </w:r>
    </w:p>
    <w:p w14:paraId="7FEAB692" w14:textId="77777777" w:rsidR="00773B05" w:rsidRDefault="00773B05"/>
    <w:p w14:paraId="6A6B0815" w14:textId="77777777" w:rsidR="00773B05" w:rsidRDefault="006F7DA9">
      <w:pPr>
        <w:pStyle w:val="ja2"/>
      </w:pPr>
      <w:r>
        <w:t>附　則　〔令和四年五月九日法律第三十九号〕〔抄〕</w:t>
      </w:r>
    </w:p>
    <w:p w14:paraId="2721F003" w14:textId="77777777" w:rsidR="00773B05" w:rsidRDefault="00773B05"/>
    <w:p w14:paraId="5C016985" w14:textId="77777777" w:rsidR="00773B05" w:rsidRDefault="006F7DA9">
      <w:pPr>
        <w:pStyle w:val="jaa"/>
      </w:pPr>
      <w:r>
        <w:t>（施行期日）</w:t>
      </w:r>
    </w:p>
    <w:p w14:paraId="3D3A09A1" w14:textId="77777777" w:rsidR="00773B05" w:rsidRDefault="006F7DA9">
      <w:pPr>
        <w:pStyle w:val="jaf3"/>
      </w:pPr>
      <w:r>
        <w:t>第一条　この法律は、公布の日から起算して六月を超えない範囲内において政令</w:t>
      </w:r>
      <w:r>
        <w:t>で定める日から施行する。</w:t>
      </w:r>
    </w:p>
    <w:sectPr w:rsidR="00773B05" w:rsidSect="00773B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9D5F" w14:textId="77777777" w:rsidR="00773B05" w:rsidRDefault="00773B05" w:rsidP="00773B05">
      <w:r>
        <w:separator/>
      </w:r>
    </w:p>
  </w:endnote>
  <w:endnote w:type="continuationSeparator" w:id="0">
    <w:p w14:paraId="2DC57FD6" w14:textId="77777777" w:rsidR="00773B05" w:rsidRDefault="00773B05" w:rsidP="0077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3D06" w14:textId="77777777" w:rsidR="00773B05" w:rsidRDefault="00773B05">
    <w:pPr>
      <w:pStyle w:val="a3"/>
    </w:pPr>
    <w:r>
      <w:fldChar w:fldCharType="begin"/>
    </w:r>
    <w:r>
      <w:instrText xml:space="preserve"> PAGE  \* MERGEFORMAT </w:instrText>
    </w:r>
    <w:r>
      <w:fldChar w:fldCharType="separate"/>
    </w:r>
    <w:r w:rsidR="006F7D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380E" w14:textId="77777777" w:rsidR="00773B05" w:rsidRDefault="00773B05" w:rsidP="00773B05">
      <w:r>
        <w:separator/>
      </w:r>
    </w:p>
  </w:footnote>
  <w:footnote w:type="continuationSeparator" w:id="0">
    <w:p w14:paraId="06D52A83" w14:textId="77777777" w:rsidR="00773B05" w:rsidRDefault="00773B05" w:rsidP="00773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405D"/>
    <w:multiLevelType w:val="multilevel"/>
    <w:tmpl w:val="C58E54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2E63C9"/>
    <w:multiLevelType w:val="multilevel"/>
    <w:tmpl w:val="B7D26C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4875E4"/>
    <w:multiLevelType w:val="multilevel"/>
    <w:tmpl w:val="018822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F741E0"/>
    <w:multiLevelType w:val="multilevel"/>
    <w:tmpl w:val="871A9B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4ED2EE7"/>
    <w:multiLevelType w:val="multilevel"/>
    <w:tmpl w:val="01545E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EA6408"/>
    <w:multiLevelType w:val="multilevel"/>
    <w:tmpl w:val="C14ABA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282B3D"/>
    <w:multiLevelType w:val="multilevel"/>
    <w:tmpl w:val="131445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64330A"/>
    <w:multiLevelType w:val="multilevel"/>
    <w:tmpl w:val="9536D6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5AB11D0"/>
    <w:multiLevelType w:val="multilevel"/>
    <w:tmpl w:val="139215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416A1F"/>
    <w:multiLevelType w:val="multilevel"/>
    <w:tmpl w:val="E75A03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56736A"/>
    <w:multiLevelType w:val="multilevel"/>
    <w:tmpl w:val="199832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E661A3"/>
    <w:multiLevelType w:val="multilevel"/>
    <w:tmpl w:val="DB40E0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9390C"/>
    <w:multiLevelType w:val="multilevel"/>
    <w:tmpl w:val="7708CE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37750668">
    <w:abstractNumId w:val="3"/>
  </w:num>
  <w:num w:numId="2" w16cid:durableId="534973241">
    <w:abstractNumId w:val="8"/>
  </w:num>
  <w:num w:numId="3" w16cid:durableId="1907302057">
    <w:abstractNumId w:val="10"/>
  </w:num>
  <w:num w:numId="4" w16cid:durableId="1953198219">
    <w:abstractNumId w:val="1"/>
  </w:num>
  <w:num w:numId="5" w16cid:durableId="936975">
    <w:abstractNumId w:val="11"/>
  </w:num>
  <w:num w:numId="6" w16cid:durableId="1595743266">
    <w:abstractNumId w:val="5"/>
  </w:num>
  <w:num w:numId="7" w16cid:durableId="2119254640">
    <w:abstractNumId w:val="6"/>
  </w:num>
  <w:num w:numId="8" w16cid:durableId="1515924865">
    <w:abstractNumId w:val="4"/>
  </w:num>
  <w:num w:numId="9" w16cid:durableId="812987364">
    <w:abstractNumId w:val="9"/>
  </w:num>
  <w:num w:numId="10" w16cid:durableId="2109084983">
    <w:abstractNumId w:val="2"/>
  </w:num>
  <w:num w:numId="11" w16cid:durableId="1880627320">
    <w:abstractNumId w:val="0"/>
  </w:num>
  <w:num w:numId="12" w16cid:durableId="2099475446">
    <w:abstractNumId w:val="7"/>
  </w:num>
  <w:num w:numId="13" w16cid:durableId="7971434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3B05"/>
    <w:rsid w:val="006F7DA9"/>
    <w:rsid w:val="00773B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06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B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3B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3B05"/>
    <w:rPr>
      <w:rFonts w:ascii="Century" w:eastAsia="Century" w:hAnsi="Century"/>
    </w:rPr>
  </w:style>
  <w:style w:type="paragraph" w:customStyle="1" w:styleId="ja0">
    <w:name w:val="款（ja）"/>
    <w:basedOn w:val="a"/>
    <w:rsid w:val="00773B05"/>
    <w:pPr>
      <w:widowControl w:val="0"/>
      <w:ind w:left="1321" w:hanging="221"/>
    </w:pPr>
    <w:rPr>
      <w:rFonts w:ascii="ＭＳ 明朝" w:eastAsia="ＭＳ 明朝" w:hAnsi="ＭＳ 明朝" w:cs="ＭＳ 明朝"/>
      <w:b/>
    </w:rPr>
  </w:style>
  <w:style w:type="paragraph" w:customStyle="1" w:styleId="en0">
    <w:name w:val="款（en）"/>
    <w:basedOn w:val="ja0"/>
    <w:rsid w:val="00773B05"/>
    <w:rPr>
      <w:rFonts w:ascii="Century" w:eastAsia="Century" w:hAnsi="Century" w:cs="Century"/>
    </w:rPr>
  </w:style>
  <w:style w:type="paragraph" w:customStyle="1" w:styleId="ja1">
    <w:name w:val="前文（ja）"/>
    <w:basedOn w:val="a"/>
    <w:rsid w:val="00773B05"/>
    <w:pPr>
      <w:widowControl w:val="0"/>
      <w:ind w:firstLine="219"/>
    </w:pPr>
    <w:rPr>
      <w:rFonts w:ascii="ＭＳ 明朝" w:eastAsia="ＭＳ 明朝" w:hAnsi="ＭＳ 明朝" w:cs="ＭＳ 明朝"/>
    </w:rPr>
  </w:style>
  <w:style w:type="paragraph" w:customStyle="1" w:styleId="en1">
    <w:name w:val="前文（en）"/>
    <w:basedOn w:val="ja1"/>
    <w:rsid w:val="00773B05"/>
    <w:rPr>
      <w:rFonts w:ascii="Century" w:eastAsia="Century" w:hAnsi="Century" w:cs="Century"/>
    </w:rPr>
  </w:style>
  <w:style w:type="paragraph" w:customStyle="1" w:styleId="ja2">
    <w:name w:val="附則（ja）"/>
    <w:basedOn w:val="a"/>
    <w:rsid w:val="00773B05"/>
    <w:pPr>
      <w:widowControl w:val="0"/>
      <w:ind w:left="881" w:hanging="221"/>
    </w:pPr>
    <w:rPr>
      <w:rFonts w:ascii="ＭＳ 明朝" w:eastAsia="ＭＳ 明朝" w:hAnsi="ＭＳ 明朝" w:cs="ＭＳ 明朝"/>
      <w:b/>
    </w:rPr>
  </w:style>
  <w:style w:type="paragraph" w:customStyle="1" w:styleId="en2">
    <w:name w:val="附則（en）"/>
    <w:basedOn w:val="ja2"/>
    <w:rsid w:val="00773B05"/>
    <w:rPr>
      <w:rFonts w:ascii="Century" w:hAnsi="Century" w:cs="Century"/>
    </w:rPr>
  </w:style>
  <w:style w:type="paragraph" w:customStyle="1" w:styleId="ja3">
    <w:name w:val="章（ja）"/>
    <w:basedOn w:val="a"/>
    <w:rsid w:val="00773B05"/>
    <w:pPr>
      <w:widowControl w:val="0"/>
      <w:ind w:left="881" w:hanging="221"/>
    </w:pPr>
    <w:rPr>
      <w:rFonts w:ascii="ＭＳ 明朝" w:eastAsia="ＭＳ 明朝" w:hAnsi="ＭＳ 明朝" w:cs="ＭＳ 明朝"/>
      <w:b/>
    </w:rPr>
  </w:style>
  <w:style w:type="paragraph" w:customStyle="1" w:styleId="en3">
    <w:name w:val="章（en）"/>
    <w:basedOn w:val="ja3"/>
    <w:rsid w:val="00773B05"/>
    <w:rPr>
      <w:rFonts w:ascii="Century" w:eastAsia="Century" w:hAnsi="Century" w:cs="Century"/>
    </w:rPr>
  </w:style>
  <w:style w:type="paragraph" w:customStyle="1" w:styleId="ja4">
    <w:name w:val="目次編（ja）"/>
    <w:basedOn w:val="a"/>
    <w:rsid w:val="00773B05"/>
    <w:pPr>
      <w:widowControl w:val="0"/>
      <w:ind w:left="219" w:hanging="219"/>
    </w:pPr>
    <w:rPr>
      <w:rFonts w:ascii="ＭＳ 明朝" w:eastAsia="ＭＳ 明朝" w:hAnsi="ＭＳ 明朝"/>
    </w:rPr>
  </w:style>
  <w:style w:type="paragraph" w:customStyle="1" w:styleId="en4">
    <w:name w:val="目次編（en）"/>
    <w:basedOn w:val="ja4"/>
    <w:rsid w:val="00773B05"/>
    <w:rPr>
      <w:rFonts w:ascii="Century" w:eastAsia="Century" w:hAnsi="Century"/>
    </w:rPr>
  </w:style>
  <w:style w:type="paragraph" w:customStyle="1" w:styleId="ja5">
    <w:name w:val="目次章（ja）"/>
    <w:basedOn w:val="a"/>
    <w:rsid w:val="00773B05"/>
    <w:pPr>
      <w:widowControl w:val="0"/>
      <w:ind w:left="439" w:hanging="219"/>
    </w:pPr>
    <w:rPr>
      <w:rFonts w:ascii="ＭＳ 明朝" w:eastAsia="ＭＳ 明朝" w:hAnsi="ＭＳ 明朝"/>
    </w:rPr>
  </w:style>
  <w:style w:type="paragraph" w:customStyle="1" w:styleId="en5">
    <w:name w:val="目次章（en）"/>
    <w:basedOn w:val="ja5"/>
    <w:rsid w:val="00773B05"/>
    <w:rPr>
      <w:rFonts w:ascii="Century" w:eastAsia="Century" w:hAnsi="Century"/>
    </w:rPr>
  </w:style>
  <w:style w:type="paragraph" w:customStyle="1" w:styleId="ja6">
    <w:name w:val="目次節（ja）"/>
    <w:basedOn w:val="a"/>
    <w:rsid w:val="00773B05"/>
    <w:pPr>
      <w:widowControl w:val="0"/>
      <w:ind w:left="659" w:hanging="219"/>
    </w:pPr>
    <w:rPr>
      <w:rFonts w:ascii="ＭＳ 明朝" w:eastAsia="ＭＳ 明朝" w:hAnsi="ＭＳ 明朝"/>
    </w:rPr>
  </w:style>
  <w:style w:type="paragraph" w:customStyle="1" w:styleId="en6">
    <w:name w:val="目次節（en）"/>
    <w:basedOn w:val="ja6"/>
    <w:rsid w:val="00773B05"/>
    <w:rPr>
      <w:rFonts w:ascii="Century" w:eastAsia="Century" w:hAnsi="Century"/>
    </w:rPr>
  </w:style>
  <w:style w:type="paragraph" w:customStyle="1" w:styleId="ja7">
    <w:name w:val="目次款（ja）"/>
    <w:basedOn w:val="a"/>
    <w:rsid w:val="00773B05"/>
    <w:pPr>
      <w:widowControl w:val="0"/>
      <w:ind w:left="879" w:hanging="219"/>
    </w:pPr>
    <w:rPr>
      <w:rFonts w:ascii="ＭＳ 明朝" w:eastAsia="ＭＳ 明朝" w:hAnsi="ＭＳ 明朝" w:cs="Kochi Mincho"/>
    </w:rPr>
  </w:style>
  <w:style w:type="paragraph" w:customStyle="1" w:styleId="en7">
    <w:name w:val="目次款（en）"/>
    <w:basedOn w:val="ja7"/>
    <w:rsid w:val="00773B05"/>
    <w:rPr>
      <w:rFonts w:ascii="Century" w:eastAsia="Century" w:hAnsi="Century"/>
    </w:rPr>
  </w:style>
  <w:style w:type="paragraph" w:customStyle="1" w:styleId="ja8">
    <w:name w:val="別表名（ja）"/>
    <w:basedOn w:val="a"/>
    <w:rsid w:val="00773B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3B05"/>
    <w:rPr>
      <w:rFonts w:ascii="Century" w:eastAsia="Century" w:hAnsi="Century" w:cs="Century"/>
    </w:rPr>
  </w:style>
  <w:style w:type="paragraph" w:customStyle="1" w:styleId="ja9">
    <w:name w:val="目（ja）"/>
    <w:basedOn w:val="a"/>
    <w:rsid w:val="00773B05"/>
    <w:pPr>
      <w:widowControl w:val="0"/>
      <w:ind w:left="1541" w:hanging="221"/>
    </w:pPr>
    <w:rPr>
      <w:rFonts w:ascii="ＭＳ 明朝" w:eastAsia="ＭＳ 明朝" w:hAnsi="ＭＳ 明朝" w:cs="ＭＳ 明朝"/>
      <w:b/>
    </w:rPr>
  </w:style>
  <w:style w:type="paragraph" w:customStyle="1" w:styleId="en9">
    <w:name w:val="目（en）"/>
    <w:basedOn w:val="ja9"/>
    <w:rsid w:val="00773B05"/>
    <w:rPr>
      <w:rFonts w:ascii="Century" w:eastAsia="Century" w:hAnsi="Century" w:cs="Century"/>
    </w:rPr>
  </w:style>
  <w:style w:type="paragraph" w:customStyle="1" w:styleId="jaa">
    <w:name w:val="見出し（ja）"/>
    <w:basedOn w:val="a"/>
    <w:rsid w:val="00773B05"/>
    <w:pPr>
      <w:widowControl w:val="0"/>
      <w:ind w:left="439" w:hanging="219"/>
    </w:pPr>
    <w:rPr>
      <w:rFonts w:ascii="ＭＳ 明朝" w:eastAsia="ＭＳ 明朝" w:hAnsi="ＭＳ 明朝" w:cs="ＭＳ 明朝"/>
    </w:rPr>
  </w:style>
  <w:style w:type="paragraph" w:customStyle="1" w:styleId="ena">
    <w:name w:val="見出し（en）"/>
    <w:basedOn w:val="jaa"/>
    <w:rsid w:val="00773B05"/>
    <w:rPr>
      <w:rFonts w:ascii="Century" w:eastAsia="Century" w:hAnsi="Century" w:cs="Century"/>
    </w:rPr>
  </w:style>
  <w:style w:type="paragraph" w:styleId="a3">
    <w:name w:val="footer"/>
    <w:basedOn w:val="a"/>
    <w:rsid w:val="00773B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3B05"/>
    <w:pPr>
      <w:widowControl w:val="0"/>
      <w:ind w:left="1099" w:hanging="219"/>
    </w:pPr>
    <w:rPr>
      <w:rFonts w:ascii="ＭＳ 明朝" w:eastAsia="ＭＳ 明朝" w:hAnsi="ＭＳ 明朝" w:cs="Kochi Mincho"/>
    </w:rPr>
  </w:style>
  <w:style w:type="paragraph" w:customStyle="1" w:styleId="enb">
    <w:name w:val="目次目（en）"/>
    <w:basedOn w:val="jab"/>
    <w:rsid w:val="00773B05"/>
    <w:rPr>
      <w:rFonts w:ascii="Century" w:eastAsia="Century" w:hAnsi="Century"/>
    </w:rPr>
  </w:style>
  <w:style w:type="paragraph" w:customStyle="1" w:styleId="jac">
    <w:name w:val="目次附則（ja）"/>
    <w:basedOn w:val="a"/>
    <w:rsid w:val="00773B05"/>
    <w:pPr>
      <w:widowControl w:val="0"/>
      <w:ind w:left="439" w:hanging="219"/>
    </w:pPr>
    <w:rPr>
      <w:rFonts w:ascii="ＭＳ 明朝" w:eastAsia="ＭＳ 明朝" w:hAnsi="ＭＳ 明朝" w:cs="Kochi Mincho"/>
    </w:rPr>
  </w:style>
  <w:style w:type="paragraph" w:customStyle="1" w:styleId="enc">
    <w:name w:val="目次附則（en）"/>
    <w:basedOn w:val="jac"/>
    <w:rsid w:val="00773B05"/>
    <w:rPr>
      <w:rFonts w:ascii="Century" w:eastAsia="Century" w:hAnsi="Century" w:cs="Century"/>
    </w:rPr>
  </w:style>
  <w:style w:type="paragraph" w:customStyle="1" w:styleId="jad">
    <w:name w:val="目次前文（ja）"/>
    <w:basedOn w:val="jac"/>
    <w:rsid w:val="00773B05"/>
  </w:style>
  <w:style w:type="paragraph" w:customStyle="1" w:styleId="end">
    <w:name w:val="目次前文（en）"/>
    <w:basedOn w:val="enc"/>
    <w:rsid w:val="00773B05"/>
  </w:style>
  <w:style w:type="paragraph" w:customStyle="1" w:styleId="jae">
    <w:name w:val="制定文（ja）"/>
    <w:basedOn w:val="a"/>
    <w:rsid w:val="00773B05"/>
    <w:pPr>
      <w:widowControl w:val="0"/>
      <w:ind w:firstLine="219"/>
    </w:pPr>
    <w:rPr>
      <w:rFonts w:ascii="ＭＳ 明朝" w:eastAsia="ＭＳ 明朝" w:hAnsi="ＭＳ 明朝" w:cs="ＭＳ 明朝"/>
    </w:rPr>
  </w:style>
  <w:style w:type="paragraph" w:customStyle="1" w:styleId="ene">
    <w:name w:val="制定文（en）"/>
    <w:basedOn w:val="jae"/>
    <w:rsid w:val="00773B05"/>
    <w:rPr>
      <w:rFonts w:ascii="Century" w:eastAsia="Century" w:hAnsi="Century" w:cs="Century"/>
    </w:rPr>
  </w:style>
  <w:style w:type="paragraph" w:customStyle="1" w:styleId="jaf">
    <w:name w:val="法令番号（ja）"/>
    <w:basedOn w:val="a"/>
    <w:rsid w:val="00773B05"/>
    <w:pPr>
      <w:widowControl w:val="0"/>
      <w:jc w:val="right"/>
    </w:pPr>
    <w:rPr>
      <w:rFonts w:ascii="ＭＳ 明朝" w:eastAsia="ＭＳ 明朝" w:hAnsi="ＭＳ 明朝" w:cs="Kochi Mincho"/>
    </w:rPr>
  </w:style>
  <w:style w:type="paragraph" w:customStyle="1" w:styleId="enf">
    <w:name w:val="法令番号（en）"/>
    <w:basedOn w:val="jaf"/>
    <w:rsid w:val="00773B05"/>
    <w:rPr>
      <w:rFonts w:ascii="Century" w:eastAsia="Century" w:hAnsi="Century" w:cs="Century"/>
    </w:rPr>
  </w:style>
  <w:style w:type="paragraph" w:customStyle="1" w:styleId="jaf0">
    <w:name w:val="目次（ja）"/>
    <w:basedOn w:val="a"/>
    <w:rsid w:val="00773B05"/>
    <w:rPr>
      <w:rFonts w:ascii="ＭＳ 明朝" w:eastAsia="ＭＳ 明朝" w:hAnsi="ＭＳ 明朝"/>
    </w:rPr>
  </w:style>
  <w:style w:type="paragraph" w:customStyle="1" w:styleId="enf0">
    <w:name w:val="目次（en）"/>
    <w:basedOn w:val="jaf0"/>
    <w:rsid w:val="00773B05"/>
    <w:rPr>
      <w:rFonts w:ascii="Century" w:eastAsia="Century" w:hAnsi="Century"/>
    </w:rPr>
  </w:style>
  <w:style w:type="paragraph" w:customStyle="1" w:styleId="jaf1">
    <w:name w:val="編（ja）"/>
    <w:basedOn w:val="a"/>
    <w:rsid w:val="00773B05"/>
    <w:pPr>
      <w:widowControl w:val="0"/>
      <w:ind w:left="661" w:hanging="221"/>
    </w:pPr>
    <w:rPr>
      <w:rFonts w:ascii="ＭＳ 明朝" w:eastAsia="ＭＳ 明朝" w:hAnsi="ＭＳ 明朝" w:cs="ＭＳ 明朝"/>
      <w:b/>
    </w:rPr>
  </w:style>
  <w:style w:type="paragraph" w:customStyle="1" w:styleId="enf1">
    <w:name w:val="編（en）"/>
    <w:basedOn w:val="jaf1"/>
    <w:rsid w:val="00773B05"/>
    <w:rPr>
      <w:rFonts w:ascii="Century" w:eastAsia="Century" w:hAnsi="Century" w:cs="Century"/>
    </w:rPr>
  </w:style>
  <w:style w:type="paragraph" w:customStyle="1" w:styleId="jaf2">
    <w:name w:val="節（ja）"/>
    <w:basedOn w:val="a"/>
    <w:rsid w:val="00773B05"/>
    <w:pPr>
      <w:widowControl w:val="0"/>
      <w:ind w:left="1101" w:hanging="221"/>
    </w:pPr>
    <w:rPr>
      <w:rFonts w:ascii="ＭＳ 明朝" w:eastAsia="ＭＳ 明朝" w:hAnsi="ＭＳ 明朝" w:cs="ＭＳ 明朝"/>
      <w:b/>
    </w:rPr>
  </w:style>
  <w:style w:type="paragraph" w:customStyle="1" w:styleId="enf2">
    <w:name w:val="節（en）"/>
    <w:basedOn w:val="jaf2"/>
    <w:rsid w:val="00773B05"/>
    <w:rPr>
      <w:rFonts w:ascii="Century" w:eastAsia="Century" w:hAnsi="Century" w:cs="Century"/>
    </w:rPr>
  </w:style>
  <w:style w:type="paragraph" w:customStyle="1" w:styleId="jaf3">
    <w:name w:val="条（ja）"/>
    <w:basedOn w:val="a"/>
    <w:rsid w:val="00773B05"/>
    <w:pPr>
      <w:widowControl w:val="0"/>
      <w:ind w:left="219" w:hanging="219"/>
    </w:pPr>
    <w:rPr>
      <w:rFonts w:ascii="ＭＳ 明朝" w:eastAsia="ＭＳ 明朝" w:hAnsi="ＭＳ 明朝" w:cs="ＭＳ 明朝"/>
    </w:rPr>
  </w:style>
  <w:style w:type="paragraph" w:customStyle="1" w:styleId="enf3">
    <w:name w:val="条（en）"/>
    <w:basedOn w:val="jaf3"/>
    <w:rsid w:val="00773B05"/>
    <w:rPr>
      <w:rFonts w:ascii="Century" w:eastAsia="Century" w:hAnsi="Century" w:cs="Century"/>
    </w:rPr>
  </w:style>
  <w:style w:type="paragraph" w:customStyle="1" w:styleId="jaf4">
    <w:name w:val="項（ja）"/>
    <w:basedOn w:val="a"/>
    <w:rsid w:val="00773B05"/>
    <w:pPr>
      <w:widowControl w:val="0"/>
      <w:ind w:left="219" w:hanging="219"/>
    </w:pPr>
    <w:rPr>
      <w:rFonts w:ascii="ＭＳ 明朝" w:eastAsia="ＭＳ 明朝" w:hAnsi="ＭＳ 明朝" w:cs="ＭＳ 明朝"/>
    </w:rPr>
  </w:style>
  <w:style w:type="paragraph" w:customStyle="1" w:styleId="enf4">
    <w:name w:val="項（en）"/>
    <w:basedOn w:val="jaf4"/>
    <w:rsid w:val="00773B05"/>
    <w:rPr>
      <w:rFonts w:ascii="Century" w:eastAsia="Century" w:hAnsi="Century" w:cs="Century"/>
    </w:rPr>
  </w:style>
  <w:style w:type="paragraph" w:customStyle="1" w:styleId="jaf5">
    <w:name w:val="項　番号なし（ja）"/>
    <w:basedOn w:val="a"/>
    <w:rsid w:val="00773B05"/>
    <w:pPr>
      <w:widowControl w:val="0"/>
      <w:ind w:firstLine="221"/>
    </w:pPr>
    <w:rPr>
      <w:rFonts w:ascii="ＭＳ 明朝" w:eastAsia="ＭＳ 明朝" w:hAnsi="ＭＳ 明朝" w:cs="ＭＳ 明朝"/>
    </w:rPr>
  </w:style>
  <w:style w:type="paragraph" w:customStyle="1" w:styleId="enf5">
    <w:name w:val="項　番号なし（en）"/>
    <w:basedOn w:val="jaf5"/>
    <w:rsid w:val="00773B05"/>
    <w:rPr>
      <w:rFonts w:ascii="Century" w:eastAsia="Century" w:hAnsi="Century" w:cs="Century"/>
    </w:rPr>
  </w:style>
  <w:style w:type="paragraph" w:customStyle="1" w:styleId="jaf6">
    <w:name w:val="号（ja）"/>
    <w:basedOn w:val="a"/>
    <w:rsid w:val="00773B05"/>
    <w:pPr>
      <w:widowControl w:val="0"/>
      <w:ind w:left="439" w:hanging="219"/>
    </w:pPr>
    <w:rPr>
      <w:rFonts w:ascii="ＭＳ 明朝" w:eastAsia="ＭＳ 明朝" w:hAnsi="ＭＳ 明朝" w:cs="ＭＳ 明朝"/>
    </w:rPr>
  </w:style>
  <w:style w:type="paragraph" w:customStyle="1" w:styleId="enf6">
    <w:name w:val="号（en）"/>
    <w:basedOn w:val="jaf6"/>
    <w:rsid w:val="00773B05"/>
    <w:rPr>
      <w:rFonts w:ascii="Century" w:eastAsia="Century" w:hAnsi="Century" w:cs="Century"/>
    </w:rPr>
  </w:style>
  <w:style w:type="paragraph" w:customStyle="1" w:styleId="jaf7">
    <w:name w:val="号　番号なし（ja）"/>
    <w:basedOn w:val="a"/>
    <w:rsid w:val="00773B05"/>
    <w:pPr>
      <w:widowControl w:val="0"/>
      <w:ind w:left="221" w:firstLine="221"/>
    </w:pPr>
    <w:rPr>
      <w:rFonts w:ascii="ＭＳ 明朝" w:eastAsia="ＭＳ 明朝" w:hAnsi="ＭＳ 明朝" w:cs="ＭＳ 明朝"/>
    </w:rPr>
  </w:style>
  <w:style w:type="paragraph" w:customStyle="1" w:styleId="enf7">
    <w:name w:val="号　番号なし（en）"/>
    <w:basedOn w:val="jaf7"/>
    <w:rsid w:val="00773B05"/>
    <w:rPr>
      <w:rFonts w:ascii="Century" w:eastAsia="Century" w:hAnsi="Century" w:cs="Century"/>
    </w:rPr>
  </w:style>
  <w:style w:type="paragraph" w:customStyle="1" w:styleId="jaf8">
    <w:name w:val="備考号（ja）"/>
    <w:basedOn w:val="a"/>
    <w:rsid w:val="00773B05"/>
    <w:pPr>
      <w:widowControl w:val="0"/>
      <w:ind w:left="659" w:hanging="219"/>
    </w:pPr>
    <w:rPr>
      <w:rFonts w:ascii="ＭＳ 明朝" w:eastAsia="ＭＳ 明朝" w:hAnsi="ＭＳ 明朝" w:cs="ＭＳ 明朝"/>
    </w:rPr>
  </w:style>
  <w:style w:type="paragraph" w:customStyle="1" w:styleId="enf8">
    <w:name w:val="備考号（en）"/>
    <w:basedOn w:val="jaf8"/>
    <w:rsid w:val="00773B05"/>
    <w:rPr>
      <w:rFonts w:ascii="Century" w:eastAsia="Century" w:hAnsi="Century" w:cs="Century"/>
    </w:rPr>
  </w:style>
  <w:style w:type="paragraph" w:customStyle="1" w:styleId="jaf9">
    <w:name w:val="号細分（ja）"/>
    <w:basedOn w:val="a"/>
    <w:rsid w:val="00773B05"/>
    <w:pPr>
      <w:widowControl w:val="0"/>
      <w:ind w:left="659" w:hanging="219"/>
    </w:pPr>
    <w:rPr>
      <w:rFonts w:ascii="ＭＳ 明朝" w:eastAsia="ＭＳ 明朝" w:hAnsi="ＭＳ 明朝" w:cs="ＭＳ 明朝"/>
    </w:rPr>
  </w:style>
  <w:style w:type="paragraph" w:customStyle="1" w:styleId="enf9">
    <w:name w:val="号細分（en）"/>
    <w:basedOn w:val="jaf9"/>
    <w:rsid w:val="00773B05"/>
    <w:rPr>
      <w:rFonts w:ascii="Century" w:eastAsia="Century" w:hAnsi="Century" w:cs="Century"/>
    </w:rPr>
  </w:style>
  <w:style w:type="paragraph" w:customStyle="1" w:styleId="jafa">
    <w:name w:val="号細分　番号なし（ja）"/>
    <w:basedOn w:val="a"/>
    <w:rsid w:val="00773B05"/>
    <w:pPr>
      <w:widowControl w:val="0"/>
      <w:ind w:left="439"/>
    </w:pPr>
    <w:rPr>
      <w:rFonts w:ascii="ＭＳ 明朝" w:eastAsia="ＭＳ 明朝" w:hAnsi="ＭＳ 明朝" w:cs="ＭＳ 明朝"/>
    </w:rPr>
  </w:style>
  <w:style w:type="paragraph" w:customStyle="1" w:styleId="enfa">
    <w:name w:val="号細分　番号なし（en）"/>
    <w:basedOn w:val="jafa"/>
    <w:rsid w:val="00773B05"/>
    <w:rPr>
      <w:rFonts w:ascii="Century" w:eastAsia="Century" w:hAnsi="Century" w:cs="Century"/>
    </w:rPr>
  </w:style>
  <w:style w:type="paragraph" w:customStyle="1" w:styleId="jafb">
    <w:name w:val="備考号細分（ja）"/>
    <w:basedOn w:val="a"/>
    <w:rsid w:val="00773B05"/>
    <w:pPr>
      <w:widowControl w:val="0"/>
      <w:ind w:left="1099" w:hanging="439"/>
    </w:pPr>
    <w:rPr>
      <w:rFonts w:ascii="ＭＳ 明朝" w:eastAsia="ＭＳ 明朝" w:hAnsi="ＭＳ 明朝" w:cs="ＭＳ 明朝"/>
    </w:rPr>
  </w:style>
  <w:style w:type="paragraph" w:customStyle="1" w:styleId="enfb">
    <w:name w:val="備考号細分（en）"/>
    <w:basedOn w:val="jafb"/>
    <w:rsid w:val="00773B05"/>
    <w:rPr>
      <w:rFonts w:ascii="Century" w:eastAsia="Century" w:hAnsi="Century" w:cs="Century"/>
    </w:rPr>
  </w:style>
  <w:style w:type="paragraph" w:customStyle="1" w:styleId="jafc">
    <w:name w:val="号細細分（ja）"/>
    <w:basedOn w:val="a"/>
    <w:rsid w:val="00773B05"/>
    <w:pPr>
      <w:widowControl w:val="0"/>
      <w:ind w:left="1099" w:hanging="439"/>
    </w:pPr>
    <w:rPr>
      <w:rFonts w:ascii="ＭＳ 明朝" w:eastAsia="ＭＳ 明朝" w:hAnsi="ＭＳ 明朝" w:cs="ＭＳ 明朝"/>
    </w:rPr>
  </w:style>
  <w:style w:type="paragraph" w:customStyle="1" w:styleId="enfc">
    <w:name w:val="号細細分（en）"/>
    <w:basedOn w:val="jafc"/>
    <w:rsid w:val="00773B05"/>
    <w:rPr>
      <w:rFonts w:ascii="Century" w:eastAsia="Century" w:hAnsi="Century" w:cs="Century"/>
    </w:rPr>
  </w:style>
  <w:style w:type="paragraph" w:customStyle="1" w:styleId="jafd">
    <w:name w:val="号細細分　番号なし（ja）"/>
    <w:basedOn w:val="a"/>
    <w:rsid w:val="00773B05"/>
    <w:pPr>
      <w:widowControl w:val="0"/>
      <w:ind w:left="659"/>
    </w:pPr>
    <w:rPr>
      <w:rFonts w:ascii="ＭＳ 明朝" w:eastAsia="ＭＳ 明朝" w:hAnsi="ＭＳ 明朝" w:cs="ＭＳ 明朝"/>
    </w:rPr>
  </w:style>
  <w:style w:type="paragraph" w:customStyle="1" w:styleId="enfd">
    <w:name w:val="号細細分　番号なし（en）"/>
    <w:basedOn w:val="jafd"/>
    <w:rsid w:val="00773B05"/>
    <w:rPr>
      <w:rFonts w:ascii="Century" w:eastAsia="Century" w:hAnsi="Century" w:cs="Century"/>
    </w:rPr>
  </w:style>
  <w:style w:type="paragraph" w:customStyle="1" w:styleId="jafe">
    <w:name w:val="備考号細細分（ja）"/>
    <w:basedOn w:val="a"/>
    <w:rsid w:val="00773B05"/>
    <w:pPr>
      <w:widowControl w:val="0"/>
      <w:ind w:left="1319" w:hanging="439"/>
    </w:pPr>
    <w:rPr>
      <w:rFonts w:ascii="ＭＳ 明朝" w:eastAsia="ＭＳ 明朝" w:hAnsi="ＭＳ 明朝" w:cs="ＭＳ 明朝"/>
    </w:rPr>
  </w:style>
  <w:style w:type="paragraph" w:customStyle="1" w:styleId="enfe">
    <w:name w:val="備考号細細分（en）"/>
    <w:basedOn w:val="jafe"/>
    <w:rsid w:val="00773B05"/>
    <w:rPr>
      <w:rFonts w:ascii="Century" w:eastAsia="Century" w:hAnsi="Century" w:cs="Century"/>
    </w:rPr>
  </w:style>
  <w:style w:type="paragraph" w:customStyle="1" w:styleId="jaff">
    <w:name w:val="号細細細分（ja）"/>
    <w:basedOn w:val="a"/>
    <w:rsid w:val="00773B05"/>
    <w:pPr>
      <w:widowControl w:val="0"/>
      <w:ind w:left="1319" w:hanging="439"/>
    </w:pPr>
    <w:rPr>
      <w:rFonts w:ascii="ＭＳ 明朝" w:eastAsia="ＭＳ 明朝" w:hAnsi="ＭＳ 明朝" w:cs="ＭＳ 明朝"/>
    </w:rPr>
  </w:style>
  <w:style w:type="paragraph" w:customStyle="1" w:styleId="enff">
    <w:name w:val="号細細細分（en）"/>
    <w:basedOn w:val="jaff"/>
    <w:rsid w:val="00773B05"/>
    <w:rPr>
      <w:rFonts w:ascii="Century" w:eastAsia="Century" w:hAnsi="Century" w:cs="Century"/>
    </w:rPr>
  </w:style>
  <w:style w:type="paragraph" w:customStyle="1" w:styleId="jaff0">
    <w:name w:val="号細細細分　番号なし（ja）"/>
    <w:basedOn w:val="a"/>
    <w:rsid w:val="00773B05"/>
    <w:pPr>
      <w:widowControl w:val="0"/>
      <w:ind w:left="879"/>
    </w:pPr>
    <w:rPr>
      <w:rFonts w:ascii="ＭＳ 明朝" w:eastAsia="ＭＳ 明朝" w:hAnsi="ＭＳ 明朝" w:cs="ＭＳ 明朝"/>
    </w:rPr>
  </w:style>
  <w:style w:type="paragraph" w:customStyle="1" w:styleId="enff0">
    <w:name w:val="号細細細分　番号なし（en）"/>
    <w:basedOn w:val="jaff0"/>
    <w:rsid w:val="00773B05"/>
    <w:rPr>
      <w:rFonts w:ascii="Century" w:eastAsia="Century" w:hAnsi="Century" w:cs="Century"/>
    </w:rPr>
  </w:style>
  <w:style w:type="paragraph" w:customStyle="1" w:styleId="jaff1">
    <w:name w:val="備考号細細細分（ja）"/>
    <w:basedOn w:val="a"/>
    <w:rsid w:val="00773B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3B05"/>
    <w:rPr>
      <w:rFonts w:ascii="Century" w:eastAsia="Century" w:hAnsi="Century" w:cs="Century"/>
    </w:rPr>
  </w:style>
  <w:style w:type="paragraph" w:customStyle="1" w:styleId="jaff2">
    <w:name w:val="類（ja）"/>
    <w:basedOn w:val="a"/>
    <w:rsid w:val="00773B05"/>
    <w:pPr>
      <w:widowControl w:val="0"/>
      <w:ind w:left="439" w:hanging="219"/>
    </w:pPr>
    <w:rPr>
      <w:rFonts w:ascii="ＭＳ 明朝" w:eastAsia="ＭＳ 明朝" w:hAnsi="ＭＳ 明朝" w:cs="ＭＳ 明朝"/>
    </w:rPr>
  </w:style>
  <w:style w:type="paragraph" w:customStyle="1" w:styleId="enff2">
    <w:name w:val="類（en）"/>
    <w:basedOn w:val="jaff2"/>
    <w:rsid w:val="00773B05"/>
    <w:rPr>
      <w:rFonts w:ascii="Century" w:eastAsia="Century" w:hAnsi="Century" w:cs="Century"/>
    </w:rPr>
  </w:style>
  <w:style w:type="paragraph" w:customStyle="1" w:styleId="jaff3">
    <w:name w:val="公布文（ja）"/>
    <w:basedOn w:val="a"/>
    <w:rsid w:val="00773B05"/>
    <w:pPr>
      <w:widowControl w:val="0"/>
      <w:ind w:firstLine="219"/>
    </w:pPr>
    <w:rPr>
      <w:rFonts w:ascii="ＭＳ 明朝" w:eastAsia="ＭＳ 明朝" w:hAnsi="ＭＳ 明朝" w:cs="ＭＳ 明朝"/>
    </w:rPr>
  </w:style>
  <w:style w:type="paragraph" w:customStyle="1" w:styleId="enff3">
    <w:name w:val="公布文（en）"/>
    <w:basedOn w:val="jaff3"/>
    <w:rsid w:val="00773B05"/>
    <w:rPr>
      <w:rFonts w:ascii="Century" w:eastAsia="Century" w:hAnsi="Century" w:cs="Century"/>
    </w:rPr>
  </w:style>
  <w:style w:type="paragraph" w:customStyle="1" w:styleId="jaen">
    <w:name w:val="表（ja：en）"/>
    <w:basedOn w:val="a"/>
    <w:rsid w:val="00773B05"/>
    <w:pPr>
      <w:widowControl w:val="0"/>
      <w:snapToGrid w:val="0"/>
    </w:pPr>
    <w:rPr>
      <w:rFonts w:ascii="Century" w:eastAsia="ＭＳ 明朝" w:hAnsi="Century"/>
    </w:rPr>
  </w:style>
  <w:style w:type="paragraph" w:customStyle="1" w:styleId="jaff4">
    <w:name w:val="備考（ja）"/>
    <w:basedOn w:val="a"/>
    <w:rsid w:val="00773B05"/>
    <w:pPr>
      <w:widowControl w:val="0"/>
      <w:ind w:left="439" w:hanging="219"/>
    </w:pPr>
    <w:rPr>
      <w:rFonts w:ascii="ＭＳ 明朝" w:eastAsia="ＭＳ 明朝" w:hAnsi="ＭＳ 明朝" w:cs="ＭＳ 明朝"/>
    </w:rPr>
  </w:style>
  <w:style w:type="paragraph" w:customStyle="1" w:styleId="enff4">
    <w:name w:val="備考（en）"/>
    <w:basedOn w:val="jaff4"/>
    <w:rsid w:val="00773B05"/>
    <w:rPr>
      <w:rFonts w:ascii="Century" w:eastAsia="Century" w:hAnsi="Century" w:cs="Century"/>
    </w:rPr>
  </w:style>
  <w:style w:type="paragraph" w:customStyle="1" w:styleId="jaff5">
    <w:name w:val="表タイトル（ja）"/>
    <w:basedOn w:val="a"/>
    <w:rsid w:val="00773B05"/>
    <w:pPr>
      <w:widowControl w:val="0"/>
      <w:ind w:left="219"/>
    </w:pPr>
    <w:rPr>
      <w:rFonts w:ascii="ＭＳ 明朝" w:eastAsia="ＭＳ 明朝" w:hAnsi="ＭＳ 明朝" w:cs="ＭＳ 明朝"/>
    </w:rPr>
  </w:style>
  <w:style w:type="paragraph" w:customStyle="1" w:styleId="enff5">
    <w:name w:val="表タイトル（en）"/>
    <w:basedOn w:val="jaff5"/>
    <w:rsid w:val="00773B05"/>
    <w:rPr>
      <w:rFonts w:ascii="Century" w:eastAsia="Century" w:hAnsi="Century" w:cs="Century"/>
    </w:rPr>
  </w:style>
  <w:style w:type="paragraph" w:customStyle="1" w:styleId="jaff6">
    <w:name w:val="改正規定文（ja）"/>
    <w:basedOn w:val="a"/>
    <w:rsid w:val="00773B05"/>
    <w:pPr>
      <w:widowControl w:val="0"/>
      <w:ind w:left="219" w:firstLine="219"/>
    </w:pPr>
    <w:rPr>
      <w:rFonts w:ascii="ＭＳ 明朝" w:eastAsia="ＭＳ 明朝" w:hAnsi="ＭＳ 明朝" w:cs="ＭＳ 明朝"/>
    </w:rPr>
  </w:style>
  <w:style w:type="paragraph" w:customStyle="1" w:styleId="enff6">
    <w:name w:val="改正規定文（en）"/>
    <w:basedOn w:val="jaff6"/>
    <w:rsid w:val="00773B05"/>
    <w:rPr>
      <w:rFonts w:ascii="Century" w:eastAsia="Century" w:hAnsi="Century" w:cs="Century"/>
    </w:rPr>
  </w:style>
  <w:style w:type="paragraph" w:customStyle="1" w:styleId="jaff7">
    <w:name w:val="付記（ja）"/>
    <w:basedOn w:val="a"/>
    <w:rsid w:val="00773B05"/>
    <w:pPr>
      <w:widowControl w:val="0"/>
      <w:ind w:left="219" w:firstLine="219"/>
    </w:pPr>
    <w:rPr>
      <w:rFonts w:ascii="ＭＳ 明朝" w:eastAsia="ＭＳ 明朝" w:hAnsi="ＭＳ 明朝" w:cs="ＭＳ 明朝"/>
    </w:rPr>
  </w:style>
  <w:style w:type="paragraph" w:customStyle="1" w:styleId="enff7">
    <w:name w:val="付記（en）"/>
    <w:basedOn w:val="jaff7"/>
    <w:rsid w:val="00773B05"/>
    <w:rPr>
      <w:rFonts w:ascii="Century" w:eastAsia="Century" w:hAnsi="Century" w:cs="Century"/>
    </w:rPr>
  </w:style>
  <w:style w:type="paragraph" w:customStyle="1" w:styleId="jaff8">
    <w:name w:val="様式名（ja）"/>
    <w:basedOn w:val="a"/>
    <w:rsid w:val="00773B05"/>
    <w:pPr>
      <w:widowControl w:val="0"/>
      <w:ind w:left="439" w:hanging="219"/>
    </w:pPr>
    <w:rPr>
      <w:rFonts w:ascii="ＭＳ 明朝" w:eastAsia="ＭＳ 明朝" w:hAnsi="ＭＳ 明朝" w:cs="ＭＳ 明朝"/>
    </w:rPr>
  </w:style>
  <w:style w:type="paragraph" w:customStyle="1" w:styleId="enff8">
    <w:name w:val="様式名（en）"/>
    <w:basedOn w:val="jaff8"/>
    <w:rsid w:val="00773B05"/>
    <w:rPr>
      <w:rFonts w:ascii="Century" w:eastAsia="Century" w:hAnsi="Century" w:cs="Century"/>
    </w:rPr>
  </w:style>
  <w:style w:type="paragraph" w:customStyle="1" w:styleId="jaff9">
    <w:name w:val="様式項目（ja）"/>
    <w:basedOn w:val="a"/>
    <w:rsid w:val="00773B05"/>
    <w:pPr>
      <w:widowControl w:val="0"/>
      <w:ind w:left="221" w:firstLine="221"/>
    </w:pPr>
    <w:rPr>
      <w:rFonts w:ascii="ＭＳ 明朝" w:eastAsia="ＭＳ 明朝" w:hAnsi="ＭＳ 明朝" w:cs="ＭＳ 明朝"/>
    </w:rPr>
  </w:style>
  <w:style w:type="paragraph" w:customStyle="1" w:styleId="enff9">
    <w:name w:val="様式項目（en）"/>
    <w:basedOn w:val="jaff9"/>
    <w:rsid w:val="00773B05"/>
    <w:rPr>
      <w:rFonts w:ascii="Century" w:eastAsia="Century" w:hAnsi="Century" w:cs="Century"/>
    </w:rPr>
  </w:style>
  <w:style w:type="table" w:customStyle="1" w:styleId="1">
    <w:name w:val="表1"/>
    <w:rsid w:val="00773B05"/>
    <w:tblPr>
      <w:tblInd w:w="340" w:type="dxa"/>
      <w:tblCellMar>
        <w:top w:w="0" w:type="dxa"/>
        <w:left w:w="0" w:type="dxa"/>
        <w:bottom w:w="0" w:type="dxa"/>
        <w:right w:w="0" w:type="dxa"/>
      </w:tblCellMar>
    </w:tblPr>
  </w:style>
  <w:style w:type="numbering" w:customStyle="1" w:styleId="WW8Num1">
    <w:name w:val="WW8Num1"/>
    <w:rsid w:val="00773B05"/>
    <w:pPr>
      <w:numPr>
        <w:numId w:val="2"/>
      </w:numPr>
    </w:pPr>
  </w:style>
  <w:style w:type="numbering" w:customStyle="1" w:styleId="WW8Num2">
    <w:name w:val="WW8Num2"/>
    <w:rsid w:val="00773B05"/>
    <w:pPr>
      <w:numPr>
        <w:numId w:val="3"/>
      </w:numPr>
    </w:pPr>
  </w:style>
  <w:style w:type="numbering" w:customStyle="1" w:styleId="WW8Num3">
    <w:name w:val="WW8Num3"/>
    <w:rsid w:val="00773B05"/>
    <w:pPr>
      <w:numPr>
        <w:numId w:val="4"/>
      </w:numPr>
    </w:pPr>
  </w:style>
  <w:style w:type="numbering" w:customStyle="1" w:styleId="WW8Num4">
    <w:name w:val="WW8Num4"/>
    <w:rsid w:val="00773B05"/>
    <w:pPr>
      <w:numPr>
        <w:numId w:val="5"/>
      </w:numPr>
    </w:pPr>
  </w:style>
  <w:style w:type="numbering" w:customStyle="1" w:styleId="WW8Num5">
    <w:name w:val="WW8Num5"/>
    <w:rsid w:val="00773B05"/>
    <w:pPr>
      <w:numPr>
        <w:numId w:val="6"/>
      </w:numPr>
    </w:pPr>
  </w:style>
  <w:style w:type="numbering" w:customStyle="1" w:styleId="WW8Num6">
    <w:name w:val="WW8Num6"/>
    <w:rsid w:val="00773B05"/>
    <w:pPr>
      <w:numPr>
        <w:numId w:val="7"/>
      </w:numPr>
    </w:pPr>
  </w:style>
  <w:style w:type="numbering" w:customStyle="1" w:styleId="WW8Num7">
    <w:name w:val="WW8Num7"/>
    <w:rsid w:val="00773B05"/>
    <w:pPr>
      <w:numPr>
        <w:numId w:val="8"/>
      </w:numPr>
    </w:pPr>
  </w:style>
  <w:style w:type="numbering" w:customStyle="1" w:styleId="WW8Num8">
    <w:name w:val="WW8Num8"/>
    <w:rsid w:val="00773B05"/>
    <w:pPr>
      <w:numPr>
        <w:numId w:val="9"/>
      </w:numPr>
    </w:pPr>
  </w:style>
  <w:style w:type="numbering" w:customStyle="1" w:styleId="WW8Num9">
    <w:name w:val="WW8Num9"/>
    <w:rsid w:val="00773B05"/>
    <w:pPr>
      <w:numPr>
        <w:numId w:val="10"/>
      </w:numPr>
    </w:pPr>
  </w:style>
  <w:style w:type="numbering" w:customStyle="1" w:styleId="WW8Num10">
    <w:name w:val="WW8Num10"/>
    <w:rsid w:val="00773B05"/>
    <w:pPr>
      <w:numPr>
        <w:numId w:val="11"/>
      </w:numPr>
    </w:pPr>
  </w:style>
  <w:style w:type="numbering" w:customStyle="1" w:styleId="WW8Num11">
    <w:name w:val="WW8Num11"/>
    <w:rsid w:val="00773B05"/>
    <w:pPr>
      <w:numPr>
        <w:numId w:val="12"/>
      </w:numPr>
    </w:pPr>
  </w:style>
  <w:style w:type="numbering" w:customStyle="1" w:styleId="WW8Num12">
    <w:name w:val="WW8Num12"/>
    <w:rsid w:val="00773B05"/>
    <w:pPr>
      <w:numPr>
        <w:numId w:val="13"/>
      </w:numPr>
    </w:pPr>
  </w:style>
  <w:style w:type="paragraph" w:styleId="a4">
    <w:name w:val="header"/>
    <w:basedOn w:val="a"/>
    <w:link w:val="a5"/>
    <w:uiPriority w:val="99"/>
    <w:unhideWhenUsed/>
    <w:rsid w:val="006F7DA9"/>
    <w:pPr>
      <w:tabs>
        <w:tab w:val="center" w:pos="4252"/>
        <w:tab w:val="right" w:pos="8504"/>
      </w:tabs>
      <w:snapToGrid w:val="0"/>
    </w:pPr>
  </w:style>
  <w:style w:type="character" w:customStyle="1" w:styleId="a5">
    <w:name w:val="ヘッダー (文字)"/>
    <w:basedOn w:val="a0"/>
    <w:link w:val="a4"/>
    <w:uiPriority w:val="99"/>
    <w:rsid w:val="006F7DA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2023-10-04T05:06:00Z</dcterms:created>
  <dcterms:modified xsi:type="dcterms:W3CDTF">2023-10-04T05:06:00Z</dcterms:modified>
</cp:coreProperties>
</file>