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A38" w:rsidRDefault="00AE29F1">
      <w:pPr>
        <w:pStyle w:val="ja"/>
      </w:pPr>
      <w:r>
        <w:t>重要施設周辺及び国境離島等における土地等の利用状況の調査及び利用の規制等に関する法律施行令</w:t>
      </w:r>
    </w:p>
    <w:p w:rsidR="00975A38" w:rsidRDefault="00975A38"/>
    <w:p w:rsidR="00975A38" w:rsidRDefault="00AE29F1">
      <w:pPr>
        <w:pStyle w:val="jaf"/>
      </w:pPr>
      <w:r>
        <w:t>（令和四年九月十六日政令第三百八号）</w:t>
      </w:r>
    </w:p>
    <w:p w:rsidR="00975A38" w:rsidRDefault="00975A38"/>
    <w:p w:rsidR="00975A38" w:rsidRDefault="00AE29F1">
      <w:pPr>
        <w:pStyle w:val="jae"/>
      </w:pPr>
      <w:r>
        <w:t>内閣は、重要施設周辺及び国境離島等における土地等の利用状況の調査及び利用の規制等に関する法律（令和三年法律第八十四号）第二条第二項第三号、第七条第一項、第十条第三項並びに第十三条第一項及び第二項の規定に基づき、この政令を制定する。</w:t>
      </w:r>
    </w:p>
    <w:p w:rsidR="00975A38" w:rsidRDefault="00975A38"/>
    <w:p w:rsidR="00975A38" w:rsidRDefault="00AE29F1">
      <w:pPr>
        <w:pStyle w:val="jaa"/>
      </w:pPr>
      <w:r>
        <w:t>（生活関連施設）</w:t>
      </w:r>
    </w:p>
    <w:p w:rsidR="00975A38" w:rsidRDefault="00AE29F1">
      <w:pPr>
        <w:pStyle w:val="jaf3"/>
      </w:pPr>
      <w:r>
        <w:t>第一条　重要施設周辺及び国境離島等における土地等の利用状況の調査及び利用の規制等に関する法律（以下「法」という。）第二条第二項第三号の政令で定める施設は、次に掲げる施設とする。</w:t>
      </w:r>
    </w:p>
    <w:p w:rsidR="00975A38" w:rsidRDefault="00AE29F1">
      <w:pPr>
        <w:pStyle w:val="jaf6"/>
      </w:pPr>
      <w:r>
        <w:t>一　核原料物質、核燃料物質及び原子炉の規制に関する法律（昭和三十二年法律第百六十六</w:t>
      </w:r>
      <w:r>
        <w:t>号）第三条第二項第二号に規定する製錬施設、同法第十三条第二項第二号に規定する加工施設、同法第四十三条の三の五第二項第五号に規定する発電用原子炉施設、同法第四十三条の四第二項第二号に規定する使用済燃料貯蔵施設、同法第四十四条第二項第二号に規定する再処理施設、同法第五十一条の二第二項に規定する廃棄物埋設施設及び同条第三項第二号に規定する廃棄物管理施設</w:t>
      </w:r>
    </w:p>
    <w:p w:rsidR="00975A38" w:rsidRDefault="00AE29F1">
      <w:pPr>
        <w:pStyle w:val="jaf6"/>
      </w:pPr>
      <w:r>
        <w:t>二　空港法（昭和三十一年法律第八十号）第二条に規定する空港</w:t>
      </w:r>
    </w:p>
    <w:p w:rsidR="00975A38" w:rsidRDefault="00975A38"/>
    <w:p w:rsidR="00975A38" w:rsidRDefault="00AE29F1">
      <w:pPr>
        <w:pStyle w:val="jaa"/>
      </w:pPr>
      <w:r>
        <w:t>（利用者等関係情報）</w:t>
      </w:r>
    </w:p>
    <w:p w:rsidR="00975A38" w:rsidRDefault="00AE29F1">
      <w:pPr>
        <w:pStyle w:val="jaf3"/>
      </w:pPr>
      <w:r>
        <w:t>第二条　法第七条第一項の政令で定める情報は、本籍（外国人にあっては、国籍等（住</w:t>
      </w:r>
      <w:r>
        <w:t>民基本台帳法（昭和四十二年法律第八十一号）第三十条の四十五に規定する国籍等をいう。））、生年月日、連絡先及び性別とする。</w:t>
      </w:r>
    </w:p>
    <w:p w:rsidR="00975A38" w:rsidRDefault="00975A38"/>
    <w:p w:rsidR="00975A38" w:rsidRDefault="00AE29F1">
      <w:pPr>
        <w:pStyle w:val="jaa"/>
      </w:pPr>
      <w:r>
        <w:t>（収用委員会の裁決の申請手続）</w:t>
      </w:r>
    </w:p>
    <w:p w:rsidR="00975A38" w:rsidRDefault="00AE29F1">
      <w:pPr>
        <w:pStyle w:val="jaf3"/>
      </w:pPr>
      <w:r>
        <w:t>第三条　法第十条第三項の規定により土地収用法（昭和二十六年法律第二百十九号）第九十四条第二項の規定による裁決を申請しようとする者は、内閣府令で定める様式に従い、同条第三項各号（第三号を除く。）に掲げる事項を記載した裁決申請書を収用委員会に提出しなければならない。</w:t>
      </w:r>
    </w:p>
    <w:p w:rsidR="00975A38" w:rsidRDefault="00975A38"/>
    <w:p w:rsidR="00975A38" w:rsidRDefault="00AE29F1">
      <w:pPr>
        <w:pStyle w:val="jaa"/>
      </w:pPr>
      <w:r>
        <w:t>（特別注視区域内において届出を要しない土地等の規模）</w:t>
      </w:r>
    </w:p>
    <w:p w:rsidR="00975A38" w:rsidRDefault="00AE29F1">
      <w:pPr>
        <w:pStyle w:val="jaf3"/>
      </w:pPr>
      <w:r>
        <w:t>第四条　法第十三条第一項の政令で定め</w:t>
      </w:r>
      <w:r>
        <w:t>る規模は、二百平方メートルとする。</w:t>
      </w:r>
    </w:p>
    <w:p w:rsidR="00975A38" w:rsidRDefault="00975A38"/>
    <w:p w:rsidR="00975A38" w:rsidRDefault="00AE29F1">
      <w:pPr>
        <w:pStyle w:val="jaa"/>
      </w:pPr>
      <w:r>
        <w:t>（特別注視区域内において届出を要しない者）</w:t>
      </w:r>
    </w:p>
    <w:p w:rsidR="00975A38" w:rsidRDefault="00AE29F1">
      <w:pPr>
        <w:pStyle w:val="jaf3"/>
      </w:pPr>
      <w:r>
        <w:t>第五条　法第十三条第一項の政令で定める者は、独立行政法人（独立行政法人通則法（平成十一年法律第百三号）第二条第一項に規定する独立行政法人をいう。）、国立大学法人（国立大学法人法（平成十五年法律第百十二号）第二条第一項に規定する国立大学法人をいう。）、大学共同利用機関法人（同法第二条第三項に規定する大学共</w:t>
      </w:r>
      <w:r>
        <w:lastRenderedPageBreak/>
        <w:t>同利用機関法人をいう。）、特殊法人（法律により直接に設立された法人又は特別の法律により特別の設立行為をもって設立された法人であ</w:t>
      </w:r>
      <w:r>
        <w:t>って、総務省設置法（平成十一年法律第九十一号）第四条第一項第八号の規定の適用を受けるものをいう。）及び地方独立行政法人（地方独立行政法人法（平成十五年法律第百十八号）第二条第一項に規定する地方独立行政法人をいう。）並びに別表に掲げる法人とする。</w:t>
      </w:r>
    </w:p>
    <w:p w:rsidR="00975A38" w:rsidRDefault="00975A38"/>
    <w:p w:rsidR="00975A38" w:rsidRDefault="00AE29F1">
      <w:pPr>
        <w:pStyle w:val="jaa"/>
      </w:pPr>
      <w:r>
        <w:t>（特別注視区域内において届出を要しない契約）</w:t>
      </w:r>
    </w:p>
    <w:p w:rsidR="00975A38" w:rsidRDefault="00AE29F1">
      <w:pPr>
        <w:pStyle w:val="jaf3"/>
      </w:pPr>
      <w:r>
        <w:t>第六条　法第十三条第一項の政令で定める契約は、次に掲げる契約（予約を含む。）とする。</w:t>
      </w:r>
    </w:p>
    <w:p w:rsidR="00975A38" w:rsidRDefault="00AE29F1">
      <w:pPr>
        <w:pStyle w:val="jaf6"/>
      </w:pPr>
      <w:r>
        <w:t>一　公有水面の埋立地の所有権の移転を内容とする契約であって、当該所有権の移転について公有水面埋立法（大正十年法律第五十七号）第二十七</w:t>
      </w:r>
      <w:r>
        <w:t>条第一項の許可を受けなければならないこととされているもの（当該契約と同時に締結される当該埋立地の上にある建物の所有権の移転を内容とする契約を含む。）</w:t>
      </w:r>
    </w:p>
    <w:p w:rsidR="00975A38" w:rsidRDefault="00AE29F1">
      <w:pPr>
        <w:pStyle w:val="jaf6"/>
      </w:pPr>
      <w:r>
        <w:t>二　土地収用法第二十六条第一項（同法第百三十八条第一項において準用する場合を含む。）の規定による事業の認定の告示（都市計画法（昭和四十三年法律第百号）その他の法律の規定により当該事業の認定の告示とみなされるものを含む。）に係る事業の用に供される土地等の所有権等の移転若しくは設定を内容とする契約又は土地収用法第十五条の二のあっせんに基づく土地等の所有権等の移転若</w:t>
      </w:r>
      <w:r>
        <w:t>しくは設定を内容とする契約（当該事業の認定又はあっせんが土地のみに係るものである場合において当該契約と同時に締結される当該土地の上にある建物の所有権等の移転又は設定を内容とする契約を含む。）</w:t>
      </w:r>
    </w:p>
    <w:p w:rsidR="00975A38" w:rsidRDefault="00AE29F1">
      <w:pPr>
        <w:pStyle w:val="jaf6"/>
      </w:pPr>
      <w:r>
        <w:t>三　農地法（昭和二十七年法律第二百二十九号）第二条第一項に規定する農地又は採草放牧地の所有権の移転を内容とする契約であって、当該所有権の移転について同法第三条第一項の許可を受けなければならないこととされているもの又は同項各号に掲げる場合のうち内閣府令で定める場合に締結されるもの</w:t>
      </w:r>
    </w:p>
    <w:p w:rsidR="00975A38" w:rsidRDefault="00975A38"/>
    <w:p w:rsidR="00975A38" w:rsidRDefault="00AE29F1">
      <w:pPr>
        <w:pStyle w:val="jaa"/>
      </w:pPr>
      <w:r>
        <w:t>（特別注視区域内において土地等売買等契約の締結後に届出をする事由）</w:t>
      </w:r>
    </w:p>
    <w:p w:rsidR="00975A38" w:rsidRDefault="00AE29F1">
      <w:pPr>
        <w:pStyle w:val="jaf3"/>
      </w:pPr>
      <w:r>
        <w:t>第七条　法第十三条第二項の政令で定める事由は、次のとおりとする。</w:t>
      </w:r>
    </w:p>
    <w:p w:rsidR="00975A38" w:rsidRDefault="00AE29F1">
      <w:pPr>
        <w:pStyle w:val="jaf6"/>
      </w:pPr>
      <w:r>
        <w:t>一　民事調停法（昭和二十六年法律第二百二十二号）による調停</w:t>
      </w:r>
    </w:p>
    <w:p w:rsidR="00975A38" w:rsidRDefault="00AE29F1">
      <w:pPr>
        <w:pStyle w:val="jaf6"/>
      </w:pPr>
      <w:r>
        <w:t>二　民事訴訟法（平成八年法律第百九号）による和解</w:t>
      </w:r>
    </w:p>
    <w:p w:rsidR="00975A38" w:rsidRDefault="00AE29F1">
      <w:pPr>
        <w:pStyle w:val="jaf6"/>
      </w:pPr>
      <w:r>
        <w:t>三　家事事件手続法（平成二十三年法律第五十二号）による調停</w:t>
      </w:r>
    </w:p>
    <w:p w:rsidR="00975A38" w:rsidRDefault="00AE29F1">
      <w:pPr>
        <w:pStyle w:val="jaf6"/>
      </w:pPr>
      <w:r>
        <w:t>四　滞納処分、強制執行又は担保権の実行（その例によることとされる場合を含む。）としての競売</w:t>
      </w:r>
    </w:p>
    <w:p w:rsidR="00975A38" w:rsidRDefault="00975A38"/>
    <w:p w:rsidR="00975A38" w:rsidRDefault="00AE29F1">
      <w:pPr>
        <w:pStyle w:val="ja2"/>
      </w:pPr>
      <w:r>
        <w:t>附　則</w:t>
      </w:r>
    </w:p>
    <w:p w:rsidR="00975A38" w:rsidRDefault="00975A38"/>
    <w:p w:rsidR="00975A38" w:rsidRDefault="00AE29F1">
      <w:pPr>
        <w:pStyle w:val="jaa"/>
      </w:pPr>
      <w:r>
        <w:t>（施行期日）</w:t>
      </w:r>
    </w:p>
    <w:p w:rsidR="00975A38" w:rsidRDefault="00AE29F1">
      <w:pPr>
        <w:pStyle w:val="jaf4"/>
      </w:pPr>
      <w:r>
        <w:t>１　この政令は、法の施行の日（令和四年九月二十日）から施行する。</w:t>
      </w:r>
    </w:p>
    <w:p w:rsidR="00975A38" w:rsidRDefault="00975A38"/>
    <w:p w:rsidR="00975A38" w:rsidRDefault="00AE29F1">
      <w:pPr>
        <w:pStyle w:val="jaa"/>
      </w:pPr>
      <w:r>
        <w:t>（特別注視区域内におい</w:t>
      </w:r>
      <w:r>
        <w:t>て届出を要しない契約の特例）</w:t>
      </w:r>
    </w:p>
    <w:p w:rsidR="00975A38" w:rsidRDefault="00AE29F1">
      <w:pPr>
        <w:pStyle w:val="jaf4"/>
      </w:pPr>
      <w:r>
        <w:t>２　第六条の規定の適用については、当分の間、同条第三号中「もの又は」を「もの若</w:t>
      </w:r>
      <w:r>
        <w:lastRenderedPageBreak/>
        <w:t>しくは」と、「締結されるもの」を「締結されるもの又は農地法等の一部を改正する法律（平成二十一年法律第五十七号）附則第八条第二項の規定による売払いのために締結されるもの」とする。</w:t>
      </w:r>
    </w:p>
    <w:p w:rsidR="00975A38" w:rsidRDefault="00975A38"/>
    <w:p w:rsidR="00975A38" w:rsidRDefault="00AE29F1">
      <w:pPr>
        <w:pStyle w:val="jaa"/>
      </w:pPr>
      <w:r>
        <w:t>（宅地建物取引業法施行令の一部改正）</w:t>
      </w:r>
    </w:p>
    <w:p w:rsidR="00975A38" w:rsidRDefault="00AE29F1">
      <w:pPr>
        <w:pStyle w:val="jaf4"/>
      </w:pPr>
      <w:r>
        <w:t>３　宅地建物取引業法施行令（昭和三十九年政令第三百八十三号）の一部を次のように改正する。</w:t>
      </w:r>
    </w:p>
    <w:p w:rsidR="00975A38" w:rsidRDefault="00AE29F1">
      <w:pPr>
        <w:pStyle w:val="jaff6"/>
      </w:pPr>
      <w:r>
        <w:t>第三条第一項に次の一号を加える。</w:t>
      </w:r>
    </w:p>
    <w:p w:rsidR="00975A38" w:rsidRDefault="00AE29F1">
      <w:pPr>
        <w:pStyle w:val="jaf6"/>
        <w:ind w:left="659"/>
      </w:pPr>
      <w:r>
        <w:t>六十三　重要施設周辺及び国境離島等における土地等の利用状況の調</w:t>
      </w:r>
      <w:r>
        <w:t>査及び利用の規制等に関する法律（令和三年法律第八十四号）第十三条第一項</w:t>
      </w:r>
    </w:p>
    <w:p w:rsidR="00975A38" w:rsidRDefault="00AE29F1">
      <w:pPr>
        <w:pStyle w:val="jaff6"/>
      </w:pPr>
      <w:r>
        <w:t>第三条第二項中「、公有地の拡大の推進に関する法律第四条第一項及び第八条」を削り、「第五項の規定」の下に「並びに前項第二十五号及び第六十三号に掲げる法律の規定」を加える。</w:t>
      </w:r>
    </w:p>
    <w:p w:rsidR="00975A38" w:rsidRDefault="00975A38"/>
    <w:p w:rsidR="00975A38" w:rsidRDefault="00AE29F1">
      <w:pPr>
        <w:pStyle w:val="ja8"/>
        <w:ind w:left="227" w:hanging="227"/>
      </w:pPr>
      <w:r>
        <w:t>別表（第五条関係）</w:t>
      </w:r>
    </w:p>
    <w:p w:rsidR="00975A38" w:rsidRDefault="00AE29F1">
      <w:pPr>
        <w:pStyle w:val="jaf6"/>
      </w:pPr>
      <w:r>
        <w:t>一　港務局</w:t>
      </w:r>
    </w:p>
    <w:p w:rsidR="00975A38" w:rsidRDefault="00AE29F1">
      <w:pPr>
        <w:pStyle w:val="jaf6"/>
      </w:pPr>
      <w:r>
        <w:t>二　地方競馬全国協会</w:t>
      </w:r>
    </w:p>
    <w:p w:rsidR="00975A38" w:rsidRDefault="00AE29F1">
      <w:pPr>
        <w:pStyle w:val="jaf6"/>
      </w:pPr>
      <w:r>
        <w:t>三　地方公共団体金融機構</w:t>
      </w:r>
    </w:p>
    <w:p w:rsidR="00975A38" w:rsidRDefault="00AE29F1">
      <w:pPr>
        <w:pStyle w:val="jaf6"/>
      </w:pPr>
      <w:r>
        <w:t>四　地方公共団体情報システム機構</w:t>
      </w:r>
    </w:p>
    <w:p w:rsidR="00975A38" w:rsidRDefault="00AE29F1">
      <w:pPr>
        <w:pStyle w:val="jaf6"/>
      </w:pPr>
      <w:r>
        <w:t>五　地方公務員災害補償基金</w:t>
      </w:r>
    </w:p>
    <w:p w:rsidR="00975A38" w:rsidRDefault="00AE29F1">
      <w:pPr>
        <w:pStyle w:val="jaf6"/>
      </w:pPr>
      <w:r>
        <w:t>六　地方住宅供給公社</w:t>
      </w:r>
    </w:p>
    <w:p w:rsidR="00975A38" w:rsidRDefault="00AE29F1">
      <w:pPr>
        <w:pStyle w:val="jaf6"/>
      </w:pPr>
      <w:r>
        <w:t>七　地方税共同機構</w:t>
      </w:r>
    </w:p>
    <w:p w:rsidR="00975A38" w:rsidRDefault="00AE29F1">
      <w:pPr>
        <w:pStyle w:val="jaf6"/>
      </w:pPr>
      <w:r>
        <w:t>八　地方道路公社</w:t>
      </w:r>
    </w:p>
    <w:p w:rsidR="00975A38" w:rsidRDefault="00AE29F1">
      <w:pPr>
        <w:pStyle w:val="jaf6"/>
      </w:pPr>
      <w:r>
        <w:t>九　土地開発公社</w:t>
      </w:r>
    </w:p>
    <w:p w:rsidR="00975A38" w:rsidRDefault="00AE29F1">
      <w:pPr>
        <w:pStyle w:val="jaf6"/>
      </w:pPr>
      <w:r>
        <w:t>十　日本下水道事業団</w:t>
      </w:r>
    </w:p>
    <w:p w:rsidR="00975A38" w:rsidRDefault="00AE29F1">
      <w:pPr>
        <w:pStyle w:val="jaf6"/>
      </w:pPr>
      <w:r>
        <w:t>十一　日本司法支援センター</w:t>
      </w:r>
    </w:p>
    <w:sectPr w:rsidR="00975A38" w:rsidSect="00975A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A38" w:rsidRDefault="00975A38" w:rsidP="00975A38">
      <w:r>
        <w:separator/>
      </w:r>
    </w:p>
  </w:endnote>
  <w:endnote w:type="continuationSeparator" w:id="0">
    <w:p w:rsidR="00975A38" w:rsidRDefault="00975A38" w:rsidP="0097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A38" w:rsidRDefault="00975A38">
    <w:pPr>
      <w:pStyle w:val="a3"/>
    </w:pPr>
    <w:r>
      <w:fldChar w:fldCharType="begin"/>
    </w:r>
    <w:r>
      <w:instrText xml:space="preserve"> PAGE  \* MERGEFORMAT </w:instrText>
    </w:r>
    <w:r>
      <w:fldChar w:fldCharType="separate"/>
    </w:r>
    <w:r w:rsidR="00AE29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A38" w:rsidRDefault="00975A38" w:rsidP="00975A38">
      <w:r>
        <w:separator/>
      </w:r>
    </w:p>
  </w:footnote>
  <w:footnote w:type="continuationSeparator" w:id="0">
    <w:p w:rsidR="00975A38" w:rsidRDefault="00975A38" w:rsidP="0097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1A35"/>
    <w:multiLevelType w:val="multilevel"/>
    <w:tmpl w:val="40DC9B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B26EAA"/>
    <w:multiLevelType w:val="multilevel"/>
    <w:tmpl w:val="9B6C29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001107"/>
    <w:multiLevelType w:val="multilevel"/>
    <w:tmpl w:val="DBF836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5C4257A"/>
    <w:multiLevelType w:val="multilevel"/>
    <w:tmpl w:val="FE0E18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491426"/>
    <w:multiLevelType w:val="multilevel"/>
    <w:tmpl w:val="6F94EB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F40AAA"/>
    <w:multiLevelType w:val="multilevel"/>
    <w:tmpl w:val="E56E61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BE57C2"/>
    <w:multiLevelType w:val="multilevel"/>
    <w:tmpl w:val="DC763E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AF746D"/>
    <w:multiLevelType w:val="multilevel"/>
    <w:tmpl w:val="7D7204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18746A"/>
    <w:multiLevelType w:val="multilevel"/>
    <w:tmpl w:val="968626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443218"/>
    <w:multiLevelType w:val="multilevel"/>
    <w:tmpl w:val="E16230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4A0B51"/>
    <w:multiLevelType w:val="multilevel"/>
    <w:tmpl w:val="9BC68D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86EA1"/>
    <w:multiLevelType w:val="multilevel"/>
    <w:tmpl w:val="E81C25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62598"/>
    <w:multiLevelType w:val="multilevel"/>
    <w:tmpl w:val="D8C0B9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226784">
    <w:abstractNumId w:val="5"/>
  </w:num>
  <w:num w:numId="2" w16cid:durableId="1757358678">
    <w:abstractNumId w:val="8"/>
  </w:num>
  <w:num w:numId="3" w16cid:durableId="874076520">
    <w:abstractNumId w:val="0"/>
  </w:num>
  <w:num w:numId="4" w16cid:durableId="1792161369">
    <w:abstractNumId w:val="6"/>
  </w:num>
  <w:num w:numId="5" w16cid:durableId="1286765903">
    <w:abstractNumId w:val="9"/>
  </w:num>
  <w:num w:numId="6" w16cid:durableId="1310746472">
    <w:abstractNumId w:val="10"/>
  </w:num>
  <w:num w:numId="7" w16cid:durableId="1311058179">
    <w:abstractNumId w:val="3"/>
  </w:num>
  <w:num w:numId="8" w16cid:durableId="1723478849">
    <w:abstractNumId w:val="4"/>
  </w:num>
  <w:num w:numId="9" w16cid:durableId="618025347">
    <w:abstractNumId w:val="7"/>
  </w:num>
  <w:num w:numId="10" w16cid:durableId="333339277">
    <w:abstractNumId w:val="1"/>
  </w:num>
  <w:num w:numId="11" w16cid:durableId="878204918">
    <w:abstractNumId w:val="11"/>
  </w:num>
  <w:num w:numId="12" w16cid:durableId="1261530705">
    <w:abstractNumId w:val="2"/>
  </w:num>
  <w:num w:numId="13" w16cid:durableId="907615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5A38"/>
    <w:rsid w:val="00975A38"/>
    <w:rsid w:val="00AE29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A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5A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5A38"/>
    <w:rPr>
      <w:rFonts w:ascii="Century" w:eastAsia="Century" w:hAnsi="Century"/>
    </w:rPr>
  </w:style>
  <w:style w:type="paragraph" w:customStyle="1" w:styleId="ja0">
    <w:name w:val="款（ja）"/>
    <w:basedOn w:val="a"/>
    <w:rsid w:val="00975A38"/>
    <w:pPr>
      <w:widowControl w:val="0"/>
      <w:ind w:left="1321" w:hanging="221"/>
    </w:pPr>
    <w:rPr>
      <w:rFonts w:ascii="ＭＳ 明朝" w:eastAsia="ＭＳ 明朝" w:hAnsi="ＭＳ 明朝" w:cs="ＭＳ 明朝"/>
      <w:b/>
    </w:rPr>
  </w:style>
  <w:style w:type="paragraph" w:customStyle="1" w:styleId="en0">
    <w:name w:val="款（en）"/>
    <w:basedOn w:val="ja0"/>
    <w:rsid w:val="00975A38"/>
    <w:rPr>
      <w:rFonts w:ascii="Century" w:eastAsia="Century" w:hAnsi="Century" w:cs="Century"/>
    </w:rPr>
  </w:style>
  <w:style w:type="paragraph" w:customStyle="1" w:styleId="ja1">
    <w:name w:val="前文（ja）"/>
    <w:basedOn w:val="a"/>
    <w:rsid w:val="00975A38"/>
    <w:pPr>
      <w:widowControl w:val="0"/>
      <w:ind w:firstLine="219"/>
    </w:pPr>
    <w:rPr>
      <w:rFonts w:ascii="ＭＳ 明朝" w:eastAsia="ＭＳ 明朝" w:hAnsi="ＭＳ 明朝" w:cs="ＭＳ 明朝"/>
    </w:rPr>
  </w:style>
  <w:style w:type="paragraph" w:customStyle="1" w:styleId="en1">
    <w:name w:val="前文（en）"/>
    <w:basedOn w:val="ja1"/>
    <w:rsid w:val="00975A38"/>
    <w:rPr>
      <w:rFonts w:ascii="Century" w:eastAsia="Century" w:hAnsi="Century" w:cs="Century"/>
    </w:rPr>
  </w:style>
  <w:style w:type="paragraph" w:customStyle="1" w:styleId="ja2">
    <w:name w:val="附則（ja）"/>
    <w:basedOn w:val="a"/>
    <w:rsid w:val="00975A38"/>
    <w:pPr>
      <w:widowControl w:val="0"/>
      <w:ind w:left="881" w:hanging="221"/>
    </w:pPr>
    <w:rPr>
      <w:rFonts w:ascii="ＭＳ 明朝" w:eastAsia="ＭＳ 明朝" w:hAnsi="ＭＳ 明朝" w:cs="ＭＳ 明朝"/>
      <w:b/>
    </w:rPr>
  </w:style>
  <w:style w:type="paragraph" w:customStyle="1" w:styleId="en2">
    <w:name w:val="附則（en）"/>
    <w:basedOn w:val="ja2"/>
    <w:rsid w:val="00975A38"/>
    <w:rPr>
      <w:rFonts w:ascii="Century" w:hAnsi="Century" w:cs="Century"/>
    </w:rPr>
  </w:style>
  <w:style w:type="paragraph" w:customStyle="1" w:styleId="ja3">
    <w:name w:val="章（ja）"/>
    <w:basedOn w:val="a"/>
    <w:rsid w:val="00975A38"/>
    <w:pPr>
      <w:widowControl w:val="0"/>
      <w:ind w:left="881" w:hanging="221"/>
    </w:pPr>
    <w:rPr>
      <w:rFonts w:ascii="ＭＳ 明朝" w:eastAsia="ＭＳ 明朝" w:hAnsi="ＭＳ 明朝" w:cs="ＭＳ 明朝"/>
      <w:b/>
    </w:rPr>
  </w:style>
  <w:style w:type="paragraph" w:customStyle="1" w:styleId="en3">
    <w:name w:val="章（en）"/>
    <w:basedOn w:val="ja3"/>
    <w:rsid w:val="00975A38"/>
    <w:rPr>
      <w:rFonts w:ascii="Century" w:eastAsia="Century" w:hAnsi="Century" w:cs="Century"/>
    </w:rPr>
  </w:style>
  <w:style w:type="paragraph" w:customStyle="1" w:styleId="ja4">
    <w:name w:val="目次編（ja）"/>
    <w:basedOn w:val="a"/>
    <w:rsid w:val="00975A38"/>
    <w:pPr>
      <w:widowControl w:val="0"/>
      <w:ind w:left="219" w:hanging="219"/>
    </w:pPr>
    <w:rPr>
      <w:rFonts w:ascii="ＭＳ 明朝" w:eastAsia="ＭＳ 明朝" w:hAnsi="ＭＳ 明朝"/>
    </w:rPr>
  </w:style>
  <w:style w:type="paragraph" w:customStyle="1" w:styleId="en4">
    <w:name w:val="目次編（en）"/>
    <w:basedOn w:val="ja4"/>
    <w:rsid w:val="00975A38"/>
    <w:rPr>
      <w:rFonts w:ascii="Century" w:eastAsia="Century" w:hAnsi="Century"/>
    </w:rPr>
  </w:style>
  <w:style w:type="paragraph" w:customStyle="1" w:styleId="ja5">
    <w:name w:val="目次章（ja）"/>
    <w:basedOn w:val="a"/>
    <w:rsid w:val="00975A38"/>
    <w:pPr>
      <w:widowControl w:val="0"/>
      <w:ind w:left="439" w:hanging="219"/>
    </w:pPr>
    <w:rPr>
      <w:rFonts w:ascii="ＭＳ 明朝" w:eastAsia="ＭＳ 明朝" w:hAnsi="ＭＳ 明朝"/>
    </w:rPr>
  </w:style>
  <w:style w:type="paragraph" w:customStyle="1" w:styleId="en5">
    <w:name w:val="目次章（en）"/>
    <w:basedOn w:val="ja5"/>
    <w:rsid w:val="00975A38"/>
    <w:rPr>
      <w:rFonts w:ascii="Century" w:eastAsia="Century" w:hAnsi="Century"/>
    </w:rPr>
  </w:style>
  <w:style w:type="paragraph" w:customStyle="1" w:styleId="ja6">
    <w:name w:val="目次節（ja）"/>
    <w:basedOn w:val="a"/>
    <w:rsid w:val="00975A38"/>
    <w:pPr>
      <w:widowControl w:val="0"/>
      <w:ind w:left="659" w:hanging="219"/>
    </w:pPr>
    <w:rPr>
      <w:rFonts w:ascii="ＭＳ 明朝" w:eastAsia="ＭＳ 明朝" w:hAnsi="ＭＳ 明朝"/>
    </w:rPr>
  </w:style>
  <w:style w:type="paragraph" w:customStyle="1" w:styleId="en6">
    <w:name w:val="目次節（en）"/>
    <w:basedOn w:val="ja6"/>
    <w:rsid w:val="00975A38"/>
    <w:rPr>
      <w:rFonts w:ascii="Century" w:eastAsia="Century" w:hAnsi="Century"/>
    </w:rPr>
  </w:style>
  <w:style w:type="paragraph" w:customStyle="1" w:styleId="ja7">
    <w:name w:val="目次款（ja）"/>
    <w:basedOn w:val="a"/>
    <w:rsid w:val="00975A38"/>
    <w:pPr>
      <w:widowControl w:val="0"/>
      <w:ind w:left="879" w:hanging="219"/>
    </w:pPr>
    <w:rPr>
      <w:rFonts w:ascii="ＭＳ 明朝" w:eastAsia="ＭＳ 明朝" w:hAnsi="ＭＳ 明朝" w:cs="Kochi Mincho"/>
    </w:rPr>
  </w:style>
  <w:style w:type="paragraph" w:customStyle="1" w:styleId="en7">
    <w:name w:val="目次款（en）"/>
    <w:basedOn w:val="ja7"/>
    <w:rsid w:val="00975A38"/>
    <w:rPr>
      <w:rFonts w:ascii="Century" w:eastAsia="Century" w:hAnsi="Century"/>
    </w:rPr>
  </w:style>
  <w:style w:type="paragraph" w:customStyle="1" w:styleId="ja8">
    <w:name w:val="別表名（ja）"/>
    <w:basedOn w:val="a"/>
    <w:rsid w:val="00975A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5A38"/>
    <w:rPr>
      <w:rFonts w:ascii="Century" w:eastAsia="Century" w:hAnsi="Century" w:cs="Century"/>
    </w:rPr>
  </w:style>
  <w:style w:type="paragraph" w:customStyle="1" w:styleId="ja9">
    <w:name w:val="目（ja）"/>
    <w:basedOn w:val="a"/>
    <w:rsid w:val="00975A38"/>
    <w:pPr>
      <w:widowControl w:val="0"/>
      <w:ind w:left="1541" w:hanging="221"/>
    </w:pPr>
    <w:rPr>
      <w:rFonts w:ascii="ＭＳ 明朝" w:eastAsia="ＭＳ 明朝" w:hAnsi="ＭＳ 明朝" w:cs="ＭＳ 明朝"/>
      <w:b/>
    </w:rPr>
  </w:style>
  <w:style w:type="paragraph" w:customStyle="1" w:styleId="en9">
    <w:name w:val="目（en）"/>
    <w:basedOn w:val="ja9"/>
    <w:rsid w:val="00975A38"/>
    <w:rPr>
      <w:rFonts w:ascii="Century" w:eastAsia="Century" w:hAnsi="Century" w:cs="Century"/>
    </w:rPr>
  </w:style>
  <w:style w:type="paragraph" w:customStyle="1" w:styleId="jaa">
    <w:name w:val="見出し（ja）"/>
    <w:basedOn w:val="a"/>
    <w:rsid w:val="00975A38"/>
    <w:pPr>
      <w:widowControl w:val="0"/>
      <w:ind w:left="439" w:hanging="219"/>
    </w:pPr>
    <w:rPr>
      <w:rFonts w:ascii="ＭＳ 明朝" w:eastAsia="ＭＳ 明朝" w:hAnsi="ＭＳ 明朝" w:cs="ＭＳ 明朝"/>
    </w:rPr>
  </w:style>
  <w:style w:type="paragraph" w:customStyle="1" w:styleId="ena">
    <w:name w:val="見出し（en）"/>
    <w:basedOn w:val="jaa"/>
    <w:rsid w:val="00975A38"/>
    <w:rPr>
      <w:rFonts w:ascii="Century" w:eastAsia="Century" w:hAnsi="Century" w:cs="Century"/>
    </w:rPr>
  </w:style>
  <w:style w:type="paragraph" w:styleId="a3">
    <w:name w:val="footer"/>
    <w:basedOn w:val="a"/>
    <w:rsid w:val="00975A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5A38"/>
    <w:pPr>
      <w:widowControl w:val="0"/>
      <w:ind w:left="1099" w:hanging="219"/>
    </w:pPr>
    <w:rPr>
      <w:rFonts w:ascii="ＭＳ 明朝" w:eastAsia="ＭＳ 明朝" w:hAnsi="ＭＳ 明朝" w:cs="Kochi Mincho"/>
    </w:rPr>
  </w:style>
  <w:style w:type="paragraph" w:customStyle="1" w:styleId="enb">
    <w:name w:val="目次目（en）"/>
    <w:basedOn w:val="jab"/>
    <w:rsid w:val="00975A38"/>
    <w:rPr>
      <w:rFonts w:ascii="Century" w:eastAsia="Century" w:hAnsi="Century"/>
    </w:rPr>
  </w:style>
  <w:style w:type="paragraph" w:customStyle="1" w:styleId="jac">
    <w:name w:val="目次附則（ja）"/>
    <w:basedOn w:val="a"/>
    <w:rsid w:val="00975A38"/>
    <w:pPr>
      <w:widowControl w:val="0"/>
      <w:ind w:left="439" w:hanging="219"/>
    </w:pPr>
    <w:rPr>
      <w:rFonts w:ascii="ＭＳ 明朝" w:eastAsia="ＭＳ 明朝" w:hAnsi="ＭＳ 明朝" w:cs="Kochi Mincho"/>
    </w:rPr>
  </w:style>
  <w:style w:type="paragraph" w:customStyle="1" w:styleId="enc">
    <w:name w:val="目次附則（en）"/>
    <w:basedOn w:val="jac"/>
    <w:rsid w:val="00975A38"/>
    <w:rPr>
      <w:rFonts w:ascii="Century" w:eastAsia="Century" w:hAnsi="Century" w:cs="Century"/>
    </w:rPr>
  </w:style>
  <w:style w:type="paragraph" w:customStyle="1" w:styleId="jad">
    <w:name w:val="目次前文（ja）"/>
    <w:basedOn w:val="jac"/>
    <w:rsid w:val="00975A38"/>
  </w:style>
  <w:style w:type="paragraph" w:customStyle="1" w:styleId="end">
    <w:name w:val="目次前文（en）"/>
    <w:basedOn w:val="enc"/>
    <w:rsid w:val="00975A38"/>
  </w:style>
  <w:style w:type="paragraph" w:customStyle="1" w:styleId="jae">
    <w:name w:val="制定文（ja）"/>
    <w:basedOn w:val="a"/>
    <w:rsid w:val="00975A38"/>
    <w:pPr>
      <w:widowControl w:val="0"/>
      <w:ind w:firstLine="219"/>
    </w:pPr>
    <w:rPr>
      <w:rFonts w:ascii="ＭＳ 明朝" w:eastAsia="ＭＳ 明朝" w:hAnsi="ＭＳ 明朝" w:cs="ＭＳ 明朝"/>
    </w:rPr>
  </w:style>
  <w:style w:type="paragraph" w:customStyle="1" w:styleId="ene">
    <w:name w:val="制定文（en）"/>
    <w:basedOn w:val="jae"/>
    <w:rsid w:val="00975A38"/>
    <w:rPr>
      <w:rFonts w:ascii="Century" w:eastAsia="Century" w:hAnsi="Century" w:cs="Century"/>
    </w:rPr>
  </w:style>
  <w:style w:type="paragraph" w:customStyle="1" w:styleId="jaf">
    <w:name w:val="法令番号（ja）"/>
    <w:basedOn w:val="a"/>
    <w:rsid w:val="00975A38"/>
    <w:pPr>
      <w:widowControl w:val="0"/>
      <w:jc w:val="right"/>
    </w:pPr>
    <w:rPr>
      <w:rFonts w:ascii="ＭＳ 明朝" w:eastAsia="ＭＳ 明朝" w:hAnsi="ＭＳ 明朝" w:cs="Kochi Mincho"/>
    </w:rPr>
  </w:style>
  <w:style w:type="paragraph" w:customStyle="1" w:styleId="enf">
    <w:name w:val="法令番号（en）"/>
    <w:basedOn w:val="jaf"/>
    <w:rsid w:val="00975A38"/>
    <w:rPr>
      <w:rFonts w:ascii="Century" w:eastAsia="Century" w:hAnsi="Century" w:cs="Century"/>
    </w:rPr>
  </w:style>
  <w:style w:type="paragraph" w:customStyle="1" w:styleId="jaf0">
    <w:name w:val="目次（ja）"/>
    <w:basedOn w:val="a"/>
    <w:rsid w:val="00975A38"/>
    <w:rPr>
      <w:rFonts w:ascii="ＭＳ 明朝" w:eastAsia="ＭＳ 明朝" w:hAnsi="ＭＳ 明朝"/>
    </w:rPr>
  </w:style>
  <w:style w:type="paragraph" w:customStyle="1" w:styleId="enf0">
    <w:name w:val="目次（en）"/>
    <w:basedOn w:val="jaf0"/>
    <w:rsid w:val="00975A38"/>
    <w:rPr>
      <w:rFonts w:ascii="Century" w:eastAsia="Century" w:hAnsi="Century"/>
    </w:rPr>
  </w:style>
  <w:style w:type="paragraph" w:customStyle="1" w:styleId="jaf1">
    <w:name w:val="編（ja）"/>
    <w:basedOn w:val="a"/>
    <w:rsid w:val="00975A38"/>
    <w:pPr>
      <w:widowControl w:val="0"/>
      <w:ind w:left="661" w:hanging="221"/>
    </w:pPr>
    <w:rPr>
      <w:rFonts w:ascii="ＭＳ 明朝" w:eastAsia="ＭＳ 明朝" w:hAnsi="ＭＳ 明朝" w:cs="ＭＳ 明朝"/>
      <w:b/>
    </w:rPr>
  </w:style>
  <w:style w:type="paragraph" w:customStyle="1" w:styleId="enf1">
    <w:name w:val="編（en）"/>
    <w:basedOn w:val="jaf1"/>
    <w:rsid w:val="00975A38"/>
    <w:rPr>
      <w:rFonts w:ascii="Century" w:eastAsia="Century" w:hAnsi="Century" w:cs="Century"/>
    </w:rPr>
  </w:style>
  <w:style w:type="paragraph" w:customStyle="1" w:styleId="jaf2">
    <w:name w:val="節（ja）"/>
    <w:basedOn w:val="a"/>
    <w:rsid w:val="00975A38"/>
    <w:pPr>
      <w:widowControl w:val="0"/>
      <w:ind w:left="1101" w:hanging="221"/>
    </w:pPr>
    <w:rPr>
      <w:rFonts w:ascii="ＭＳ 明朝" w:eastAsia="ＭＳ 明朝" w:hAnsi="ＭＳ 明朝" w:cs="ＭＳ 明朝"/>
      <w:b/>
    </w:rPr>
  </w:style>
  <w:style w:type="paragraph" w:customStyle="1" w:styleId="enf2">
    <w:name w:val="節（en）"/>
    <w:basedOn w:val="jaf2"/>
    <w:rsid w:val="00975A38"/>
    <w:rPr>
      <w:rFonts w:ascii="Century" w:eastAsia="Century" w:hAnsi="Century" w:cs="Century"/>
    </w:rPr>
  </w:style>
  <w:style w:type="paragraph" w:customStyle="1" w:styleId="jaf3">
    <w:name w:val="条（ja）"/>
    <w:basedOn w:val="a"/>
    <w:rsid w:val="00975A38"/>
    <w:pPr>
      <w:widowControl w:val="0"/>
      <w:ind w:left="219" w:hanging="219"/>
    </w:pPr>
    <w:rPr>
      <w:rFonts w:ascii="ＭＳ 明朝" w:eastAsia="ＭＳ 明朝" w:hAnsi="ＭＳ 明朝" w:cs="ＭＳ 明朝"/>
    </w:rPr>
  </w:style>
  <w:style w:type="paragraph" w:customStyle="1" w:styleId="enf3">
    <w:name w:val="条（en）"/>
    <w:basedOn w:val="jaf3"/>
    <w:rsid w:val="00975A38"/>
    <w:rPr>
      <w:rFonts w:ascii="Century" w:eastAsia="Century" w:hAnsi="Century" w:cs="Century"/>
    </w:rPr>
  </w:style>
  <w:style w:type="paragraph" w:customStyle="1" w:styleId="jaf4">
    <w:name w:val="項（ja）"/>
    <w:basedOn w:val="a"/>
    <w:rsid w:val="00975A38"/>
    <w:pPr>
      <w:widowControl w:val="0"/>
      <w:ind w:left="219" w:hanging="219"/>
    </w:pPr>
    <w:rPr>
      <w:rFonts w:ascii="ＭＳ 明朝" w:eastAsia="ＭＳ 明朝" w:hAnsi="ＭＳ 明朝" w:cs="ＭＳ 明朝"/>
    </w:rPr>
  </w:style>
  <w:style w:type="paragraph" w:customStyle="1" w:styleId="enf4">
    <w:name w:val="項（en）"/>
    <w:basedOn w:val="jaf4"/>
    <w:rsid w:val="00975A38"/>
    <w:rPr>
      <w:rFonts w:ascii="Century" w:eastAsia="Century" w:hAnsi="Century" w:cs="Century"/>
    </w:rPr>
  </w:style>
  <w:style w:type="paragraph" w:customStyle="1" w:styleId="jaf5">
    <w:name w:val="項　番号なし（ja）"/>
    <w:basedOn w:val="a"/>
    <w:rsid w:val="00975A38"/>
    <w:pPr>
      <w:widowControl w:val="0"/>
      <w:ind w:firstLine="221"/>
    </w:pPr>
    <w:rPr>
      <w:rFonts w:ascii="ＭＳ 明朝" w:eastAsia="ＭＳ 明朝" w:hAnsi="ＭＳ 明朝" w:cs="ＭＳ 明朝"/>
    </w:rPr>
  </w:style>
  <w:style w:type="paragraph" w:customStyle="1" w:styleId="enf5">
    <w:name w:val="項　番号なし（en）"/>
    <w:basedOn w:val="jaf5"/>
    <w:rsid w:val="00975A38"/>
    <w:rPr>
      <w:rFonts w:ascii="Century" w:eastAsia="Century" w:hAnsi="Century" w:cs="Century"/>
    </w:rPr>
  </w:style>
  <w:style w:type="paragraph" w:customStyle="1" w:styleId="jaf6">
    <w:name w:val="号（ja）"/>
    <w:basedOn w:val="a"/>
    <w:rsid w:val="00975A38"/>
    <w:pPr>
      <w:widowControl w:val="0"/>
      <w:ind w:left="439" w:hanging="219"/>
    </w:pPr>
    <w:rPr>
      <w:rFonts w:ascii="ＭＳ 明朝" w:eastAsia="ＭＳ 明朝" w:hAnsi="ＭＳ 明朝" w:cs="ＭＳ 明朝"/>
    </w:rPr>
  </w:style>
  <w:style w:type="paragraph" w:customStyle="1" w:styleId="enf6">
    <w:name w:val="号（en）"/>
    <w:basedOn w:val="jaf6"/>
    <w:rsid w:val="00975A38"/>
    <w:rPr>
      <w:rFonts w:ascii="Century" w:eastAsia="Century" w:hAnsi="Century" w:cs="Century"/>
    </w:rPr>
  </w:style>
  <w:style w:type="paragraph" w:customStyle="1" w:styleId="jaf7">
    <w:name w:val="号　番号なし（ja）"/>
    <w:basedOn w:val="a"/>
    <w:rsid w:val="00975A38"/>
    <w:pPr>
      <w:widowControl w:val="0"/>
      <w:ind w:left="221" w:firstLine="221"/>
    </w:pPr>
    <w:rPr>
      <w:rFonts w:ascii="ＭＳ 明朝" w:eastAsia="ＭＳ 明朝" w:hAnsi="ＭＳ 明朝" w:cs="ＭＳ 明朝"/>
    </w:rPr>
  </w:style>
  <w:style w:type="paragraph" w:customStyle="1" w:styleId="enf7">
    <w:name w:val="号　番号なし（en）"/>
    <w:basedOn w:val="jaf7"/>
    <w:rsid w:val="00975A38"/>
    <w:rPr>
      <w:rFonts w:ascii="Century" w:eastAsia="Century" w:hAnsi="Century" w:cs="Century"/>
    </w:rPr>
  </w:style>
  <w:style w:type="paragraph" w:customStyle="1" w:styleId="jaf8">
    <w:name w:val="備考号（ja）"/>
    <w:basedOn w:val="a"/>
    <w:rsid w:val="00975A38"/>
    <w:pPr>
      <w:widowControl w:val="0"/>
      <w:ind w:left="659" w:hanging="219"/>
    </w:pPr>
    <w:rPr>
      <w:rFonts w:ascii="ＭＳ 明朝" w:eastAsia="ＭＳ 明朝" w:hAnsi="ＭＳ 明朝" w:cs="ＭＳ 明朝"/>
    </w:rPr>
  </w:style>
  <w:style w:type="paragraph" w:customStyle="1" w:styleId="enf8">
    <w:name w:val="備考号（en）"/>
    <w:basedOn w:val="jaf8"/>
    <w:rsid w:val="00975A38"/>
    <w:rPr>
      <w:rFonts w:ascii="Century" w:eastAsia="Century" w:hAnsi="Century" w:cs="Century"/>
    </w:rPr>
  </w:style>
  <w:style w:type="paragraph" w:customStyle="1" w:styleId="jaf9">
    <w:name w:val="号細分（ja）"/>
    <w:basedOn w:val="a"/>
    <w:rsid w:val="00975A38"/>
    <w:pPr>
      <w:widowControl w:val="0"/>
      <w:ind w:left="659" w:hanging="219"/>
    </w:pPr>
    <w:rPr>
      <w:rFonts w:ascii="ＭＳ 明朝" w:eastAsia="ＭＳ 明朝" w:hAnsi="ＭＳ 明朝" w:cs="ＭＳ 明朝"/>
    </w:rPr>
  </w:style>
  <w:style w:type="paragraph" w:customStyle="1" w:styleId="enf9">
    <w:name w:val="号細分（en）"/>
    <w:basedOn w:val="jaf9"/>
    <w:rsid w:val="00975A38"/>
    <w:rPr>
      <w:rFonts w:ascii="Century" w:eastAsia="Century" w:hAnsi="Century" w:cs="Century"/>
    </w:rPr>
  </w:style>
  <w:style w:type="paragraph" w:customStyle="1" w:styleId="jafa">
    <w:name w:val="号細分　番号なし（ja）"/>
    <w:basedOn w:val="a"/>
    <w:rsid w:val="00975A38"/>
    <w:pPr>
      <w:widowControl w:val="0"/>
      <w:ind w:left="439"/>
    </w:pPr>
    <w:rPr>
      <w:rFonts w:ascii="ＭＳ 明朝" w:eastAsia="ＭＳ 明朝" w:hAnsi="ＭＳ 明朝" w:cs="ＭＳ 明朝"/>
    </w:rPr>
  </w:style>
  <w:style w:type="paragraph" w:customStyle="1" w:styleId="enfa">
    <w:name w:val="号細分　番号なし（en）"/>
    <w:basedOn w:val="jafa"/>
    <w:rsid w:val="00975A38"/>
    <w:rPr>
      <w:rFonts w:ascii="Century" w:eastAsia="Century" w:hAnsi="Century" w:cs="Century"/>
    </w:rPr>
  </w:style>
  <w:style w:type="paragraph" w:customStyle="1" w:styleId="jafb">
    <w:name w:val="備考号細分（ja）"/>
    <w:basedOn w:val="a"/>
    <w:rsid w:val="00975A38"/>
    <w:pPr>
      <w:widowControl w:val="0"/>
      <w:ind w:left="1099" w:hanging="439"/>
    </w:pPr>
    <w:rPr>
      <w:rFonts w:ascii="ＭＳ 明朝" w:eastAsia="ＭＳ 明朝" w:hAnsi="ＭＳ 明朝" w:cs="ＭＳ 明朝"/>
    </w:rPr>
  </w:style>
  <w:style w:type="paragraph" w:customStyle="1" w:styleId="enfb">
    <w:name w:val="備考号細分（en）"/>
    <w:basedOn w:val="jafb"/>
    <w:rsid w:val="00975A38"/>
    <w:rPr>
      <w:rFonts w:ascii="Century" w:eastAsia="Century" w:hAnsi="Century" w:cs="Century"/>
    </w:rPr>
  </w:style>
  <w:style w:type="paragraph" w:customStyle="1" w:styleId="jafc">
    <w:name w:val="号細細分（ja）"/>
    <w:basedOn w:val="a"/>
    <w:rsid w:val="00975A38"/>
    <w:pPr>
      <w:widowControl w:val="0"/>
      <w:ind w:left="1099" w:hanging="439"/>
    </w:pPr>
    <w:rPr>
      <w:rFonts w:ascii="ＭＳ 明朝" w:eastAsia="ＭＳ 明朝" w:hAnsi="ＭＳ 明朝" w:cs="ＭＳ 明朝"/>
    </w:rPr>
  </w:style>
  <w:style w:type="paragraph" w:customStyle="1" w:styleId="enfc">
    <w:name w:val="号細細分（en）"/>
    <w:basedOn w:val="jafc"/>
    <w:rsid w:val="00975A38"/>
    <w:rPr>
      <w:rFonts w:ascii="Century" w:eastAsia="Century" w:hAnsi="Century" w:cs="Century"/>
    </w:rPr>
  </w:style>
  <w:style w:type="paragraph" w:customStyle="1" w:styleId="jafd">
    <w:name w:val="号細細分　番号なし（ja）"/>
    <w:basedOn w:val="a"/>
    <w:rsid w:val="00975A38"/>
    <w:pPr>
      <w:widowControl w:val="0"/>
      <w:ind w:left="659"/>
    </w:pPr>
    <w:rPr>
      <w:rFonts w:ascii="ＭＳ 明朝" w:eastAsia="ＭＳ 明朝" w:hAnsi="ＭＳ 明朝" w:cs="ＭＳ 明朝"/>
    </w:rPr>
  </w:style>
  <w:style w:type="paragraph" w:customStyle="1" w:styleId="enfd">
    <w:name w:val="号細細分　番号なし（en）"/>
    <w:basedOn w:val="jafd"/>
    <w:rsid w:val="00975A38"/>
    <w:rPr>
      <w:rFonts w:ascii="Century" w:eastAsia="Century" w:hAnsi="Century" w:cs="Century"/>
    </w:rPr>
  </w:style>
  <w:style w:type="paragraph" w:customStyle="1" w:styleId="jafe">
    <w:name w:val="備考号細細分（ja）"/>
    <w:basedOn w:val="a"/>
    <w:rsid w:val="00975A38"/>
    <w:pPr>
      <w:widowControl w:val="0"/>
      <w:ind w:left="1319" w:hanging="439"/>
    </w:pPr>
    <w:rPr>
      <w:rFonts w:ascii="ＭＳ 明朝" w:eastAsia="ＭＳ 明朝" w:hAnsi="ＭＳ 明朝" w:cs="ＭＳ 明朝"/>
    </w:rPr>
  </w:style>
  <w:style w:type="paragraph" w:customStyle="1" w:styleId="enfe">
    <w:name w:val="備考号細細分（en）"/>
    <w:basedOn w:val="jafe"/>
    <w:rsid w:val="00975A38"/>
    <w:rPr>
      <w:rFonts w:ascii="Century" w:eastAsia="Century" w:hAnsi="Century" w:cs="Century"/>
    </w:rPr>
  </w:style>
  <w:style w:type="paragraph" w:customStyle="1" w:styleId="jaff">
    <w:name w:val="号細細細分（ja）"/>
    <w:basedOn w:val="a"/>
    <w:rsid w:val="00975A38"/>
    <w:pPr>
      <w:widowControl w:val="0"/>
      <w:ind w:left="1319" w:hanging="439"/>
    </w:pPr>
    <w:rPr>
      <w:rFonts w:ascii="ＭＳ 明朝" w:eastAsia="ＭＳ 明朝" w:hAnsi="ＭＳ 明朝" w:cs="ＭＳ 明朝"/>
    </w:rPr>
  </w:style>
  <w:style w:type="paragraph" w:customStyle="1" w:styleId="enff">
    <w:name w:val="号細細細分（en）"/>
    <w:basedOn w:val="jaff"/>
    <w:rsid w:val="00975A38"/>
    <w:rPr>
      <w:rFonts w:ascii="Century" w:eastAsia="Century" w:hAnsi="Century" w:cs="Century"/>
    </w:rPr>
  </w:style>
  <w:style w:type="paragraph" w:customStyle="1" w:styleId="jaff0">
    <w:name w:val="号細細細分　番号なし（ja）"/>
    <w:basedOn w:val="a"/>
    <w:rsid w:val="00975A38"/>
    <w:pPr>
      <w:widowControl w:val="0"/>
      <w:ind w:left="879"/>
    </w:pPr>
    <w:rPr>
      <w:rFonts w:ascii="ＭＳ 明朝" w:eastAsia="ＭＳ 明朝" w:hAnsi="ＭＳ 明朝" w:cs="ＭＳ 明朝"/>
    </w:rPr>
  </w:style>
  <w:style w:type="paragraph" w:customStyle="1" w:styleId="enff0">
    <w:name w:val="号細細細分　番号なし（en）"/>
    <w:basedOn w:val="jaff0"/>
    <w:rsid w:val="00975A38"/>
    <w:rPr>
      <w:rFonts w:ascii="Century" w:eastAsia="Century" w:hAnsi="Century" w:cs="Century"/>
    </w:rPr>
  </w:style>
  <w:style w:type="paragraph" w:customStyle="1" w:styleId="jaff1">
    <w:name w:val="備考号細細細分（ja）"/>
    <w:basedOn w:val="a"/>
    <w:rsid w:val="00975A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5A38"/>
    <w:rPr>
      <w:rFonts w:ascii="Century" w:eastAsia="Century" w:hAnsi="Century" w:cs="Century"/>
    </w:rPr>
  </w:style>
  <w:style w:type="paragraph" w:customStyle="1" w:styleId="jaff2">
    <w:name w:val="類（ja）"/>
    <w:basedOn w:val="a"/>
    <w:rsid w:val="00975A38"/>
    <w:pPr>
      <w:widowControl w:val="0"/>
      <w:ind w:left="439" w:hanging="219"/>
    </w:pPr>
    <w:rPr>
      <w:rFonts w:ascii="ＭＳ 明朝" w:eastAsia="ＭＳ 明朝" w:hAnsi="ＭＳ 明朝" w:cs="ＭＳ 明朝"/>
    </w:rPr>
  </w:style>
  <w:style w:type="paragraph" w:customStyle="1" w:styleId="enff2">
    <w:name w:val="類（en）"/>
    <w:basedOn w:val="jaff2"/>
    <w:rsid w:val="00975A38"/>
    <w:rPr>
      <w:rFonts w:ascii="Century" w:eastAsia="Century" w:hAnsi="Century" w:cs="Century"/>
    </w:rPr>
  </w:style>
  <w:style w:type="paragraph" w:customStyle="1" w:styleId="jaff3">
    <w:name w:val="公布文（ja）"/>
    <w:basedOn w:val="a"/>
    <w:rsid w:val="00975A38"/>
    <w:pPr>
      <w:widowControl w:val="0"/>
      <w:ind w:firstLine="219"/>
    </w:pPr>
    <w:rPr>
      <w:rFonts w:ascii="ＭＳ 明朝" w:eastAsia="ＭＳ 明朝" w:hAnsi="ＭＳ 明朝" w:cs="ＭＳ 明朝"/>
    </w:rPr>
  </w:style>
  <w:style w:type="paragraph" w:customStyle="1" w:styleId="enff3">
    <w:name w:val="公布文（en）"/>
    <w:basedOn w:val="jaff3"/>
    <w:rsid w:val="00975A38"/>
    <w:rPr>
      <w:rFonts w:ascii="Century" w:eastAsia="Century" w:hAnsi="Century" w:cs="Century"/>
    </w:rPr>
  </w:style>
  <w:style w:type="paragraph" w:customStyle="1" w:styleId="jaen">
    <w:name w:val="表（ja：en）"/>
    <w:basedOn w:val="a"/>
    <w:rsid w:val="00975A38"/>
    <w:pPr>
      <w:widowControl w:val="0"/>
      <w:snapToGrid w:val="0"/>
    </w:pPr>
    <w:rPr>
      <w:rFonts w:ascii="Century" w:eastAsia="ＭＳ 明朝" w:hAnsi="Century"/>
    </w:rPr>
  </w:style>
  <w:style w:type="paragraph" w:customStyle="1" w:styleId="jaff4">
    <w:name w:val="備考（ja）"/>
    <w:basedOn w:val="a"/>
    <w:rsid w:val="00975A38"/>
    <w:pPr>
      <w:widowControl w:val="0"/>
      <w:ind w:left="439" w:hanging="219"/>
    </w:pPr>
    <w:rPr>
      <w:rFonts w:ascii="ＭＳ 明朝" w:eastAsia="ＭＳ 明朝" w:hAnsi="ＭＳ 明朝" w:cs="ＭＳ 明朝"/>
    </w:rPr>
  </w:style>
  <w:style w:type="paragraph" w:customStyle="1" w:styleId="enff4">
    <w:name w:val="備考（en）"/>
    <w:basedOn w:val="jaff4"/>
    <w:rsid w:val="00975A38"/>
    <w:rPr>
      <w:rFonts w:ascii="Century" w:eastAsia="Century" w:hAnsi="Century" w:cs="Century"/>
    </w:rPr>
  </w:style>
  <w:style w:type="paragraph" w:customStyle="1" w:styleId="jaff5">
    <w:name w:val="表タイトル（ja）"/>
    <w:basedOn w:val="a"/>
    <w:rsid w:val="00975A38"/>
    <w:pPr>
      <w:widowControl w:val="0"/>
      <w:ind w:left="219"/>
    </w:pPr>
    <w:rPr>
      <w:rFonts w:ascii="ＭＳ 明朝" w:eastAsia="ＭＳ 明朝" w:hAnsi="ＭＳ 明朝" w:cs="ＭＳ 明朝"/>
    </w:rPr>
  </w:style>
  <w:style w:type="paragraph" w:customStyle="1" w:styleId="enff5">
    <w:name w:val="表タイトル（en）"/>
    <w:basedOn w:val="jaff5"/>
    <w:rsid w:val="00975A38"/>
    <w:rPr>
      <w:rFonts w:ascii="Century" w:eastAsia="Century" w:hAnsi="Century" w:cs="Century"/>
    </w:rPr>
  </w:style>
  <w:style w:type="paragraph" w:customStyle="1" w:styleId="jaff6">
    <w:name w:val="改正規定文（ja）"/>
    <w:basedOn w:val="a"/>
    <w:rsid w:val="00975A38"/>
    <w:pPr>
      <w:widowControl w:val="0"/>
      <w:ind w:left="219" w:firstLine="219"/>
    </w:pPr>
    <w:rPr>
      <w:rFonts w:ascii="ＭＳ 明朝" w:eastAsia="ＭＳ 明朝" w:hAnsi="ＭＳ 明朝" w:cs="ＭＳ 明朝"/>
    </w:rPr>
  </w:style>
  <w:style w:type="paragraph" w:customStyle="1" w:styleId="enff6">
    <w:name w:val="改正規定文（en）"/>
    <w:basedOn w:val="jaff6"/>
    <w:rsid w:val="00975A38"/>
    <w:rPr>
      <w:rFonts w:ascii="Century" w:eastAsia="Century" w:hAnsi="Century" w:cs="Century"/>
    </w:rPr>
  </w:style>
  <w:style w:type="paragraph" w:customStyle="1" w:styleId="jaff7">
    <w:name w:val="付記（ja）"/>
    <w:basedOn w:val="a"/>
    <w:rsid w:val="00975A38"/>
    <w:pPr>
      <w:widowControl w:val="0"/>
      <w:ind w:left="219" w:firstLine="219"/>
    </w:pPr>
    <w:rPr>
      <w:rFonts w:ascii="ＭＳ 明朝" w:eastAsia="ＭＳ 明朝" w:hAnsi="ＭＳ 明朝" w:cs="ＭＳ 明朝"/>
    </w:rPr>
  </w:style>
  <w:style w:type="paragraph" w:customStyle="1" w:styleId="enff7">
    <w:name w:val="付記（en）"/>
    <w:basedOn w:val="jaff7"/>
    <w:rsid w:val="00975A38"/>
    <w:rPr>
      <w:rFonts w:ascii="Century" w:eastAsia="Century" w:hAnsi="Century" w:cs="Century"/>
    </w:rPr>
  </w:style>
  <w:style w:type="paragraph" w:customStyle="1" w:styleId="jaff8">
    <w:name w:val="様式名（ja）"/>
    <w:basedOn w:val="a"/>
    <w:rsid w:val="00975A38"/>
    <w:pPr>
      <w:widowControl w:val="0"/>
      <w:ind w:left="439" w:hanging="219"/>
    </w:pPr>
    <w:rPr>
      <w:rFonts w:ascii="ＭＳ 明朝" w:eastAsia="ＭＳ 明朝" w:hAnsi="ＭＳ 明朝" w:cs="ＭＳ 明朝"/>
    </w:rPr>
  </w:style>
  <w:style w:type="paragraph" w:customStyle="1" w:styleId="enff8">
    <w:name w:val="様式名（en）"/>
    <w:basedOn w:val="jaff8"/>
    <w:rsid w:val="00975A38"/>
    <w:rPr>
      <w:rFonts w:ascii="Century" w:eastAsia="Century" w:hAnsi="Century" w:cs="Century"/>
    </w:rPr>
  </w:style>
  <w:style w:type="paragraph" w:customStyle="1" w:styleId="jaff9">
    <w:name w:val="様式項目（ja）"/>
    <w:basedOn w:val="a"/>
    <w:rsid w:val="00975A38"/>
    <w:pPr>
      <w:widowControl w:val="0"/>
      <w:ind w:left="221" w:firstLine="221"/>
    </w:pPr>
    <w:rPr>
      <w:rFonts w:ascii="ＭＳ 明朝" w:eastAsia="ＭＳ 明朝" w:hAnsi="ＭＳ 明朝" w:cs="ＭＳ 明朝"/>
    </w:rPr>
  </w:style>
  <w:style w:type="paragraph" w:customStyle="1" w:styleId="enff9">
    <w:name w:val="様式項目（en）"/>
    <w:basedOn w:val="jaff9"/>
    <w:rsid w:val="00975A38"/>
    <w:rPr>
      <w:rFonts w:ascii="Century" w:eastAsia="Century" w:hAnsi="Century" w:cs="Century"/>
    </w:rPr>
  </w:style>
  <w:style w:type="table" w:customStyle="1" w:styleId="1">
    <w:name w:val="表1"/>
    <w:rsid w:val="00975A38"/>
    <w:tblPr>
      <w:tblInd w:w="340" w:type="dxa"/>
      <w:tblCellMar>
        <w:top w:w="0" w:type="dxa"/>
        <w:left w:w="0" w:type="dxa"/>
        <w:bottom w:w="0" w:type="dxa"/>
        <w:right w:w="0" w:type="dxa"/>
      </w:tblCellMar>
    </w:tblPr>
  </w:style>
  <w:style w:type="numbering" w:customStyle="1" w:styleId="WW8Num1">
    <w:name w:val="WW8Num1"/>
    <w:rsid w:val="00975A38"/>
    <w:pPr>
      <w:numPr>
        <w:numId w:val="2"/>
      </w:numPr>
    </w:pPr>
  </w:style>
  <w:style w:type="numbering" w:customStyle="1" w:styleId="WW8Num2">
    <w:name w:val="WW8Num2"/>
    <w:rsid w:val="00975A38"/>
    <w:pPr>
      <w:numPr>
        <w:numId w:val="3"/>
      </w:numPr>
    </w:pPr>
  </w:style>
  <w:style w:type="numbering" w:customStyle="1" w:styleId="WW8Num3">
    <w:name w:val="WW8Num3"/>
    <w:rsid w:val="00975A38"/>
    <w:pPr>
      <w:numPr>
        <w:numId w:val="4"/>
      </w:numPr>
    </w:pPr>
  </w:style>
  <w:style w:type="numbering" w:customStyle="1" w:styleId="WW8Num4">
    <w:name w:val="WW8Num4"/>
    <w:rsid w:val="00975A38"/>
    <w:pPr>
      <w:numPr>
        <w:numId w:val="5"/>
      </w:numPr>
    </w:pPr>
  </w:style>
  <w:style w:type="numbering" w:customStyle="1" w:styleId="WW8Num5">
    <w:name w:val="WW8Num5"/>
    <w:rsid w:val="00975A38"/>
    <w:pPr>
      <w:numPr>
        <w:numId w:val="6"/>
      </w:numPr>
    </w:pPr>
  </w:style>
  <w:style w:type="numbering" w:customStyle="1" w:styleId="WW8Num6">
    <w:name w:val="WW8Num6"/>
    <w:rsid w:val="00975A38"/>
    <w:pPr>
      <w:numPr>
        <w:numId w:val="7"/>
      </w:numPr>
    </w:pPr>
  </w:style>
  <w:style w:type="numbering" w:customStyle="1" w:styleId="WW8Num7">
    <w:name w:val="WW8Num7"/>
    <w:rsid w:val="00975A38"/>
    <w:pPr>
      <w:numPr>
        <w:numId w:val="8"/>
      </w:numPr>
    </w:pPr>
  </w:style>
  <w:style w:type="numbering" w:customStyle="1" w:styleId="WW8Num8">
    <w:name w:val="WW8Num8"/>
    <w:rsid w:val="00975A38"/>
    <w:pPr>
      <w:numPr>
        <w:numId w:val="9"/>
      </w:numPr>
    </w:pPr>
  </w:style>
  <w:style w:type="numbering" w:customStyle="1" w:styleId="WW8Num9">
    <w:name w:val="WW8Num9"/>
    <w:rsid w:val="00975A38"/>
    <w:pPr>
      <w:numPr>
        <w:numId w:val="10"/>
      </w:numPr>
    </w:pPr>
  </w:style>
  <w:style w:type="numbering" w:customStyle="1" w:styleId="WW8Num10">
    <w:name w:val="WW8Num10"/>
    <w:rsid w:val="00975A38"/>
    <w:pPr>
      <w:numPr>
        <w:numId w:val="11"/>
      </w:numPr>
    </w:pPr>
  </w:style>
  <w:style w:type="numbering" w:customStyle="1" w:styleId="WW8Num11">
    <w:name w:val="WW8Num11"/>
    <w:rsid w:val="00975A38"/>
    <w:pPr>
      <w:numPr>
        <w:numId w:val="12"/>
      </w:numPr>
    </w:pPr>
  </w:style>
  <w:style w:type="numbering" w:customStyle="1" w:styleId="WW8Num12">
    <w:name w:val="WW8Num12"/>
    <w:rsid w:val="00975A38"/>
    <w:pPr>
      <w:numPr>
        <w:numId w:val="13"/>
      </w:numPr>
    </w:pPr>
  </w:style>
  <w:style w:type="paragraph" w:styleId="a4">
    <w:name w:val="header"/>
    <w:basedOn w:val="a"/>
    <w:link w:val="a5"/>
    <w:uiPriority w:val="99"/>
    <w:unhideWhenUsed/>
    <w:rsid w:val="00AE29F1"/>
    <w:pPr>
      <w:tabs>
        <w:tab w:val="center" w:pos="4252"/>
        <w:tab w:val="right" w:pos="8504"/>
      </w:tabs>
      <w:snapToGrid w:val="0"/>
    </w:pPr>
  </w:style>
  <w:style w:type="character" w:customStyle="1" w:styleId="a5">
    <w:name w:val="ヘッダー (文字)"/>
    <w:basedOn w:val="a0"/>
    <w:link w:val="a4"/>
    <w:uiPriority w:val="99"/>
    <w:rsid w:val="00AE29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2023-10-19T06:09:00Z</dcterms:created>
  <dcterms:modified xsi:type="dcterms:W3CDTF">2023-10-19T06:09:00Z</dcterms:modified>
</cp:coreProperties>
</file>