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2015" w:rsidRDefault="004B2015"/>
    <w:p w:rsidR="004B2015" w:rsidRDefault="001C3CA6">
      <w:pPr>
        <w:pStyle w:val="jaff3"/>
      </w:pPr>
      <w:r>
        <w:t>化学兵器の禁止及び特定物質の規制等に関する法律施行令をここに公布する。</w:t>
      </w:r>
    </w:p>
    <w:p w:rsidR="004B2015" w:rsidRDefault="001C3CA6">
      <w:pPr>
        <w:pStyle w:val="enff3"/>
      </w:pPr>
      <w:r>
        <w:t>The Order for Enforcement of the Act on Prohibition of Chemical Weapons and Control of Specific Chemicals is hereby promulgated.</w:t>
      </w:r>
    </w:p>
    <w:p w:rsidR="004B2015" w:rsidRDefault="001C3CA6">
      <w:pPr>
        <w:pStyle w:val="ja"/>
      </w:pPr>
      <w:r>
        <w:t>化学兵器の禁止及び特定物質の規制等に関する法律施行令</w:t>
      </w:r>
    </w:p>
    <w:p w:rsidR="004B2015" w:rsidRDefault="001C3CA6">
      <w:pPr>
        <w:pStyle w:val="en"/>
      </w:pPr>
      <w:r>
        <w:t xml:space="preserve">Order for Enforcement of the Act on Prohibition of </w:t>
      </w:r>
      <w:r>
        <w:t>Chemical Weapons and Control of Specific Chemicals</w:t>
      </w:r>
    </w:p>
    <w:p w:rsidR="004B2015" w:rsidRDefault="004B2015"/>
    <w:p w:rsidR="004B2015" w:rsidRDefault="001C3CA6">
      <w:pPr>
        <w:pStyle w:val="jaf"/>
      </w:pPr>
      <w:r>
        <w:t>（平成七年五月一日政令第百九十二号）</w:t>
      </w:r>
    </w:p>
    <w:p w:rsidR="004B2015" w:rsidRDefault="001C3CA6">
      <w:pPr>
        <w:pStyle w:val="enf"/>
      </w:pPr>
      <w:r>
        <w:t>(Cabinet Order No. 192 of May 1, 1995)</w:t>
      </w:r>
    </w:p>
    <w:p w:rsidR="004B2015" w:rsidRDefault="004B2015"/>
    <w:p w:rsidR="004B2015" w:rsidRDefault="001C3CA6">
      <w:pPr>
        <w:pStyle w:val="jae"/>
      </w:pPr>
      <w:r>
        <w:t>内閣は、化学兵器の禁止及び特定物質の規制等に関する法律（平成七年法律第六十五号）第二条第一項から第五項まで及び第三十四条第一項の規定に基づき、この政令を制定する。</w:t>
      </w:r>
    </w:p>
    <w:p w:rsidR="004B2015" w:rsidRDefault="001C3CA6">
      <w:pPr>
        <w:pStyle w:val="ene"/>
      </w:pPr>
      <w:r>
        <w:t>The Cabinet enacts this Order in accordance with the provisions of Article 2, paragraphs (1) through (5) and Article 34, paragraph (1) of the Act on Prohibition of Chemical Weapons and Control of Specific Chemicals (Act No. 65 of 1995).</w:t>
      </w:r>
    </w:p>
    <w:p w:rsidR="004B2015" w:rsidRDefault="004B2015"/>
    <w:p w:rsidR="004B2015" w:rsidRDefault="001C3CA6">
      <w:pPr>
        <w:pStyle w:val="jaa"/>
      </w:pPr>
      <w:r>
        <w:t>（毒性物質）</w:t>
      </w:r>
    </w:p>
    <w:p w:rsidR="004B2015" w:rsidRDefault="001C3CA6">
      <w:pPr>
        <w:pStyle w:val="ena"/>
      </w:pPr>
      <w:r>
        <w:t>(Toxic Chemicals)</w:t>
      </w:r>
    </w:p>
    <w:p w:rsidR="004B2015" w:rsidRDefault="001C3CA6">
      <w:pPr>
        <w:pStyle w:val="jaf3"/>
      </w:pPr>
      <w:r>
        <w:t>第一条　化学兵器の禁止及び特定物質の規制等に関する法律（以下「法」という。）第二条第一項の毒性物質は、別表の第三欄に掲げる物質とする。</w:t>
      </w:r>
    </w:p>
    <w:p w:rsidR="004B2015" w:rsidRDefault="001C3CA6">
      <w:pPr>
        <w:pStyle w:val="enf3"/>
      </w:pPr>
      <w:r>
        <w:t>Article 1  Toxic chemicals under Article 2, paragraph (1) of the Act on Prohibition of Chemical Weapons and Control of Specific Chemicals (hereinafter referred to as the "Act") are chemicals listed in Column 3 of the appended table.</w:t>
      </w:r>
    </w:p>
    <w:p w:rsidR="004B2015" w:rsidRDefault="004B2015"/>
    <w:p w:rsidR="004B2015" w:rsidRDefault="001C3CA6">
      <w:pPr>
        <w:pStyle w:val="jaa"/>
      </w:pPr>
      <w:r>
        <w:t>（化学兵器）</w:t>
      </w:r>
    </w:p>
    <w:p w:rsidR="004B2015" w:rsidRDefault="001C3CA6">
      <w:pPr>
        <w:pStyle w:val="ena"/>
      </w:pPr>
      <w:r>
        <w:t>(Chemical Weapons)</w:t>
      </w:r>
    </w:p>
    <w:p w:rsidR="004B2015" w:rsidRDefault="001C3CA6">
      <w:pPr>
        <w:pStyle w:val="jaf3"/>
      </w:pPr>
      <w:r>
        <w:t>第二条　法第二条第二項の政令で定める兵器は、次に掲げる兵器とする。</w:t>
      </w:r>
    </w:p>
    <w:p w:rsidR="004B2015" w:rsidRDefault="001C3CA6">
      <w:pPr>
        <w:pStyle w:val="enf3"/>
      </w:pPr>
      <w:r>
        <w:t>Article 2  Weapons specified by Cabinet Order under Article 2, paragraph (2) of the Act are the following:</w:t>
      </w:r>
    </w:p>
    <w:p w:rsidR="004B2015" w:rsidRDefault="001C3CA6">
      <w:pPr>
        <w:pStyle w:val="jaf6"/>
      </w:pPr>
      <w:r>
        <w:t>一　砲弾又はその弾体</w:t>
      </w:r>
    </w:p>
    <w:p w:rsidR="004B2015" w:rsidRDefault="001C3CA6">
      <w:pPr>
        <w:pStyle w:val="enf6"/>
      </w:pPr>
      <w:r>
        <w:t>(i) artillery shells or their bodies;</w:t>
      </w:r>
    </w:p>
    <w:p w:rsidR="004B2015" w:rsidRDefault="001C3CA6">
      <w:pPr>
        <w:pStyle w:val="jaf6"/>
      </w:pPr>
      <w:r>
        <w:t>二　ロケット弾又はその弾体</w:t>
      </w:r>
    </w:p>
    <w:p w:rsidR="004B2015" w:rsidRDefault="001C3CA6">
      <w:pPr>
        <w:pStyle w:val="enf6"/>
      </w:pPr>
      <w:r>
        <w:t>(ii) rocket bombs or their bodies;</w:t>
      </w:r>
    </w:p>
    <w:p w:rsidR="004B2015" w:rsidRDefault="001C3CA6">
      <w:pPr>
        <w:pStyle w:val="jaf6"/>
      </w:pPr>
      <w:r>
        <w:t>三　地雷又はその外殻</w:t>
      </w:r>
    </w:p>
    <w:p w:rsidR="004B2015" w:rsidRDefault="001C3CA6">
      <w:pPr>
        <w:pStyle w:val="enf6"/>
      </w:pPr>
      <w:r>
        <w:t>(iii) mines or their outer shells; and</w:t>
      </w:r>
    </w:p>
    <w:p w:rsidR="004B2015" w:rsidRDefault="001C3CA6">
      <w:pPr>
        <w:pStyle w:val="jaf6"/>
      </w:pPr>
      <w:r>
        <w:lastRenderedPageBreak/>
        <w:t>四　爆弾又はその弾体</w:t>
      </w:r>
    </w:p>
    <w:p w:rsidR="004B2015" w:rsidRDefault="001C3CA6">
      <w:pPr>
        <w:pStyle w:val="enf6"/>
      </w:pPr>
      <w:r>
        <w:t>(iv) bombs or their bodies.</w:t>
      </w:r>
    </w:p>
    <w:p w:rsidR="004B2015" w:rsidRDefault="004B2015"/>
    <w:p w:rsidR="004B2015" w:rsidRDefault="001C3CA6">
      <w:pPr>
        <w:pStyle w:val="jaa"/>
      </w:pPr>
      <w:r>
        <w:t>（特定物質及び指定物質）</w:t>
      </w:r>
    </w:p>
    <w:p w:rsidR="004B2015" w:rsidRDefault="001C3CA6">
      <w:pPr>
        <w:pStyle w:val="ena"/>
      </w:pPr>
      <w:r>
        <w:t>(Specific Chemicals and Designated Chemicals)</w:t>
      </w:r>
    </w:p>
    <w:p w:rsidR="004B2015" w:rsidRDefault="001C3CA6">
      <w:pPr>
        <w:pStyle w:val="jaf3"/>
      </w:pPr>
      <w:r>
        <w:t>第三条　法第二条第三項の特定物質は、別表一の項の第三欄又は第四欄に掲げる物質とする。</w:t>
      </w:r>
    </w:p>
    <w:p w:rsidR="004B2015" w:rsidRDefault="001C3CA6">
      <w:pPr>
        <w:pStyle w:val="enf3"/>
      </w:pPr>
      <w:r>
        <w:t xml:space="preserve">Article 3  (1) Specific chemicals under Article 2, </w:t>
      </w:r>
      <w:r>
        <w:t>paragraph (3) of the Act are the chemicals listed in Column 3 or Column 4 of Row 1 of the appended table.</w:t>
      </w:r>
    </w:p>
    <w:p w:rsidR="004B2015" w:rsidRDefault="001C3CA6">
      <w:pPr>
        <w:pStyle w:val="jaf4"/>
      </w:pPr>
      <w:r>
        <w:t>２　法第二条第四項の指定物質は、別表二の項又は三の項の第三欄又は第四欄に掲げる物質とする。</w:t>
      </w:r>
    </w:p>
    <w:p w:rsidR="004B2015" w:rsidRDefault="001C3CA6">
      <w:pPr>
        <w:pStyle w:val="enf4"/>
      </w:pPr>
      <w:r>
        <w:t>(2) Designated chemicals under Article 2, paragraph (4) of the Act are the chemicals listed in Column 3 or Column 4 of Row 2 or Row 3 of the appended table.</w:t>
      </w:r>
    </w:p>
    <w:p w:rsidR="004B2015" w:rsidRDefault="001C3CA6">
      <w:pPr>
        <w:pStyle w:val="jaf4"/>
      </w:pPr>
      <w:r>
        <w:t>３　法第二条第五項の第一種指定物質は、別表二の項の第三欄又は第四欄に掲げる物質とする。</w:t>
      </w:r>
    </w:p>
    <w:p w:rsidR="004B2015" w:rsidRDefault="001C3CA6">
      <w:pPr>
        <w:pStyle w:val="enf4"/>
      </w:pPr>
      <w:r>
        <w:t>(3) First-class designated chemicals under Article 2, paragraph (5) of the Act are the chemicals listed in Column 3 or Column 4 of Row 2 of the appended table.</w:t>
      </w:r>
    </w:p>
    <w:p w:rsidR="004B2015" w:rsidRDefault="004B2015"/>
    <w:p w:rsidR="004B2015" w:rsidRDefault="001C3CA6">
      <w:pPr>
        <w:pStyle w:val="jaa"/>
      </w:pPr>
      <w:r>
        <w:t>（運搬証明書の書換え）</w:t>
      </w:r>
    </w:p>
    <w:p w:rsidR="004B2015" w:rsidRDefault="001C3CA6">
      <w:pPr>
        <w:pStyle w:val="ena"/>
      </w:pPr>
      <w:r>
        <w:t>(Revision of Transportation Certificate)</w:t>
      </w:r>
    </w:p>
    <w:p w:rsidR="004B2015" w:rsidRDefault="001C3CA6">
      <w:pPr>
        <w:pStyle w:val="jaf3"/>
      </w:pPr>
      <w:r>
        <w:t>第三条の二　運搬証明書の交付を受けた者は、当該運搬証明書の記載事項に変更を生じたときは、国家公安委員会規則で定めるところにより、遅滞なく交付を受けた都道府県公安委員会に届け出て、その書換えを受けなければならない。</w:t>
      </w:r>
    </w:p>
    <w:p w:rsidR="004B2015" w:rsidRDefault="001C3CA6">
      <w:pPr>
        <w:pStyle w:val="enf3"/>
      </w:pPr>
      <w:r>
        <w:t>Article 3-2  Pursuant to the Rules of the National Public Safety Commission, a person that has been issued a transportation certificate must notify the prefectural public safety commission, without delay, of any change that occurs in the matters stated in the transportation certificate, and have the transportation certificate revised.</w:t>
      </w:r>
    </w:p>
    <w:p w:rsidR="004B2015" w:rsidRDefault="004B2015"/>
    <w:p w:rsidR="004B2015" w:rsidRDefault="001C3CA6">
      <w:pPr>
        <w:pStyle w:val="jaa"/>
      </w:pPr>
      <w:r>
        <w:t>（運搬証明書の再交付）</w:t>
      </w:r>
    </w:p>
    <w:p w:rsidR="004B2015" w:rsidRDefault="001C3CA6">
      <w:pPr>
        <w:pStyle w:val="ena"/>
      </w:pPr>
      <w:r>
        <w:t>(Reissuance of Transportation Certificate)</w:t>
      </w:r>
    </w:p>
    <w:p w:rsidR="004B2015" w:rsidRDefault="001C3CA6">
      <w:pPr>
        <w:pStyle w:val="jaf3"/>
      </w:pPr>
      <w:r>
        <w:t>第三条の三　運搬証明書の交付を受けた者は、当該運搬証明書を喪失し、汚損し、又は盗取されたときは、国家公安委員会規則で定めるところにより、その事由を付して交付を受けた都道府県公安委員会にその再交付を文書で申請しなければならない。</w:t>
      </w:r>
    </w:p>
    <w:p w:rsidR="004B2015" w:rsidRDefault="001C3CA6">
      <w:pPr>
        <w:pStyle w:val="enf3"/>
      </w:pPr>
      <w:r>
        <w:t>Article 3-3  Pursuant to the Rules of the National Public Safety Commission, a person that has been issued a transportation certificate and lost or damaged it or had it stolen must apply in writing for reissuance to the prefectural public safety commission that issued it, stating the reasons for the reissue request.</w:t>
      </w:r>
    </w:p>
    <w:p w:rsidR="004B2015" w:rsidRDefault="004B2015"/>
    <w:p w:rsidR="004B2015" w:rsidRDefault="001C3CA6">
      <w:pPr>
        <w:pStyle w:val="jaa"/>
      </w:pPr>
      <w:r>
        <w:t>（不要となった運搬証明書の返納）</w:t>
      </w:r>
    </w:p>
    <w:p w:rsidR="004B2015" w:rsidRDefault="001C3CA6">
      <w:pPr>
        <w:pStyle w:val="ena"/>
      </w:pPr>
      <w:r>
        <w:lastRenderedPageBreak/>
        <w:t>(Return of Transportation Certificate No Longer Necessary)</w:t>
      </w:r>
    </w:p>
    <w:p w:rsidR="004B2015" w:rsidRDefault="001C3CA6">
      <w:pPr>
        <w:pStyle w:val="jaf3"/>
      </w:pPr>
      <w:r>
        <w:t>第三条の四　運搬証明書の交付を受けた者は、次の各号のいずれかに該当することとなったときは、速やかに当該運搬証明書（第三号の場合にあっては、発見し、又は回復した運搬証明書）を交付を受けた都道府県公安委員会に返納するようにしなければならない。</w:t>
      </w:r>
    </w:p>
    <w:p w:rsidR="004B2015" w:rsidRDefault="001C3CA6">
      <w:pPr>
        <w:pStyle w:val="enf3"/>
      </w:pPr>
      <w:r>
        <w:t>Article 3-4  In any of the following cases, a person that has been issued a transportation certificate must promptly return the transportation certificate (or the transportation certificate found or restored in the case of item (iii)) to the prefectural public safety commission that issued it:</w:t>
      </w:r>
    </w:p>
    <w:p w:rsidR="004B2015" w:rsidRDefault="001C3CA6">
      <w:pPr>
        <w:pStyle w:val="jaf6"/>
      </w:pPr>
      <w:r>
        <w:t>一　運搬を終了したとき。</w:t>
      </w:r>
    </w:p>
    <w:p w:rsidR="004B2015" w:rsidRDefault="001C3CA6">
      <w:pPr>
        <w:pStyle w:val="enf6"/>
      </w:pPr>
      <w:r>
        <w:t xml:space="preserve">(i) transportation has been </w:t>
      </w:r>
      <w:r>
        <w:t>completed;</w:t>
      </w:r>
    </w:p>
    <w:p w:rsidR="004B2015" w:rsidRDefault="001C3CA6">
      <w:pPr>
        <w:pStyle w:val="jaf6"/>
      </w:pPr>
      <w:r>
        <w:t>二　運搬をしないこととなったとき。</w:t>
      </w:r>
    </w:p>
    <w:p w:rsidR="004B2015" w:rsidRDefault="001C3CA6">
      <w:pPr>
        <w:pStyle w:val="enf6"/>
      </w:pPr>
      <w:r>
        <w:t>(ii) transportation has been cancelled; or</w:t>
      </w:r>
    </w:p>
    <w:p w:rsidR="004B2015" w:rsidRDefault="001C3CA6">
      <w:pPr>
        <w:pStyle w:val="jaf6"/>
      </w:pPr>
      <w:r>
        <w:t>三　運搬証明書の再交付を受けた場合において、喪失し、又は盗取された運搬証明書を発見し、又は回復したとき。</w:t>
      </w:r>
    </w:p>
    <w:p w:rsidR="004B2015" w:rsidRDefault="001C3CA6">
      <w:pPr>
        <w:pStyle w:val="enf6"/>
      </w:pPr>
      <w:r>
        <w:t>(iii) the lost or stolen transportation certificate has been found or restored after the reissuance of a transportation certificate.</w:t>
      </w:r>
    </w:p>
    <w:p w:rsidR="004B2015" w:rsidRDefault="004B2015"/>
    <w:p w:rsidR="004B2015" w:rsidRDefault="001C3CA6">
      <w:pPr>
        <w:pStyle w:val="jaa"/>
      </w:pPr>
      <w:r>
        <w:t>（都道府県公安委員会の間の連絡）</w:t>
      </w:r>
    </w:p>
    <w:p w:rsidR="004B2015" w:rsidRDefault="001C3CA6">
      <w:pPr>
        <w:pStyle w:val="ena"/>
      </w:pPr>
      <w:r>
        <w:t>(Liaison between Prefectural Public Safety Commissions)</w:t>
      </w:r>
    </w:p>
    <w:p w:rsidR="004B2015" w:rsidRDefault="001C3CA6">
      <w:pPr>
        <w:pStyle w:val="jaf3"/>
      </w:pPr>
      <w:r>
        <w:t>第三条の五　運搬が二以上の都道府県にわたることとなる場合には、関係都道府県公安委員会（以下この条において「関係公安委員会」という。）は、次に掲げる措置をとるものとする。</w:t>
      </w:r>
    </w:p>
    <w:p w:rsidR="004B2015" w:rsidRDefault="001C3CA6">
      <w:pPr>
        <w:pStyle w:val="enf3"/>
      </w:pPr>
      <w:r>
        <w:t xml:space="preserve">Article 3-5  (1) When transportation is to be implemented in areas of two or more </w:t>
      </w:r>
      <w:r>
        <w:t>prefectures, the prefectural public safety commissions concerned (hereinafter referred to as the "public safety commissions concerned") are to take the following measures:</w:t>
      </w:r>
    </w:p>
    <w:p w:rsidR="004B2015" w:rsidRDefault="001C3CA6">
      <w:pPr>
        <w:pStyle w:val="jaf6"/>
      </w:pPr>
      <w:r>
        <w:t>一　出発地を管轄する都道府県公安委員会（以下この号において「出発地公安委員会」という。）以外の関係公安委員会にあっては、出発地公安委員会を通じて、法第十七条第一項の届出の受理及び運搬証明書の交付並びに同条第二項の指示を行うこと。</w:t>
      </w:r>
    </w:p>
    <w:p w:rsidR="004B2015" w:rsidRDefault="001C3CA6">
      <w:pPr>
        <w:pStyle w:val="enf6"/>
      </w:pPr>
      <w:r>
        <w:t>(i) the prefectural public safety commissions not governing the place of departure (hereinafter referred to as the "public safety commission of the departing point" in this item), through the public safety commission of the departing point, are to receive notification and issue a transportation certificate under Article 17, paragraph (1) of the Act and provide instructions under Article 17, paragraph (2) of the Act;</w:t>
      </w:r>
    </w:p>
    <w:p w:rsidR="004B2015" w:rsidRDefault="001C3CA6">
      <w:pPr>
        <w:pStyle w:val="jaf6"/>
      </w:pPr>
      <w:r>
        <w:t>二　法第十七条第二項の指示を行おうとするときは、あらかじめ、当該指示の内容を他の関係公安委員会に通知すること。</w:t>
      </w:r>
    </w:p>
    <w:p w:rsidR="004B2015" w:rsidRDefault="001C3CA6">
      <w:pPr>
        <w:pStyle w:val="enf6"/>
      </w:pPr>
      <w:r>
        <w:t>(ii) when intending to provide instructions under Article 17, paragraph (2) of the Act, the substance of the instructions are to be notified to other public safety commissions concerned in advance; and</w:t>
      </w:r>
    </w:p>
    <w:p w:rsidR="004B2015" w:rsidRDefault="001C3CA6">
      <w:pPr>
        <w:pStyle w:val="jaf6"/>
      </w:pPr>
      <w:r>
        <w:t>三　前二号に定めるもののほか、当該運搬において特定物質が盗取され、又は所在不明となることを防ぐため、他の関係公安委員会と緊密な連絡を保つこと。</w:t>
      </w:r>
    </w:p>
    <w:p w:rsidR="004B2015" w:rsidRDefault="001C3CA6">
      <w:pPr>
        <w:pStyle w:val="enf6"/>
      </w:pPr>
      <w:r>
        <w:t>(iii) beyond what is provided in the preceding two items, each public safety commission concerned is to maintain close contact with other public safety commissions concerned in order to prevent a specific chemical from being stolen or going missing during the transportation.</w:t>
      </w:r>
    </w:p>
    <w:p w:rsidR="004B2015" w:rsidRDefault="001C3CA6">
      <w:pPr>
        <w:pStyle w:val="jaf4"/>
      </w:pPr>
      <w:r>
        <w:t>２　前項に規定するもののほか、運搬が二以上の都道府県にわたることとなる場合には、関係公安委員会は、一の関係公安委員会を通じて、第三条の二の規定による届出、第三条の三の規定による申請及び前条の規定による返納の受理を行うことができるものとする。この場合において、他の関係公安委員会は、当該一の関係公安委員会を通じて、運搬証明書の書換え又は再交付を行うものとする。</w:t>
      </w:r>
    </w:p>
    <w:p w:rsidR="004B2015" w:rsidRDefault="001C3CA6">
      <w:pPr>
        <w:pStyle w:val="enf4"/>
      </w:pPr>
      <w:r>
        <w:t>(2) Beyond what is provided in the preceding paragraph, when transportation is to be extending over two or more prefectures, through any one of the public safety commissions concerned, the public safety commissions concerned may accept a notification under the provisions of Article 3-2, an application under the provisions of Article 3-3, and a return of the transportation certificate under the provisions of the preceding article. In this case, other public safety commissions concerned are to revise or reiss</w:t>
      </w:r>
      <w:r>
        <w:t>ue a transportation certificate through the relevant public safety commission concerned.</w:t>
      </w:r>
    </w:p>
    <w:p w:rsidR="004B2015" w:rsidRDefault="004B2015"/>
    <w:p w:rsidR="004B2015" w:rsidRDefault="001C3CA6">
      <w:pPr>
        <w:pStyle w:val="jaa"/>
      </w:pPr>
      <w:r>
        <w:t>（有機化学物質及び特定有機化学物質）</w:t>
      </w:r>
    </w:p>
    <w:p w:rsidR="004B2015" w:rsidRDefault="001C3CA6">
      <w:pPr>
        <w:pStyle w:val="ena"/>
      </w:pPr>
      <w:r>
        <w:t>(Organic Chemicals and Specific Organic Chemicals)</w:t>
      </w:r>
    </w:p>
    <w:p w:rsidR="004B2015" w:rsidRDefault="001C3CA6">
      <w:pPr>
        <w:pStyle w:val="jaf3"/>
      </w:pPr>
      <w:r>
        <w:t>第四条　法第二十九条第一項の有機化学物質は、次のとおりとする。</w:t>
      </w:r>
    </w:p>
    <w:p w:rsidR="004B2015" w:rsidRDefault="001C3CA6">
      <w:pPr>
        <w:pStyle w:val="enf3"/>
      </w:pPr>
      <w:r>
        <w:t>Article 4  (1) Organic chemicals under Article 29, paragraph (1) of the Act are as follows:</w:t>
      </w:r>
    </w:p>
    <w:p w:rsidR="004B2015" w:rsidRDefault="001C3CA6">
      <w:pPr>
        <w:pStyle w:val="jaf6"/>
      </w:pPr>
      <w:r>
        <w:t>一　関税定率法（明治四十三年法律第五十四号）別表第二八類及び第二九類に該当する物品（単一の構造式を有する炭素化合物に限るものとし、炭素の酸化物及び硫化物並びに金属炭酸塩を除く。）</w:t>
      </w:r>
    </w:p>
    <w:p w:rsidR="004B2015" w:rsidRDefault="001C3CA6">
      <w:pPr>
        <w:pStyle w:val="enf6"/>
      </w:pPr>
      <w:r>
        <w:t>(i) goods that fall under Class 28 and Class 29 of the appended table of the Customs Tariff Act (Act No. 54 of 1910) (limited to carbon compounds with a single structural formula; except for carbon oxides, carbon sulfides, and metal carbonates);</w:t>
      </w:r>
    </w:p>
    <w:p w:rsidR="004B2015" w:rsidRDefault="001C3CA6">
      <w:pPr>
        <w:pStyle w:val="jaf6"/>
      </w:pPr>
      <w:r>
        <w:t>二　関税定率法別表第三二・〇四項に該当する物品（単一の構造式を有する炭素化合物に限るものとし、炭素の酸化物及び硫化物並びに金属炭酸塩を除く。）</w:t>
      </w:r>
    </w:p>
    <w:p w:rsidR="004B2015" w:rsidRDefault="001C3CA6">
      <w:pPr>
        <w:pStyle w:val="enf6"/>
      </w:pPr>
      <w:r>
        <w:t xml:space="preserve">(ii) goods that fall under Row 32.04 of the appended table of the Customs Tariff Act (limited to carbon </w:t>
      </w:r>
      <w:r>
        <w:t>compounds with a single structural formula; excluding carbon oxides, carbon sulfides, and metal carbonates);</w:t>
      </w:r>
    </w:p>
    <w:p w:rsidR="004B2015" w:rsidRDefault="001C3CA6">
      <w:pPr>
        <w:pStyle w:val="jaf6"/>
      </w:pPr>
      <w:r>
        <w:t>三　エチルアルコール</w:t>
      </w:r>
    </w:p>
    <w:p w:rsidR="004B2015" w:rsidRDefault="001C3CA6">
      <w:pPr>
        <w:pStyle w:val="enf6"/>
      </w:pPr>
      <w:r>
        <w:t>(iii) ethyl alcohol;</w:t>
      </w:r>
    </w:p>
    <w:p w:rsidR="004B2015" w:rsidRDefault="001C3CA6">
      <w:pPr>
        <w:pStyle w:val="jaf6"/>
      </w:pPr>
      <w:r>
        <w:t>四　メタン</w:t>
      </w:r>
    </w:p>
    <w:p w:rsidR="004B2015" w:rsidRDefault="001C3CA6">
      <w:pPr>
        <w:pStyle w:val="enf6"/>
      </w:pPr>
      <w:r>
        <w:t>(iv) methane;</w:t>
      </w:r>
    </w:p>
    <w:p w:rsidR="004B2015" w:rsidRDefault="001C3CA6">
      <w:pPr>
        <w:pStyle w:val="jaf6"/>
      </w:pPr>
      <w:r>
        <w:t>五　プロパン</w:t>
      </w:r>
    </w:p>
    <w:p w:rsidR="004B2015" w:rsidRDefault="001C3CA6">
      <w:pPr>
        <w:pStyle w:val="enf6"/>
      </w:pPr>
      <w:r>
        <w:t>(v) propane; and</w:t>
      </w:r>
    </w:p>
    <w:p w:rsidR="004B2015" w:rsidRDefault="001C3CA6">
      <w:pPr>
        <w:pStyle w:val="jaf6"/>
      </w:pPr>
      <w:r>
        <w:t>六　尿素</w:t>
      </w:r>
    </w:p>
    <w:p w:rsidR="004B2015" w:rsidRDefault="001C3CA6">
      <w:pPr>
        <w:pStyle w:val="enf6"/>
      </w:pPr>
      <w:r>
        <w:t>(vi) urea.</w:t>
      </w:r>
    </w:p>
    <w:p w:rsidR="004B2015" w:rsidRDefault="001C3CA6">
      <w:pPr>
        <w:pStyle w:val="jaf4"/>
      </w:pPr>
      <w:r>
        <w:t>２　法第二十九条第一項の政令で定める製造は、その製造工程における化学反応に合成反応（発酵に係るものを除く。）を含まないものとする。</w:t>
      </w:r>
    </w:p>
    <w:p w:rsidR="004B2015" w:rsidRDefault="001C3CA6">
      <w:pPr>
        <w:pStyle w:val="enf4"/>
      </w:pPr>
      <w:r>
        <w:t>(2) With respect to manufacture specified by Cabinet Order under Article 29, paragraph (1) of the Act, chemical reactions that may occur in the manufacturing process do not include synthetic reactions (except for those caused by fermentation).</w:t>
      </w:r>
    </w:p>
    <w:p w:rsidR="004B2015" w:rsidRDefault="001C3CA6">
      <w:pPr>
        <w:pStyle w:val="jaf4"/>
      </w:pPr>
      <w:r>
        <w:t>３　法第二十九条第二項の特定有機化学物質は、第一項第一号及び第二号に掲げる有機化学物質であって、りん原子、硫黄原子又はふっ素原子を含むものとする。</w:t>
      </w:r>
    </w:p>
    <w:p w:rsidR="004B2015" w:rsidRDefault="001C3CA6">
      <w:pPr>
        <w:pStyle w:val="enf4"/>
      </w:pPr>
      <w:r>
        <w:t>(3) Specific organic chemicals under Article 29, paragraph (2) of the Act are organic chemicals listed in paragraph (1), items (i) and (ii), and include phosphorous atom, sulfur atom and fluorine atom.</w:t>
      </w:r>
    </w:p>
    <w:p w:rsidR="004B2015" w:rsidRDefault="004B2015"/>
    <w:p w:rsidR="004B2015" w:rsidRDefault="001C3CA6">
      <w:pPr>
        <w:pStyle w:val="jaa"/>
      </w:pPr>
      <w:r>
        <w:t>（国際機関の指定する者の検査等への立会い）</w:t>
      </w:r>
    </w:p>
    <w:p w:rsidR="004B2015" w:rsidRDefault="001C3CA6">
      <w:pPr>
        <w:pStyle w:val="ena"/>
      </w:pPr>
      <w:r>
        <w:t>(Observation of Inspection by Persons Appointed by International Organizations)</w:t>
      </w:r>
    </w:p>
    <w:p w:rsidR="004B2015" w:rsidRDefault="001C3CA6">
      <w:pPr>
        <w:pStyle w:val="jaf3"/>
      </w:pPr>
      <w:r>
        <w:t>第五条　法第三十条第一項の政令で定める場合は、化学兵器の開発、生産、貯蔵及び使用の禁止並びに廃棄に関する条約実施及び検証に関する附属書第一部３に規定する申立てによる査察が行われる場合とする。</w:t>
      </w:r>
    </w:p>
    <w:p w:rsidR="004B2015" w:rsidRDefault="001C3CA6">
      <w:pPr>
        <w:pStyle w:val="enf3"/>
      </w:pPr>
      <w:r>
        <w:t>Article 5  Cases specified by Cabinet Order under Article 30, paragraph (1) of the Act are to be challenge inspections prescribed in Part I, Paragraph 3 of the Annex on Implementation and Verification of the Convention on the Prohibition of the Development, Production, Stockpiling and Use of Chemical Weapons and on their Destruction are conducted.</w:t>
      </w:r>
    </w:p>
    <w:p w:rsidR="004B2015" w:rsidRDefault="004B2015"/>
    <w:p w:rsidR="004B2015" w:rsidRDefault="001C3CA6">
      <w:pPr>
        <w:pStyle w:val="jaa"/>
      </w:pPr>
      <w:r>
        <w:t>（特定施設）</w:t>
      </w:r>
    </w:p>
    <w:p w:rsidR="004B2015" w:rsidRDefault="001C3CA6">
      <w:pPr>
        <w:pStyle w:val="ena"/>
      </w:pPr>
      <w:r>
        <w:t>(Specific Facility)</w:t>
      </w:r>
    </w:p>
    <w:p w:rsidR="004B2015" w:rsidRDefault="001C3CA6">
      <w:pPr>
        <w:pStyle w:val="jaf3"/>
      </w:pPr>
      <w:r>
        <w:t>第六条　法第三十四条第一項の政令で指定する施設は、陸上自衛隊化学学校とする。</w:t>
      </w:r>
    </w:p>
    <w:p w:rsidR="004B2015" w:rsidRDefault="001C3CA6">
      <w:pPr>
        <w:pStyle w:val="enf3"/>
      </w:pPr>
      <w:r>
        <w:t>Article 6  (1) The specific facility designated by Cabinet Order under Article 34, paragraph (1) of the Act is to be the Japan Ground Self-Defense Force Chemical School.</w:t>
      </w:r>
    </w:p>
    <w:p w:rsidR="004B2015" w:rsidRDefault="001C3CA6">
      <w:pPr>
        <w:pStyle w:val="jaf4"/>
      </w:pPr>
      <w:r>
        <w:t>２　法第三十四条第一項の政令で定める数量は、年間十キログラムとする。</w:t>
      </w:r>
    </w:p>
    <w:p w:rsidR="004B2015" w:rsidRDefault="001C3CA6">
      <w:pPr>
        <w:pStyle w:val="enf4"/>
      </w:pPr>
      <w:r>
        <w:t>(2) The quantity specified by Cabinet Order under Article 34, paragraph (1) of the Act is ten kilograms per annum.</w:t>
      </w:r>
    </w:p>
    <w:p w:rsidR="004B2015" w:rsidRDefault="004B2015"/>
    <w:p w:rsidR="004B2015" w:rsidRDefault="001C3CA6">
      <w:pPr>
        <w:pStyle w:val="ja2"/>
      </w:pPr>
      <w:r>
        <w:t>附　則　〔抄〕</w:t>
      </w:r>
    </w:p>
    <w:p w:rsidR="004B2015" w:rsidRDefault="001C3CA6">
      <w:pPr>
        <w:pStyle w:val="en2"/>
      </w:pPr>
      <w:r>
        <w:t>Supplementary Provisions  [Extract]</w:t>
      </w:r>
    </w:p>
    <w:p w:rsidR="004B2015" w:rsidRDefault="004B2015"/>
    <w:p w:rsidR="004B2015" w:rsidRDefault="001C3CA6">
      <w:pPr>
        <w:pStyle w:val="jaa"/>
      </w:pPr>
      <w:r>
        <w:t>（施行期日）</w:t>
      </w:r>
    </w:p>
    <w:p w:rsidR="004B2015" w:rsidRDefault="001C3CA6">
      <w:pPr>
        <w:pStyle w:val="ena"/>
      </w:pPr>
      <w:r>
        <w:t>(Effective Date)</w:t>
      </w:r>
    </w:p>
    <w:p w:rsidR="004B2015" w:rsidRDefault="001C3CA6">
      <w:pPr>
        <w:pStyle w:val="jaf3"/>
      </w:pPr>
      <w:r>
        <w:t>第一条　この政令は、法の施行の日（平成七年五月五日）から施行する。</w:t>
      </w:r>
    </w:p>
    <w:p w:rsidR="004B2015" w:rsidRDefault="001C3CA6">
      <w:pPr>
        <w:pStyle w:val="enf3"/>
      </w:pPr>
      <w:r>
        <w:t>Article 1  This Order comes into effect as of the effective date of the Act (May 5, 1995).</w:t>
      </w:r>
    </w:p>
    <w:p w:rsidR="004B2015" w:rsidRDefault="004B2015"/>
    <w:p w:rsidR="004B2015" w:rsidRDefault="001C3CA6">
      <w:pPr>
        <w:pStyle w:val="ja2"/>
      </w:pPr>
      <w:r>
        <w:t>附　則　〔平成九年二月十九日政令第十九号〕</w:t>
      </w:r>
    </w:p>
    <w:p w:rsidR="004B2015" w:rsidRDefault="001C3CA6">
      <w:pPr>
        <w:pStyle w:val="en2"/>
      </w:pPr>
      <w:r>
        <w:t>Supplementary Provisions  [Cabinet Order No. 19 of February 19, 1997]</w:t>
      </w:r>
    </w:p>
    <w:p w:rsidR="004B2015" w:rsidRDefault="004B2015"/>
    <w:p w:rsidR="004B2015" w:rsidRDefault="001C3CA6">
      <w:pPr>
        <w:pStyle w:val="jaf5"/>
      </w:pPr>
      <w:r>
        <w:t>この政令は、化学兵器の禁止及び特定物質の規制等に関する法律附則第一条第一号に掲げる規定の施行の日（平成九年三月十九日）から施行する。ただし、第三条の次に二条を加える改正規定（第五条に係る部分に限る。）は、同法附則第一条第二号に掲げる規定の施行の日（平成九年四月二十九日）から施行する。</w:t>
      </w:r>
    </w:p>
    <w:p w:rsidR="004B2015" w:rsidRDefault="001C3CA6">
      <w:pPr>
        <w:pStyle w:val="enf5"/>
      </w:pPr>
      <w:r>
        <w:t xml:space="preserve">This Order comes into effect as of the effective date of the provisions listed in Article 1, item (i) of the Supplementary Provisions of the Act on Prohibition of Chemical Weapons and Control of Specific Chemicals (March 19, 1997). Provided, however, that the provisions for revision to add two articles following Article 3 (limited to the part concerning Article 5) come into effect as of the effective date of the provisions listed in Article 1, item (ii) of the Supplementary Provisions of the referenced Act </w:t>
      </w:r>
      <w:r>
        <w:t>(April 29, 1997).</w:t>
      </w:r>
    </w:p>
    <w:p w:rsidR="004B2015" w:rsidRDefault="004B2015"/>
    <w:p w:rsidR="004B2015" w:rsidRDefault="001C3CA6">
      <w:pPr>
        <w:pStyle w:val="ja2"/>
      </w:pPr>
      <w:r>
        <w:t>附　則　〔平成十一年十月十四日政令第三百二十一号〕</w:t>
      </w:r>
    </w:p>
    <w:p w:rsidR="004B2015" w:rsidRDefault="001C3CA6">
      <w:pPr>
        <w:pStyle w:val="en2"/>
      </w:pPr>
      <w:r>
        <w:t>Supplementary Provisions  [Cabinet Order No. 321 of October 14, 1999]</w:t>
      </w:r>
    </w:p>
    <w:p w:rsidR="004B2015" w:rsidRDefault="004B2015"/>
    <w:p w:rsidR="004B2015" w:rsidRDefault="001C3CA6">
      <w:pPr>
        <w:pStyle w:val="jaf5"/>
      </w:pPr>
      <w:r>
        <w:t>この政令は、地方分権の推進を図るための関係法律の整備等に関する法律の施行の日（平成十二年四月一日）から施行する。</w:t>
      </w:r>
    </w:p>
    <w:p w:rsidR="004B2015" w:rsidRDefault="001C3CA6">
      <w:pPr>
        <w:pStyle w:val="enf5"/>
      </w:pPr>
      <w:r>
        <w:t>This Order comes into effect as of the effective date of the Act on Development of Relevant Acts for Promotion of Decentralization of Authority (April 1, 2000).</w:t>
      </w:r>
    </w:p>
    <w:p w:rsidR="004B2015" w:rsidRDefault="004B2015"/>
    <w:p w:rsidR="004B2015" w:rsidRDefault="001C3CA6">
      <w:pPr>
        <w:pStyle w:val="ja2"/>
      </w:pPr>
      <w:r>
        <w:t>附　則　〔令和二年五月二十七日政令第百七十六号〕</w:t>
      </w:r>
    </w:p>
    <w:p w:rsidR="004B2015" w:rsidRDefault="001C3CA6">
      <w:pPr>
        <w:pStyle w:val="en2"/>
      </w:pPr>
      <w:r>
        <w:t>Supplementary Provisions  [Cabinet Order No. 176 of May 27, 2020]</w:t>
      </w:r>
    </w:p>
    <w:p w:rsidR="004B2015" w:rsidRDefault="004B2015"/>
    <w:p w:rsidR="004B2015" w:rsidRDefault="001C3CA6">
      <w:pPr>
        <w:pStyle w:val="jaf5"/>
      </w:pPr>
      <w:r>
        <w:t>この政令は、令和二年六月七日から施行する。</w:t>
      </w:r>
    </w:p>
    <w:p w:rsidR="004B2015" w:rsidRDefault="001C3CA6">
      <w:pPr>
        <w:pStyle w:val="enf5"/>
      </w:pPr>
      <w:r>
        <w:t>This Order comes into effect as of June 7, 2020.</w:t>
      </w:r>
    </w:p>
    <w:p w:rsidR="004B2015" w:rsidRDefault="004B2015"/>
    <w:p w:rsidR="004B2015" w:rsidRDefault="001C3CA6">
      <w:pPr>
        <w:pStyle w:val="ja8"/>
        <w:ind w:left="227" w:hanging="227"/>
      </w:pPr>
      <w:r>
        <w:t>別表（第一条、第三条関係）</w:t>
      </w:r>
    </w:p>
    <w:p w:rsidR="004B2015" w:rsidRDefault="001C3CA6">
      <w:pPr>
        <w:pStyle w:val="en8"/>
        <w:ind w:left="227" w:hanging="227"/>
      </w:pPr>
      <w:r>
        <w:t>Appended Table (Re: Article 1 and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
        <w:gridCol w:w="843"/>
        <w:gridCol w:w="4245"/>
        <w:gridCol w:w="3262"/>
      </w:tblGrid>
      <w:tr w:rsidR="004B2015">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top w:val="single" w:sz="4" w:space="0" w:color="auto"/>
              <w:right w:val="single" w:sz="4" w:space="0" w:color="auto"/>
            </w:tcBorders>
            <w:tcMar>
              <w:top w:w="0" w:type="dxa"/>
              <w:left w:w="108" w:type="dxa"/>
              <w:bottom w:w="0" w:type="dxa"/>
              <w:right w:w="108" w:type="dxa"/>
            </w:tcMar>
          </w:tcPr>
          <w:p w:rsidR="004B2015" w:rsidRDefault="001C3CA6">
            <w:pPr>
              <w:pStyle w:val="jaen"/>
            </w:pPr>
            <w:r>
              <w:t>毒性物質</w:t>
            </w:r>
            <w:r>
              <w:br w:type="textWrapping" w:clear="all"/>
            </w:r>
            <w:r>
              <w:t>Toxic chemicals</w:t>
            </w:r>
          </w:p>
        </w:tc>
        <w:tc>
          <w:tcPr>
            <w:tcW w:w="3262" w:type="dxa"/>
            <w:tcBorders>
              <w:top w:val="single" w:sz="4" w:space="0" w:color="auto"/>
              <w:right w:val="single" w:sz="4" w:space="0" w:color="auto"/>
            </w:tcBorders>
            <w:tcMar>
              <w:top w:w="0" w:type="dxa"/>
              <w:left w:w="108" w:type="dxa"/>
              <w:bottom w:w="0" w:type="dxa"/>
              <w:right w:w="108" w:type="dxa"/>
            </w:tcMar>
          </w:tcPr>
          <w:p w:rsidR="004B2015" w:rsidRDefault="001C3CA6">
            <w:pPr>
              <w:pStyle w:val="jaen"/>
            </w:pPr>
            <w:r>
              <w:t>原料物質</w:t>
            </w:r>
            <w:r>
              <w:br w:type="textWrapping" w:clear="all"/>
            </w:r>
            <w:r>
              <w:t>Precursors</w:t>
            </w:r>
          </w:p>
        </w:tc>
      </w:tr>
      <w:tr w:rsidR="004B2015">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t>一</w:t>
            </w:r>
            <w:r>
              <w:br w:type="textWrapping" w:clear="all"/>
            </w:r>
            <w:r>
              <w:t>1</w:t>
            </w: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t>特定物質</w:t>
            </w:r>
            <w:r>
              <w:br w:type="textWrapping" w:clear="all"/>
            </w:r>
            <w:r>
              <w:t xml:space="preserve">Specific </w:t>
            </w:r>
            <w:r>
              <w:t>chemicals</w:t>
            </w:r>
          </w:p>
        </w:tc>
        <w:tc>
          <w:tcPr>
            <w:tcW w:w="4245"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t>（一）　Ｏ</w:t>
            </w:r>
            <w:r>
              <w:t>―</w:t>
            </w:r>
            <w:r>
              <w:t>アルキル＝アルキルホスホノフルオリダート（Ｏ</w:t>
            </w:r>
            <w:r>
              <w:t>―</w:t>
            </w:r>
            <w:r>
              <w:t>アルキルのアルキル基がシクロアルキル基であるものを含み、Ｏ</w:t>
            </w:r>
            <w:r>
              <w:t>―</w:t>
            </w:r>
            <w:r>
              <w:t>アルキルのアルキル基の炭素数が十以下であり、かつ、アルキルホスホノフルオリダートのアルキル基の炭素数が三以下であるものに限る。）</w:t>
            </w:r>
            <w:r>
              <w:br w:type="textWrapping" w:clear="all"/>
            </w:r>
            <w:r>
              <w:t>(1) O-alkyl alkylphosphonofluoridate (limited to alkyl group of O-alkyl of C=10 or less including cycloalkyl group, and alkyl group of alkylphosphonofluoridate of C=3 or less)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t>（一）　アルキルホスホニルジフルオリド（アルキル基の炭素数が三以下であるものに限る。）</w:t>
            </w:r>
            <w:r>
              <w:br w:type="textWrapping" w:clear="all"/>
            </w:r>
            <w:r>
              <w:t>(1) Alkylphosphonyldifluoride (limited to alkyl group of C=3 or less)</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（二）　Ｏ</w:t>
            </w:r>
            <w:r>
              <w:t>―</w:t>
            </w:r>
            <w:r>
              <w:t>アルキル＝Ｎ・Ｎ</w:t>
            </w:r>
            <w:r>
              <w:t>―</w:t>
            </w:r>
            <w:r>
              <w:t>ジアルキル＝ホスホルアミドシアニダート（Ｏ</w:t>
            </w:r>
            <w:r>
              <w:t>―</w:t>
            </w:r>
            <w:r>
              <w:t>アルキルのアルキル基がシクロアルキル基であるものを含み、Ｏ</w:t>
            </w:r>
            <w:r>
              <w:t>―</w:t>
            </w:r>
            <w:r>
              <w:t>アルキルのアルキル基の炭素数が十以下であり、かつ、Ｎ・Ｎ</w:t>
            </w:r>
            <w:r>
              <w:t>―</w:t>
            </w:r>
            <w:r>
              <w:t>ジアルキルのアルキル基の炭素数が三以下であるものに限る。）</w:t>
            </w:r>
            <w:r>
              <w:br w:type="textWrapping" w:clear="all"/>
            </w:r>
            <w:r>
              <w:t>(2) O-alkyl N,N-dialkyl phosphoramidocyanidate ( limited to alkyl group of O-alkyl of C=10 or less including cycloalkyl group, and alkyl group of N,N-dialkyl of C=3 or less)</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（二）　Ｏ</w:t>
            </w:r>
            <w:r>
              <w:t>―</w:t>
            </w:r>
            <w:r>
              <w:t>アルキル＝Ｏ</w:t>
            </w:r>
            <w:r>
              <w:t>―</w:t>
            </w:r>
            <w:r>
              <w:t>二</w:t>
            </w:r>
            <w:r>
              <w:t>―</w:t>
            </w:r>
            <w:r>
              <w:t>ジアルキルアミノエチル＝アルキルホスホニット（Ｏ</w:t>
            </w:r>
            <w:r>
              <w:t>―</w:t>
            </w:r>
            <w:r>
              <w:t>アルキルのアルキル基がシクロアルキル基であるものを含み、Ｏ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ジアルキルアミノエチル及びアルキルホスホニットのアルキル基の炭素数が三以下であるものに限る。）並びにそのアルキル化塩類及びプロトン化塩類</w:t>
            </w:r>
            <w:r>
              <w:br w:type="textWrapping" w:clear="all"/>
            </w:r>
            <w:r>
              <w:t>(2) O-alkyl O-(2-dialkylaminoethyl) alkylphosphonites (limited to alkyl group of O-alkyl of C=10 or less including cycloalkyl group, and alkyl groups of O-(2-dialkylaminoethyl) and alkylphosphonites of C=3 or less) and its alkylated or protonated salts</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（三）　Ｏ</w:t>
            </w:r>
            <w:r>
              <w:t>―</w:t>
            </w:r>
            <w:r>
              <w:t>アルキル＝Ｓ</w:t>
            </w:r>
            <w:r>
              <w:t>―</w:t>
            </w:r>
            <w:r>
              <w:t>二</w:t>
            </w:r>
            <w:r>
              <w:t>―</w:t>
            </w:r>
            <w:r>
              <w:t>ジアルキルアミノエチル＝アルキルホスホノチオラート（Ｏ</w:t>
            </w:r>
            <w:r>
              <w:t>―</w:t>
            </w:r>
            <w:r>
              <w:t>アルキルのアルキル基がシクロアルキル基であるものを含み、Ｏ</w:t>
            </w:r>
            <w:r>
              <w:t>―</w:t>
            </w:r>
            <w:r>
              <w:t>アルキルのアルキル基の炭素数が十以下であり、かつ、Ｓ</w:t>
            </w:r>
            <w:r>
              <w:t>―</w:t>
            </w:r>
            <w:r>
              <w:t>二</w:t>
            </w:r>
            <w:r>
              <w:t>―</w:t>
            </w:r>
            <w:r>
              <w:t>ジアルキルアミノエチル及びアルキルホスホノチオラートのアルキル基の炭素数が三以下であるものに限る。）並びにそのアルキル化塩類及びプロトン化塩類</w:t>
            </w:r>
            <w:r>
              <w:br w:type="textWrapping" w:clear="all"/>
            </w:r>
            <w:r>
              <w:t>(3) O-alkyl S-(2-dialkylaminoethyl) alkylphosphonothiolate (limited to alkyl group of O-alkyl of C=10 or less including cycloalkyl group, and alkyl groups of S-(2-dialkylaminoethyl) and alkylphosphonothiolate of C=3 or less) and its alkylated or protonated salts</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（三）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r>
              <w:br w:type="textWrapping" w:clear="all"/>
            </w:r>
            <w:r>
              <w:t>(3) O-(2-dialkylaminoethyl) hydrogen alkylphosphonites (limited to alkyl groups of O-(2-dialkylaminoethyl) and alkylphosphonites of C=3 or less) and its alkylated or protonated salts</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（四）　Ｓ</w:t>
            </w:r>
            <w:r>
              <w:t>―</w:t>
            </w:r>
            <w:r>
              <w:t>二</w:t>
            </w:r>
            <w:r>
              <w:t>―</w:t>
            </w:r>
            <w:r>
              <w:t>ジアルキルアミノエチル＝ヒドロゲン＝アルキルホスホノチオラート（Ｓ</w:t>
            </w:r>
            <w:r>
              <w:t>―</w:t>
            </w:r>
            <w:r>
              <w:t>二</w:t>
            </w:r>
            <w:r>
              <w:t>―</w:t>
            </w:r>
            <w:r>
              <w:t>ジアルキルアミノエチル及びアルキルホスホノチオラートのアルキル基の炭素数が三以下であるものに限る。）並びにそのアルキル化塩類及びプロトン化塩類</w:t>
            </w:r>
            <w:r>
              <w:br w:type="textWrapping" w:clear="all"/>
            </w:r>
            <w:r>
              <w:t>(4) S-(2-dialkylaminoethyl) hydrogen alkylphosphonothiolate ( limited to alkyl groups of S-(2-dialkylaminoethyl) and alkylphosphonothiolate of C=3 or less) and its alkylated or protonated salts</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（四）　Ｏ</w:t>
            </w:r>
            <w:r>
              <w:t>―</w:t>
            </w:r>
            <w:r>
              <w:t>イソプロピル＝メチルホスホノクロリダート（別名クロロサリン）</w:t>
            </w:r>
            <w:r>
              <w:br w:type="textWrapping" w:clear="all"/>
            </w:r>
            <w:r>
              <w:t>(4) O-Isopropyl methylphosphonochloridate (also known as Chlorosarin)</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（五）　二</w:t>
            </w:r>
            <w:r>
              <w:t>―</w:t>
            </w:r>
            <w:r>
              <w:t>クロロエチルクロロメチルスルフィド</w:t>
            </w:r>
            <w:r>
              <w:br w:type="textWrapping" w:clear="all"/>
            </w:r>
            <w:r>
              <w:t>(5) 2‑Chloroethylchloromethylsulfide</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（五）　Ｏ</w:t>
            </w:r>
            <w:r>
              <w:t>―</w:t>
            </w:r>
            <w:r>
              <w:t>ピナコリル＝メチルホスホノクロリダート（別名クロロソマン）</w:t>
            </w:r>
            <w:r>
              <w:br w:type="textWrapping" w:clear="all"/>
            </w:r>
            <w:r>
              <w:t>(5) O-Pinacolyl methylphosphonochloridate (also known as Chlorosoman)</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（六）　ビス（二</w:t>
            </w:r>
            <w:r>
              <w:t>―</w:t>
            </w:r>
            <w:r>
              <w:t>クロロエチル）スルフィド（別名マスタードガス）</w:t>
            </w:r>
            <w:r>
              <w:br w:type="textWrapping" w:clear="all"/>
            </w:r>
            <w:r>
              <w:t>(6) Bis(2‑chloroethyl)sulfide (also known as Mustard gas)</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（七）　ビス（二</w:t>
            </w:r>
            <w:r>
              <w:t>―</w:t>
            </w:r>
            <w:r>
              <w:t>クロロエチルチオ）メタン</w:t>
            </w:r>
            <w:r>
              <w:br w:type="textWrapping" w:clear="all"/>
            </w:r>
            <w:r>
              <w:t>(7) Bis(2‑chloroethylthio)methane</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（八）　一・二</w:t>
            </w:r>
            <w:r>
              <w:t>―</w:t>
            </w:r>
            <w:r>
              <w:t>ビス（二</w:t>
            </w:r>
            <w:r>
              <w:t>―</w:t>
            </w:r>
            <w:r>
              <w:t>クロロエチルチオ）エタン（別名セスキマスタード）</w:t>
            </w:r>
            <w:r>
              <w:br w:type="textWrapping" w:clear="all"/>
            </w:r>
            <w:r>
              <w:t>(8) 1,2‑Bis(2‑chloroethylthio)ethane (also known as Sesquimustard)</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（九）　一・三</w:t>
            </w:r>
            <w:r>
              <w:t>―</w:t>
            </w:r>
            <w:r>
              <w:t>ビス（二</w:t>
            </w:r>
            <w:r>
              <w:t>―</w:t>
            </w:r>
            <w:r>
              <w:t>クロロエチルチオ）</w:t>
            </w:r>
            <w:r>
              <w:t>―</w:t>
            </w:r>
            <w:r>
              <w:t>ｎ</w:t>
            </w:r>
            <w:r>
              <w:t>―</w:t>
            </w:r>
            <w:r>
              <w:t>プロパン</w:t>
            </w:r>
            <w:r>
              <w:br w:type="textWrapping" w:clear="all"/>
            </w:r>
            <w:r>
              <w:t>(9) 1,3‑Bis(2‑chloroethylthio)‑n‑propane</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（一〇）　一・四</w:t>
            </w:r>
            <w:r>
              <w:t>―</w:t>
            </w:r>
            <w:r>
              <w:t>ビス（二</w:t>
            </w:r>
            <w:r>
              <w:t>―</w:t>
            </w:r>
            <w:r>
              <w:t>クロロエチルチオ）</w:t>
            </w:r>
            <w:r>
              <w:t>―</w:t>
            </w:r>
            <w:r>
              <w:t>ｎ</w:t>
            </w:r>
            <w:r>
              <w:t>―</w:t>
            </w:r>
            <w:r>
              <w:t>ブタン</w:t>
            </w:r>
            <w:r>
              <w:br w:type="textWrapping" w:clear="all"/>
            </w:r>
            <w:r>
              <w:t xml:space="preserve">(10) </w:t>
            </w:r>
            <w:r>
              <w:t>1,4‑Bis(2‑chloroethylthio)‑n‑butane</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（一一）　一・五</w:t>
            </w:r>
            <w:r>
              <w:t>―</w:t>
            </w:r>
            <w:r>
              <w:t>ビス（二</w:t>
            </w:r>
            <w:r>
              <w:t>―</w:t>
            </w:r>
            <w:r>
              <w:t>クロロエチルチオ）</w:t>
            </w:r>
            <w:r>
              <w:t>―</w:t>
            </w:r>
            <w:r>
              <w:t>ｎ</w:t>
            </w:r>
            <w:r>
              <w:t>―</w:t>
            </w:r>
            <w:r>
              <w:t>ペンタン</w:t>
            </w:r>
            <w:r>
              <w:br w:type="textWrapping" w:clear="all"/>
            </w:r>
            <w:r>
              <w:t>(11) 1,5‑Bis(2‑chloroethylthio)‑n‑pentane</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（一二）　ビス（二</w:t>
            </w:r>
            <w:r>
              <w:t>―</w:t>
            </w:r>
            <w:r>
              <w:t>クロロエチルチオメチル）エーテル</w:t>
            </w:r>
            <w:r>
              <w:br w:type="textWrapping" w:clear="all"/>
            </w:r>
            <w:r>
              <w:t>(12) Bis(2‑chloroethylthiomethyl)ether</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（一三）　ビス（二</w:t>
            </w:r>
            <w:r>
              <w:t>―</w:t>
            </w:r>
            <w:r>
              <w:t>クロロエチルチオエチル）エーテル（別名Ｏ</w:t>
            </w:r>
            <w:r>
              <w:t>―</w:t>
            </w:r>
            <w:r>
              <w:t>マスタード）</w:t>
            </w:r>
            <w:r>
              <w:br w:type="textWrapping" w:clear="all"/>
            </w:r>
            <w:r>
              <w:t>(13) Bis(2‑chloroethylthioethyl)ether (also known as O-Mustard)</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（一四）　二</w:t>
            </w:r>
            <w:r>
              <w:t>―</w:t>
            </w:r>
            <w:r>
              <w:t>クロロビニルジクロロアルシン（別名ルイサイト一）</w:t>
            </w:r>
            <w:r>
              <w:br w:type="textWrapping" w:clear="all"/>
            </w:r>
            <w:r>
              <w:t>(14) 2‑Chlorovinyldichloroarsine (also known as Lewisite 1)</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（一五）　ビス（二</w:t>
            </w:r>
            <w:r>
              <w:t>―</w:t>
            </w:r>
            <w:r>
              <w:t>クロロビニル）クロロアルシン（別名ルイサイト二）</w:t>
            </w:r>
            <w:r>
              <w:br w:type="textWrapping" w:clear="all"/>
            </w:r>
            <w:r>
              <w:t>(15) Bis(2‑chlorovinyl)chloroarsine (also known as Lewisite 2)</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（一六）　トリス（二</w:t>
            </w:r>
            <w:r>
              <w:t>―</w:t>
            </w:r>
            <w:r>
              <w:t>クロロビニル）アルシン（別名ルイサイト三）</w:t>
            </w:r>
            <w:r>
              <w:br w:type="textWrapping" w:clear="all"/>
            </w:r>
            <w:r>
              <w:t>(16) Tris(2‑chlorovinyl)arsine (also known as Lewisite 3)</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（一七）　ビス（二</w:t>
            </w:r>
            <w:r>
              <w:t>―</w:t>
            </w:r>
            <w:r>
              <w:t>クロロエチル）エチルアミン（別名ＨＮ一）</w:t>
            </w:r>
            <w:r>
              <w:br w:type="textWrapping" w:clear="all"/>
            </w:r>
            <w:r>
              <w:t>(17) Bis(2‑chloroethyl)ethylamine (also known as HN1)</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（一八）　ビス（二</w:t>
            </w:r>
            <w:r>
              <w:t>―</w:t>
            </w:r>
            <w:r>
              <w:t>クロロエチル）メチルアミン（別名ＨＮ二）</w:t>
            </w:r>
            <w:r>
              <w:br w:type="textWrapping" w:clear="all"/>
            </w:r>
            <w:r>
              <w:t>(18) Bis(2‑chloroethyl)methylamine (also known as HN2)</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（一九）　トリス（二</w:t>
            </w:r>
            <w:r>
              <w:t>―</w:t>
            </w:r>
            <w:r>
              <w:t>クロロエチル）アミン（別名ＨＮ三）</w:t>
            </w:r>
            <w:r>
              <w:br w:type="textWrapping" w:clear="all"/>
            </w:r>
            <w:r>
              <w:t xml:space="preserve">(19) </w:t>
            </w:r>
            <w:r>
              <w:t>Tris(2‑chloroethyl)amine (also known as HN3)</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right w:val="single" w:sz="4" w:space="0" w:color="auto"/>
            </w:tcBorders>
            <w:tcMar>
              <w:top w:w="0" w:type="dxa"/>
              <w:left w:w="108" w:type="dxa"/>
              <w:bottom w:w="0" w:type="dxa"/>
              <w:right w:w="108" w:type="dxa"/>
            </w:tcMar>
          </w:tcPr>
          <w:p w:rsidR="004B2015" w:rsidRDefault="001C3CA6">
            <w:pPr>
              <w:pStyle w:val="jaen"/>
            </w:pPr>
            <w:r>
              <w:t>（二〇）　サキシトキシン</w:t>
            </w:r>
            <w:r>
              <w:br w:type="textWrapping" w:clear="all"/>
            </w:r>
            <w:r>
              <w:t>(20) Saxitoxin</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right w:val="single" w:sz="4" w:space="0" w:color="auto"/>
            </w:tcBorders>
            <w:tcMar>
              <w:top w:w="0" w:type="dxa"/>
              <w:left w:w="108" w:type="dxa"/>
              <w:bottom w:w="0" w:type="dxa"/>
              <w:right w:w="108" w:type="dxa"/>
            </w:tcMar>
          </w:tcPr>
          <w:p w:rsidR="004B2015" w:rsidRDefault="001C3CA6">
            <w:pPr>
              <w:pStyle w:val="jaen"/>
            </w:pPr>
            <w:r>
              <w:t>（二一）　リシン</w:t>
            </w:r>
            <w:r>
              <w:br w:type="textWrapping" w:clear="all"/>
            </w:r>
            <w:r>
              <w:t>(21) Ricin</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right w:val="single" w:sz="4" w:space="0" w:color="auto"/>
            </w:tcBorders>
            <w:tcMar>
              <w:top w:w="0" w:type="dxa"/>
              <w:left w:w="108" w:type="dxa"/>
              <w:bottom w:w="0" w:type="dxa"/>
              <w:right w:w="108" w:type="dxa"/>
            </w:tcMar>
          </w:tcPr>
          <w:p w:rsidR="004B2015" w:rsidRDefault="001C3CA6">
            <w:pPr>
              <w:pStyle w:val="jaen"/>
            </w:pPr>
            <w:r>
              <w:t>（二二）　Ｐ</w:t>
            </w:r>
            <w:r>
              <w:t>―</w:t>
            </w:r>
            <w:r>
              <w:t>アルキル</w:t>
            </w:r>
            <w:r>
              <w:t>―</w:t>
            </w:r>
            <w:r>
              <w:t>Ｎ</w:t>
            </w:r>
            <w:r>
              <w:t>―</w:t>
            </w:r>
            <w:r>
              <w:t>［一</w:t>
            </w:r>
            <w:r>
              <w:t>―</w:t>
            </w:r>
            <w:r>
              <w:t>（ジアルキルアミノ）アルキリデン］ホスホンアミド酸＝フルオリド（Ｐ</w:t>
            </w:r>
            <w:r>
              <w:t>―</w:t>
            </w:r>
            <w:r>
              <w:t>アルキル又はジアルキルアミノのアルキル基がシクロアルキル基であるもの及びアルキリデン基がシクロアルキルメチリデン基であるものを含み、Ｐ</w:t>
            </w:r>
            <w:r>
              <w:t>―</w:t>
            </w:r>
            <w:r>
              <w:t>アルキル及びジアルキルアミノのアルキル基の炭素数が十以下であり、かつ、アルキリデン基の炭素数が十一（アルキリデン基がシクロアルキルメチリデン基である場合にあっては、シクロアルキルのアルキル基の炭素数が十）以下であるものに限る。）並びにそのアルキル化塩類及びプロトン化塩類</w:t>
            </w:r>
            <w:r>
              <w:br w:type="textWrapping" w:clear="all"/>
            </w:r>
            <w:r>
              <w:t>(22) P-Alkyl-N-[1-(dialkylamino)alkylidene]phosphonamidic fluoride and corresponding alkylated or protonated salts (those in which alkyl groups of P-alkyl and dialkylamino are replaced by cycloalkyl groups and alkylidene groups are replaced by cycloalkylmethylide</w:t>
            </w:r>
            <w:r>
              <w:t>ne groups are included, and the number of carbons of alkyl groups of P-alkyl and dialkylamino is limited to 10 or less and the number of carbons of alkylidene groups is limited to 11 or less (in the case that alkylidene groups are replaced by cycloalkylmethylidene groups, the number of carbons of cycloalkyl groups is limited to 10 or less))</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right w:val="single" w:sz="4" w:space="0" w:color="auto"/>
            </w:tcBorders>
            <w:tcMar>
              <w:top w:w="0" w:type="dxa"/>
              <w:left w:w="108" w:type="dxa"/>
              <w:bottom w:w="0" w:type="dxa"/>
              <w:right w:w="108" w:type="dxa"/>
            </w:tcMar>
          </w:tcPr>
          <w:p w:rsidR="004B2015" w:rsidRDefault="001C3CA6">
            <w:pPr>
              <w:pStyle w:val="jaen"/>
            </w:pPr>
            <w:r>
              <w:t>（二三）　Ｎ</w:t>
            </w:r>
            <w:r>
              <w:t>―</w:t>
            </w:r>
            <w:r>
              <w:t>［一</w:t>
            </w:r>
            <w:r>
              <w:t>―</w:t>
            </w:r>
            <w:r>
              <w:t>（ジアルキルアミノ）アルキリデン］ホスホンアミド酸＝フルオリド（アルキル基がシクロアルキル基であるもの及びアルキリデン基がシクロアルキルメチリデン基であるものを含み、アルキル基の炭素数が十以下であり、かつ、アルキリデン基の炭素数が十一（アルキリデン基がシクロアルキルメチリデン基である場合にあっては、シクロアルキルのアルキル基の炭素数が十）以下であるものに限る。）並びにそのアルキル化塩類及びプロトン化塩類</w:t>
            </w:r>
            <w:r>
              <w:br w:type="textWrapping" w:clear="all"/>
            </w:r>
            <w:r>
              <w:t xml:space="preserve">(23) N-[1-(Dialkylamino)alkylidene]phosphonamidic fluoride and corresponding alkylated or protonated salts (those in which alkyl groups are replaced by cycloalkyl groups and alkylidene groups are replaced by cycloalkylmethylidene groups are included, and the number of carbons of alkyl groups is limited </w:t>
            </w:r>
            <w:r>
              <w:t>to 10 or less and the number of carbons of alkylidene groups is limited to 11 or less (in the case that alkylidene groups are replaced by cycloalkylmethylidene groups, the number of carbons of cycloalkyl groups is limited to 10 or less))</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right w:val="single" w:sz="4" w:space="0" w:color="auto"/>
            </w:tcBorders>
            <w:tcMar>
              <w:top w:w="0" w:type="dxa"/>
              <w:left w:w="108" w:type="dxa"/>
              <w:bottom w:w="0" w:type="dxa"/>
              <w:right w:w="108" w:type="dxa"/>
            </w:tcMar>
          </w:tcPr>
          <w:p w:rsidR="004B2015" w:rsidRDefault="001C3CA6">
            <w:pPr>
              <w:pStyle w:val="jaen"/>
            </w:pPr>
            <w:r>
              <w:t>（二四）　Ｎ</w:t>
            </w:r>
            <w:r>
              <w:t>―</w:t>
            </w:r>
            <w:r>
              <w:t>［一</w:t>
            </w:r>
            <w:r>
              <w:t>―</w:t>
            </w:r>
            <w:r>
              <w:t>（ジアルキルアミノ）アルキリデン］ホスホロアミドフルオリド酸（アルキル基がシクロアルキル基であるもの及びアルキリデン基がシクロアルキルメチリデン基であるものを含み、アルキル基の炭素数が十以下であり、かつ、アルキリデン基の炭素数が十一（アルキリデン基がシクロアルキルメチリデン基である場合にあっては、シクロアルキルのアルキル基の炭素数が十）以下であるものに限る。）並びにそのアルキル化塩類及びプロトン化塩類</w:t>
            </w:r>
            <w:r>
              <w:br w:type="textWrapping" w:clear="all"/>
            </w:r>
            <w:r>
              <w:t>(24) N-[1-(Dialkylamino)alkylidene]phosphoramidofluoridic acid and corresponding alkylated or protonated salts (those in which alkyl groups are replaced by cycloalkyl groups and alkylidene groups are replaced by cycloalkylmethylidene groups are included, and the number of carbons of alkyl groups is limit</w:t>
            </w:r>
            <w:r>
              <w:t>ed to 10 or less and the number of carbons of alkylidene groups is limited to 11 or less (in the case that alkylidene groups are replaced by cycloalkylmethylidene groups, limited to the case where the number of carbons of cycloalkyl groups is 10 or less))</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right w:val="single" w:sz="4" w:space="0" w:color="auto"/>
            </w:tcBorders>
            <w:tcMar>
              <w:top w:w="0" w:type="dxa"/>
              <w:left w:w="108" w:type="dxa"/>
              <w:bottom w:w="0" w:type="dxa"/>
              <w:right w:w="108" w:type="dxa"/>
            </w:tcMar>
          </w:tcPr>
          <w:p w:rsidR="004B2015" w:rsidRDefault="001C3CA6">
            <w:pPr>
              <w:pStyle w:val="jaen"/>
            </w:pPr>
            <w:r>
              <w:t>（二五）　アルキル＝Ｎ</w:t>
            </w:r>
            <w:r>
              <w:t>―</w:t>
            </w:r>
            <w:r>
              <w:t>［一</w:t>
            </w:r>
            <w:r>
              <w:t>―</w:t>
            </w:r>
            <w:r>
              <w:t>（ジアルキルアミノ）アルキリデン］ホスホロアミドフルオリダート（ホスホロアミドフルオリダートに結合するアルキル基又はジアルキルアミノのアルキル基がシクロアルキル基であるもの及びアルキリデン基がシクロアルキルメチリデン基であるものを含み、ホスホロアミドフルオリダートに結合するアルキル基及びジアルキルアミノのアルキル基の炭素数が十以下であり、かつ、アルキリデン基の炭素数が十一（アルキリデン基がシクロアルキルメチリデン基である場合にあっては、シクロアルキルのアルキル基の炭素数が十）以下であるものに限る。）並びにそのアルキル化塩類及びプロトン化塩類</w:t>
            </w:r>
            <w:r>
              <w:br w:type="textWrapping" w:clear="all"/>
            </w:r>
            <w:r>
              <w:t>(25) Alkyl N-[1-(dialkylamino)alkylidene]phosphoramidofluoridate and corresponding alkylated or protonated salts (those in which alkyl groups as alcoholic components and those of "dialkylamino" are replaced by cycloalkyl groups and al</w:t>
            </w:r>
            <w:r>
              <w:t>kylidene groups are replaced by cycloalkylmethylidene groups are included, and the number of carbons of alkyl groups as alcoholic components and those of "dialkylamino" is limited to 10 or less and the number of carbons of alkylidene groups is limited to 11 or less (in the case that alkylidene groups are replaced by cycloalkylmethylidene groups, the number of carbons of cycloalkyl groups is limited to 10 or less))</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right w:val="single" w:sz="4" w:space="0" w:color="auto"/>
            </w:tcBorders>
            <w:tcMar>
              <w:top w:w="0" w:type="dxa"/>
              <w:left w:w="108" w:type="dxa"/>
              <w:bottom w:w="0" w:type="dxa"/>
              <w:right w:w="108" w:type="dxa"/>
            </w:tcMar>
          </w:tcPr>
          <w:p w:rsidR="004B2015" w:rsidRDefault="001C3CA6">
            <w:pPr>
              <w:pStyle w:val="jaen"/>
            </w:pPr>
            <w:r>
              <w:t>（二六）　Ｎ</w:t>
            </w:r>
            <w:r>
              <w:t>―</w:t>
            </w:r>
            <w:r>
              <w:t>［ビス（ジエチルアミノ）メチリデン］</w:t>
            </w:r>
            <w:r>
              <w:t>―</w:t>
            </w:r>
            <w:r>
              <w:t>Ｐ</w:t>
            </w:r>
            <w:r>
              <w:t>―</w:t>
            </w:r>
            <w:r>
              <w:t>メチルホスホンアミド酸＝フルオリド</w:t>
            </w:r>
            <w:r>
              <w:br w:type="textWrapping" w:clear="all"/>
            </w:r>
            <w:r>
              <w:t>(26) N-[Bis(diethylamino)methylidene]-P-methylphosphonamidic fluoride</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right w:val="single" w:sz="4" w:space="0" w:color="auto"/>
            </w:tcBorders>
            <w:tcMar>
              <w:top w:w="0" w:type="dxa"/>
              <w:left w:w="108" w:type="dxa"/>
              <w:bottom w:w="0" w:type="dxa"/>
              <w:right w:w="108" w:type="dxa"/>
            </w:tcMar>
          </w:tcPr>
          <w:p w:rsidR="004B2015" w:rsidRDefault="001C3CA6">
            <w:pPr>
              <w:pStyle w:val="jaen"/>
            </w:pPr>
            <w:r>
              <w:t>（二七）　Ｎ</w:t>
            </w:r>
            <w:r>
              <w:t>―</w:t>
            </w:r>
            <w:r>
              <w:t>アセチルオキシアルキル</w:t>
            </w:r>
            <w:r>
              <w:t>―</w:t>
            </w:r>
            <w:r>
              <w:t>Ｎ・Ｎ・Ｎ</w:t>
            </w:r>
            <w:r>
              <w:t>′</w:t>
            </w:r>
            <w:r>
              <w:t>・Ｎ</w:t>
            </w:r>
            <w:r>
              <w:t>′―</w:t>
            </w:r>
            <w:r>
              <w:t>テトラアルキル</w:t>
            </w:r>
            <w:r>
              <w:t>―</w:t>
            </w:r>
            <w:r>
              <w:t>Ｎ</w:t>
            </w:r>
            <w:r>
              <w:t>′―</w:t>
            </w:r>
            <w:r>
              <w:t>｛［三</w:t>
            </w:r>
            <w:r>
              <w:t>―</w:t>
            </w:r>
            <w:r>
              <w:t>（ジメチルカルバモイルオキシ）ピリジン</w:t>
            </w:r>
            <w:r>
              <w:t>―</w:t>
            </w:r>
            <w:r>
              <w:t>二</w:t>
            </w:r>
            <w:r>
              <w:t>―</w:t>
            </w:r>
            <w:r>
              <w:t>イル］メチル｝</w:t>
            </w:r>
            <w:r>
              <w:t>―</w:t>
            </w:r>
            <w:r>
              <w:t>Ｎ・Ｎ</w:t>
            </w:r>
            <w:r>
              <w:t>′―</w:t>
            </w:r>
            <w:r>
              <w:t>（デカン</w:t>
            </w:r>
            <w:r>
              <w:t>―</w:t>
            </w:r>
            <w:r>
              <w:t>一・Ｘ</w:t>
            </w:r>
            <w:r>
              <w:t>―</w:t>
            </w:r>
            <w:r>
              <w:t>ジイル）ジアンモニウム＝ジブロミド（アセチルオキシアルキル基がシアノアルキル基又はヒドロキシアルキル基であるものを含み、アセチルオキシアルキル（アセチルオキシアルキル基がシアノアルキル基又はヒドロキシアルキル基である場合にあっては、それぞれシアノアルキル又はヒドロキシアルキル）及びテトラアルキルのアルキル基の炭素数が十以下であり、かつ、アセチルオキシ基（アセチルオキシアルキル基がシアノアルキル基又はヒドロキシアルキル基である場合にあっては、それぞれシアノ基又はヒドロキシ基）がその結合するアルキル基と当該アルキル基の位置番号一から八までのいずれかの炭素原子において結合しているものに限る。）（Ｘは、一から十までの整数を表すものとする。）</w:t>
            </w:r>
            <w:r>
              <w:br w:type="textWrapping" w:clear="all"/>
            </w:r>
            <w:r>
              <w:t>(27) N-Acetyloxyalkyl-N,N,N',N'-tetraalkyl-N'-{[3-(dimethylcarbamoyloxy)pyridin-2-yl]methyl}-N,N'-(decane-1,X</w:t>
            </w:r>
            <w:r>
              <w:t>-diyl) diammonium dibromide (structures in which acetyloxyalkyl groups are replaced by cyanoalkyl or hydroxyalkyl groups are included, and the number of carbons of alkyl groups in acetyloxyalkyl (as well as cyanoalkyl and hydroxyalkyl groups in the case that acetyloxyalkyl is replaced by cyanoalkyl or hydroxyalkyl) and tetraalkyl are limited to 10 or less and substitution of alkyl groups by acetyloxy (as well as cyano or hydroxy) group is limited to carbons of alkyl groups having locants 1 to 8) (X represen</w:t>
            </w:r>
            <w:r>
              <w:t>ts an integer from 1 to 10)</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right w:val="single" w:sz="4" w:space="0" w:color="auto"/>
            </w:tcBorders>
            <w:tcMar>
              <w:top w:w="0" w:type="dxa"/>
              <w:left w:w="108" w:type="dxa"/>
              <w:bottom w:w="0" w:type="dxa"/>
              <w:right w:w="108" w:type="dxa"/>
            </w:tcMar>
          </w:tcPr>
          <w:p w:rsidR="004B2015" w:rsidRDefault="001C3CA6">
            <w:pPr>
              <w:pStyle w:val="jaen"/>
            </w:pPr>
            <w:r>
              <w:t>（二八）　Ｎ・Ｎ・Ｎ</w:t>
            </w:r>
            <w:r>
              <w:t>′</w:t>
            </w:r>
            <w:r>
              <w:t>・Ｎ</w:t>
            </w:r>
            <w:r>
              <w:t>′―</w:t>
            </w:r>
            <w:r>
              <w:t>テトラアルキル</w:t>
            </w:r>
            <w:r>
              <w:t>―</w:t>
            </w:r>
            <w:r>
              <w:t>Ｎ・Ｎ</w:t>
            </w:r>
            <w:r>
              <w:t>′―</w:t>
            </w:r>
            <w:r>
              <w:t>ビス｛［三</w:t>
            </w:r>
            <w:r>
              <w:t>―</w:t>
            </w:r>
            <w:r>
              <w:t>（ジメチルカルバモイルオキシ）ピリジン</w:t>
            </w:r>
            <w:r>
              <w:t>―</w:t>
            </w:r>
            <w:r>
              <w:t>二</w:t>
            </w:r>
            <w:r>
              <w:t>―</w:t>
            </w:r>
            <w:r>
              <w:t>イル］メチル｝エタンビス（アミジウム）＝ジブロミド（テトラアルキルのアルキル基の炭素数が十以下であるものに限る。）</w:t>
            </w:r>
            <w:r>
              <w:br w:type="textWrapping" w:clear="all"/>
            </w:r>
            <w:r>
              <w:t>(28) N,N,N',N'-Tetraalkyl-N,N'-bis{[3-(dimethylcarbamoyloxy)pyridin-2-yl]methyl}ethanebis(amidium) dibromide (the number of carbons of alkyl groups of tetraalkyl are limited to 10 or less)</w:t>
            </w:r>
          </w:p>
        </w:tc>
        <w:tc>
          <w:tcPr>
            <w:tcW w:w="3262"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left w:val="single" w:sz="4" w:space="0" w:color="auto"/>
              <w:bottom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left w:val="single" w:sz="4" w:space="0" w:color="auto"/>
              <w:bottom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bottom w:val="single" w:sz="4" w:space="0" w:color="auto"/>
              <w:right w:val="single" w:sz="4" w:space="0" w:color="auto"/>
            </w:tcBorders>
            <w:tcMar>
              <w:top w:w="0" w:type="dxa"/>
              <w:left w:w="108" w:type="dxa"/>
              <w:bottom w:w="0" w:type="dxa"/>
              <w:right w:w="108" w:type="dxa"/>
            </w:tcMar>
          </w:tcPr>
          <w:p w:rsidR="004B2015" w:rsidRDefault="001C3CA6">
            <w:pPr>
              <w:pStyle w:val="jaen"/>
            </w:pPr>
            <w:r>
              <w:t>（二九）　Ｎ・Ｎ・Ｎ</w:t>
            </w:r>
            <w:r>
              <w:t>′</w:t>
            </w:r>
            <w:r>
              <w:t>・Ｎ</w:t>
            </w:r>
            <w:r>
              <w:t>′―</w:t>
            </w:r>
            <w:r>
              <w:t>テトラアルキル</w:t>
            </w:r>
            <w:r>
              <w:t>―</w:t>
            </w:r>
            <w:r>
              <w:t>Ｎ・Ｎ</w:t>
            </w:r>
            <w:r>
              <w:t>′―</w:t>
            </w:r>
            <w:r>
              <w:t>ビス｛［三</w:t>
            </w:r>
            <w:r>
              <w:t>―</w:t>
            </w:r>
            <w:r>
              <w:t>（ジメチルカルバモイルオキシ）ピリジン</w:t>
            </w:r>
            <w:r>
              <w:t>―</w:t>
            </w:r>
            <w:r>
              <w:t>二</w:t>
            </w:r>
            <w:r>
              <w:t>―</w:t>
            </w:r>
            <w:r>
              <w:t>イル］メチル｝</w:t>
            </w:r>
            <w:r>
              <w:t>―</w:t>
            </w:r>
            <w:r>
              <w:t>Ｎ・Ｎ</w:t>
            </w:r>
            <w:r>
              <w:t>′―</w:t>
            </w:r>
            <w:r>
              <w:t>（二・Ｘ１</w:t>
            </w:r>
            <w:r>
              <w:t>―</w:t>
            </w:r>
            <w:r>
              <w:t>ジオキソアルカン</w:t>
            </w:r>
            <w:r>
              <w:t>―</w:t>
            </w:r>
            <w:r>
              <w:t>一・Ｘ２</w:t>
            </w:r>
            <w:r>
              <w:t>―</w:t>
            </w:r>
            <w:r>
              <w:t>ジイル）ジアンモニウム＝ジブロミド（アルカンの構造が直鎖であり、当該アルカンの炭素数が四以上十二以下であり、かつ、テトラアルキルのアルキル基の炭素数が十以下であるものに限る。）（Ｘ１は当該アルカンの炭素数から一を減じた数を、Ｘ２は当該アルカンの炭素数と等しい数を表すものとする。）</w:t>
            </w:r>
            <w:r>
              <w:br w:type="textWrapping" w:clear="all"/>
            </w:r>
            <w:r>
              <w:t>(29) N,N,N',N'-Tetraalkyl-N,N'-bis{[3-(dimethylcarbamoyloxy)pyridin-2-yl]methyl}-N,N'-(2,X1-dioxoalkane-1,X2-diyl)diammonium dibromide (alkanes are limited to linear structure and defined as having 4 to 12 carbons, and the number of carbons of alkyl groups of tetraalkyl is limited to 10 or l</w:t>
            </w:r>
            <w:r>
              <w:t>ess.) (X1 represents a number which is one less than the number of carbons of alkane, and X2 represents a number which equals to the number of carbons of alkane)</w:t>
            </w: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t>二</w:t>
            </w:r>
            <w:r>
              <w:br w:type="textWrapping" w:clear="all"/>
            </w:r>
            <w:r>
              <w:t>2</w:t>
            </w: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t>第一種指定物質</w:t>
            </w:r>
            <w:r>
              <w:br w:type="textWrapping" w:clear="all"/>
            </w:r>
            <w:r>
              <w:t>First-class designated chemicals</w:t>
            </w:r>
          </w:p>
        </w:tc>
        <w:tc>
          <w:tcPr>
            <w:tcW w:w="4245" w:type="dxa"/>
            <w:tcBorders>
              <w:top w:val="single" w:sz="4" w:space="0" w:color="auto"/>
              <w:right w:val="single" w:sz="4" w:space="0" w:color="auto"/>
            </w:tcBorders>
            <w:tcMar>
              <w:top w:w="0" w:type="dxa"/>
              <w:left w:w="108" w:type="dxa"/>
              <w:bottom w:w="0" w:type="dxa"/>
              <w:right w:w="108" w:type="dxa"/>
            </w:tcMar>
          </w:tcPr>
          <w:p w:rsidR="004B2015" w:rsidRDefault="001C3CA6">
            <w:pPr>
              <w:pStyle w:val="jaen"/>
            </w:pPr>
            <w:r>
              <w:t>（一）　Ｏ・Ｏ</w:t>
            </w:r>
            <w:r>
              <w:t>′―</w:t>
            </w:r>
            <w:r>
              <w:t>ジエチル＝Ｓ</w:t>
            </w:r>
            <w:r>
              <w:t>―</w:t>
            </w:r>
            <w:r>
              <w:t>［二</w:t>
            </w:r>
            <w:r>
              <w:t>―</w:t>
            </w:r>
            <w:r>
              <w:t>（ジエチルアミノ）エチル］＝ホスホロチオラート（別名アミトン）並びにそのアルキル化塩類及びプロトン化塩類</w:t>
            </w:r>
            <w:r>
              <w:br w:type="textWrapping" w:clear="all"/>
            </w:r>
            <w:r>
              <w:t xml:space="preserve">(1) O,O‑Diethyl S‑[2‑(diethylamino)ethyl] phosphorothiolate (also known as Amiton) and corresponding alkylated or </w:t>
            </w:r>
            <w:r>
              <w:t>protonated salts</w:t>
            </w:r>
          </w:p>
        </w:tc>
        <w:tc>
          <w:tcPr>
            <w:tcW w:w="3262" w:type="dxa"/>
            <w:tcBorders>
              <w:top w:val="single" w:sz="4" w:space="0" w:color="auto"/>
              <w:right w:val="single" w:sz="4" w:space="0" w:color="auto"/>
            </w:tcBorders>
            <w:tcMar>
              <w:top w:w="0" w:type="dxa"/>
              <w:left w:w="108" w:type="dxa"/>
              <w:bottom w:w="0" w:type="dxa"/>
              <w:right w:w="108" w:type="dxa"/>
            </w:tcMar>
          </w:tcPr>
          <w:p w:rsidR="004B2015" w:rsidRDefault="001C3CA6">
            <w:pPr>
              <w:pStyle w:val="jaen"/>
            </w:pPr>
            <w:r>
              <w:t>（一）　炭素数が三以下である一のアルキル基との結合以外に炭素原子との結合のないりん原子を含む化合物であって、次に掲げるもの以外のもの。</w:t>
            </w:r>
            <w:r>
              <w:br w:type="textWrapping" w:clear="all"/>
            </w:r>
            <w:r>
              <w:t>(1) Compounds containing a phosphorus atom with no bonds to carbon atoms other than to one alkyl group (limited to those C-3 or less), other than those listed below</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（二）　一・一・三・三・三</w:t>
            </w:r>
            <w:r>
              <w:t>―</w:t>
            </w:r>
            <w:r>
              <w:t>ペンタフルオロ</w:t>
            </w:r>
            <w:r>
              <w:t>―</w:t>
            </w:r>
            <w:r>
              <w:t>二</w:t>
            </w:r>
            <w:r>
              <w:t>―</w:t>
            </w:r>
            <w:r>
              <w:t>（トリフルオロメチル）</w:t>
            </w:r>
            <w:r>
              <w:t>―</w:t>
            </w:r>
            <w:r>
              <w:t>一</w:t>
            </w:r>
            <w:r>
              <w:t>―</w:t>
            </w:r>
            <w:r>
              <w:t>プロペン（別名ＰＦＩＢ）</w:t>
            </w:r>
            <w:r>
              <w:br w:type="textWrapping" w:clear="all"/>
            </w:r>
            <w:r>
              <w:t>(2) 1,1,3,3,3‑Pentafluoro‑2‑(trifluoromethyl)‑1‑propene (also known as PFIB)</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イ　一の項の第三欄（一）から（四）まで及び第四欄に掲げる物質</w:t>
            </w:r>
            <w:r>
              <w:br w:type="textWrapping" w:clear="all"/>
            </w:r>
            <w:r>
              <w:t>(a) substances listed in (1) to (4) of the third column and the substances listed in the fourth column of the 1st section of this table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（三）　三</w:t>
            </w:r>
            <w:r>
              <w:t>―</w:t>
            </w:r>
            <w:r>
              <w:t>キヌクリジニル＝ベンジラート（別名ＢＺ）</w:t>
            </w:r>
            <w:r>
              <w:br w:type="textWrapping" w:clear="all"/>
            </w:r>
            <w:r>
              <w:t>(3) 3‑Quinuclidinyl benzilate (also known as BZ)</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ロ　Ｏ</w:t>
            </w:r>
            <w:r>
              <w:t>―</w:t>
            </w:r>
            <w:r>
              <w:t>エチル＝Ｓ</w:t>
            </w:r>
            <w:r>
              <w:t>―</w:t>
            </w:r>
            <w:r>
              <w:t>フェニル＝エチルホスホノチオロチオナート（別名ホノホス）</w:t>
            </w:r>
            <w:r>
              <w:br w:type="textWrapping" w:clear="all"/>
            </w:r>
            <w:r>
              <w:t>(b) O-ethyl S-phenyl ethylphosphonothiolothionate (also known as phonophos)</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（二）　Ｎ・Ｎ</w:t>
            </w:r>
            <w:r>
              <w:t>―</w:t>
            </w:r>
            <w:r>
              <w:t>ジアルキルホスホルアミジク＝ジハリド（アルキル基の炭素数が三以下であるものに限る。）</w:t>
            </w:r>
            <w:r>
              <w:br w:type="textWrapping" w:clear="all"/>
            </w:r>
            <w:r>
              <w:t>(2) N,N-Dialkyl phosphoramidic dihalides (limited to the alkyl group of C=3 or less)</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（三）　ジアルキル＝Ｎ・Ｎ</w:t>
            </w:r>
            <w:r>
              <w:t>―</w:t>
            </w:r>
            <w:r>
              <w:t>ジアルキルホスホルアミダート（ジアルキル及びＮ・Ｎ</w:t>
            </w:r>
            <w:r>
              <w:t>―</w:t>
            </w:r>
            <w:r>
              <w:t>ジアルキルホスホルアミダートのアルキル基の炭素数が三以下であるものに限る。）</w:t>
            </w:r>
            <w:r>
              <w:br w:type="textWrapping" w:clear="all"/>
            </w:r>
            <w:r>
              <w:t xml:space="preserve">(3) Dialkyl </w:t>
            </w:r>
            <w:r>
              <w:t>N,N-dialkylphosphoramidate (limited to the dialkyl and the alkyl group of dialkylphosphoramidate of C=3 or less)</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（四）　三塩化ヒ素</w:t>
            </w:r>
            <w:r>
              <w:br w:type="textWrapping" w:clear="all"/>
            </w:r>
            <w:r>
              <w:t>(4) Arsenic trichloride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（五）　二・二</w:t>
            </w:r>
            <w:r>
              <w:t>―</w:t>
            </w:r>
            <w:r>
              <w:t>ジフェニル</w:t>
            </w:r>
            <w:r>
              <w:t>―</w:t>
            </w:r>
            <w:r>
              <w:t>二</w:t>
            </w:r>
            <w:r>
              <w:t>―</w:t>
            </w:r>
            <w:r>
              <w:t>ヒドロキシ酢酸</w:t>
            </w:r>
            <w:r>
              <w:br w:type="textWrapping" w:clear="all"/>
            </w:r>
            <w:r>
              <w:t>(5) 2,2‑Diphenyl‑2‑hydroxyacetic acid</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（六）　キヌクリジン</w:t>
            </w:r>
            <w:r>
              <w:t>―</w:t>
            </w:r>
            <w:r>
              <w:t>三</w:t>
            </w:r>
            <w:r>
              <w:t>―</w:t>
            </w:r>
            <w:r>
              <w:t>オール</w:t>
            </w:r>
            <w:r>
              <w:br w:type="textWrapping" w:clear="all"/>
            </w:r>
            <w:r>
              <w:t>(6) Quinuclidin‑3‑ol</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（七）　Ｎ・Ｎ</w:t>
            </w:r>
            <w:r>
              <w:t>―</w:t>
            </w:r>
            <w:r>
              <w:t>ジアルキルアミノエチル</w:t>
            </w:r>
            <w:r>
              <w:t>―</w:t>
            </w:r>
            <w:r>
              <w:t>二</w:t>
            </w:r>
            <w:r>
              <w:t>―</w:t>
            </w:r>
            <w:r>
              <w:t>クロリド（アルキル基の炭素数が三以下であるものに限る。）及びそのプロトン化塩類</w:t>
            </w:r>
            <w:r>
              <w:br w:type="textWrapping" w:clear="all"/>
            </w:r>
            <w:r>
              <w:t>(7) N,N-Dialkylaminoethyl-2-chloride (limited to the alkyl group of C=3 or less.) and its protonated salts</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（八）　Ｎ・Ｎ</w:t>
            </w:r>
            <w:r>
              <w:t>―</w:t>
            </w:r>
            <w:r>
              <w:t>ジアルキルアミノエタン</w:t>
            </w:r>
            <w:r>
              <w:t>―</w:t>
            </w:r>
            <w:r>
              <w:t>二</w:t>
            </w:r>
            <w:r>
              <w:t>―</w:t>
            </w:r>
            <w:r>
              <w:t>オール（アルキル基の炭素数が三以下であるものに限り、Ｎ・Ｎ</w:t>
            </w:r>
            <w:r>
              <w:t>―</w:t>
            </w:r>
            <w:r>
              <w:t>ジメチルアミノエタノール及びＮ・Ｎ</w:t>
            </w:r>
            <w:r>
              <w:t>―</w:t>
            </w:r>
            <w:r>
              <w:t>ジエチルアミノエタノールを除く。）及びそのプロトン化塩類</w:t>
            </w:r>
            <w:r>
              <w:br w:type="textWrapping" w:clear="all"/>
            </w:r>
            <w:r>
              <w:t>(8) N,N-Dialkylaminoethane-2-ols ( limited to the alkyl group of C=3 or less and excluding N,N-Dimethylaminoethanol and N,N-Diethylaminoethanol) and corresponding protonated salts</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（九）　Ｎ・Ｎ</w:t>
            </w:r>
            <w:r>
              <w:t>―</w:t>
            </w:r>
            <w:r>
              <w:t>ジアルキルアミノエタン</w:t>
            </w:r>
            <w:r>
              <w:t>―</w:t>
            </w:r>
            <w:r>
              <w:t>二</w:t>
            </w:r>
            <w:r>
              <w:t>―</w:t>
            </w:r>
            <w:r>
              <w:t>チオール（アルキル基の炭素数が三以下であるものに限る。）及びそのプロトン化塩類</w:t>
            </w:r>
            <w:r>
              <w:br w:type="textWrapping" w:clear="all"/>
            </w:r>
            <w:r>
              <w:t>(9) N,N-Dialkylaminoethane-2-thiols (limited to the alkyl group ofC=3 or less) and corresponding protonated salts</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（一〇）　ビス（二</w:t>
            </w:r>
            <w:r>
              <w:t>―</w:t>
            </w:r>
            <w:r>
              <w:t>ヒドロキシエチル）スルフィド（別名チオジグリコール）</w:t>
            </w:r>
            <w:r>
              <w:br w:type="textWrapping" w:clear="all"/>
            </w:r>
            <w:r>
              <w:t>(10) Bis(2‑hydroxyethyl)sulfide (also known as thiodiglycol)</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（一一）　三・三</w:t>
            </w:r>
            <w:r>
              <w:t>―</w:t>
            </w:r>
            <w:r>
              <w:t>ジメチルブタン</w:t>
            </w:r>
            <w:r>
              <w:t>―</w:t>
            </w:r>
            <w:r>
              <w:t>二</w:t>
            </w:r>
            <w:r>
              <w:t>―</w:t>
            </w:r>
            <w:r>
              <w:t>オール（別名ピナコリルアルコール）</w:t>
            </w:r>
            <w:r>
              <w:br w:type="textWrapping" w:clear="all"/>
            </w:r>
            <w:r>
              <w:t>(11) 3,3‑Dimethylbutan‑2‑ol (also known as pinacolyl alcohol)</w:t>
            </w:r>
          </w:p>
        </w:tc>
      </w:tr>
      <w:tr w:rsidR="004B2015">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t>三</w:t>
            </w:r>
            <w:r>
              <w:br w:type="textWrapping" w:clear="all"/>
            </w:r>
            <w:r>
              <w:t>3</w:t>
            </w: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t>第二種指定物質</w:t>
            </w:r>
            <w:r>
              <w:br w:type="textWrapping" w:clear="all"/>
            </w:r>
            <w:r>
              <w:t>Second-class designated chemicals</w:t>
            </w:r>
          </w:p>
        </w:tc>
        <w:tc>
          <w:tcPr>
            <w:tcW w:w="4245"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t>（一）　二塩化カルボニル（別名ホスゲン）</w:t>
            </w:r>
            <w:r>
              <w:br w:type="textWrapping" w:clear="all"/>
            </w:r>
            <w:r>
              <w:t xml:space="preserve">(1) Carbonyl </w:t>
            </w:r>
            <w:r>
              <w:t>dichloride (also known as Phosgene)</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4B2015" w:rsidRDefault="001C3CA6">
            <w:pPr>
              <w:pStyle w:val="jaen"/>
            </w:pPr>
            <w:r>
              <w:t>（一）　塩化ホスホリル</w:t>
            </w:r>
            <w:r>
              <w:br w:type="textWrapping" w:clear="all"/>
            </w:r>
            <w:r>
              <w:t>(1) Phosphorus oxychloride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（二）　塩化シアン</w:t>
            </w:r>
            <w:r>
              <w:br w:type="textWrapping" w:clear="all"/>
            </w:r>
            <w:r>
              <w:t>(2) Cyanogen chloride</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（二）　三塩化リン</w:t>
            </w:r>
            <w:r>
              <w:br w:type="textWrapping" w:clear="all"/>
            </w:r>
            <w:r>
              <w:t>(2) Phosphorus trichloride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（三）　シアン化水素</w:t>
            </w:r>
            <w:r>
              <w:br w:type="textWrapping" w:clear="all"/>
            </w:r>
            <w:r>
              <w:t>(3) Hydrogen cyanide</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（三）　五塩化リン</w:t>
            </w:r>
            <w:r>
              <w:br w:type="textWrapping" w:clear="all"/>
            </w:r>
            <w:r>
              <w:t>(3) Phosphorus pentachloride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t>（四）　トリクロロニトロメタン（別名クロロピクリン）</w:t>
            </w:r>
            <w:r>
              <w:br w:type="textWrapping" w:clear="all"/>
            </w:r>
            <w:r>
              <w:t>(4) Trichloronitromethane (also known as Chloropicrin)</w:t>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（四）　亜リン酸トリメチル</w:t>
            </w:r>
            <w:r>
              <w:br w:type="textWrapping" w:clear="all"/>
            </w:r>
            <w:r>
              <w:t>(4) Trimethyl phosphite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（五）　亜リン酸トリエチル</w:t>
            </w:r>
            <w:r>
              <w:br w:type="textWrapping" w:clear="all"/>
            </w:r>
            <w:r>
              <w:t>(5) Triethyl phosphite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（六）　亜リン酸ジメチル</w:t>
            </w:r>
            <w:r>
              <w:br w:type="textWrapping" w:clear="all"/>
            </w:r>
            <w:r>
              <w:t>(6) Dimethyl phosphite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（七）　亜リン酸ジエチル</w:t>
            </w:r>
            <w:r>
              <w:br w:type="textWrapping" w:clear="all"/>
            </w:r>
            <w:r>
              <w:t xml:space="preserve">(7) Diethyl </w:t>
            </w:r>
            <w:r>
              <w:t>phosphite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（八）　一塩化硫黄</w:t>
            </w:r>
            <w:r>
              <w:br w:type="textWrapping" w:clear="all"/>
            </w:r>
            <w:r>
              <w:t>(8) Sulfur monochloride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（九）　二塩化硫黄</w:t>
            </w:r>
            <w:r>
              <w:br w:type="textWrapping" w:clear="all"/>
            </w:r>
            <w:r>
              <w:t>(9) Sulfur dichloride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（一〇）　塩化チオニル</w:t>
            </w:r>
            <w:r>
              <w:br w:type="textWrapping" w:clear="all"/>
            </w:r>
            <w:r>
              <w:t>(10) Thionyl chloride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（一一）　エチルジエタノールアミン</w:t>
            </w:r>
            <w:r>
              <w:br w:type="textWrapping" w:clear="all"/>
            </w:r>
            <w:r>
              <w:t>(11) Ethyldiethanolamine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（一二）　メチルジエタノールアミン</w:t>
            </w:r>
            <w:r>
              <w:br w:type="textWrapping" w:clear="all"/>
            </w:r>
            <w:r>
              <w:t>(12) Methyldiethanolamine</w:t>
            </w:r>
          </w:p>
        </w:tc>
      </w:tr>
      <w:tr w:rsidR="004B201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vMerge w:val="restart"/>
            <w:tcBorders>
              <w:left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right w:val="single" w:sz="4" w:space="0" w:color="auto"/>
            </w:tcBorders>
            <w:tcMar>
              <w:top w:w="0" w:type="dxa"/>
              <w:left w:w="108" w:type="dxa"/>
              <w:bottom w:w="0" w:type="dxa"/>
              <w:right w:w="108" w:type="dxa"/>
            </w:tcMar>
          </w:tcPr>
          <w:p w:rsidR="004B2015" w:rsidRDefault="001C3CA6">
            <w:pPr>
              <w:pStyle w:val="jaen"/>
            </w:pPr>
            <w:r>
              <w:t>（一三）　トリエタノールアミン</w:t>
            </w:r>
            <w:r>
              <w:br w:type="textWrapping" w:clear="all"/>
            </w:r>
            <w:r>
              <w:t>(13) Triethanolamine</w:t>
            </w:r>
          </w:p>
        </w:tc>
      </w:tr>
      <w:tr w:rsidR="004B2015">
        <w:tblPrEx>
          <w:tblCellMar>
            <w:top w:w="0" w:type="dxa"/>
            <w:left w:w="0" w:type="dxa"/>
            <w:bottom w:w="0" w:type="dxa"/>
            <w:right w:w="0" w:type="dxa"/>
          </w:tblCellMar>
        </w:tblPrEx>
        <w:trPr>
          <w:cantSplit/>
        </w:trPr>
        <w:tc>
          <w:tcPr>
            <w:tcW w:w="348" w:type="dxa"/>
            <w:tcBorders>
              <w:left w:val="single" w:sz="4" w:space="0" w:color="auto"/>
              <w:bottom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843" w:type="dxa"/>
            <w:tcBorders>
              <w:bottom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42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Mar>
              <w:top w:w="0" w:type="dxa"/>
              <w:left w:w="108" w:type="dxa"/>
              <w:bottom w:w="0" w:type="dxa"/>
              <w:right w:w="108" w:type="dxa"/>
            </w:tcMar>
          </w:tcPr>
          <w:p w:rsidR="004B2015" w:rsidRDefault="001C3CA6">
            <w:pPr>
              <w:pStyle w:val="jaen"/>
            </w:pPr>
            <w:r>
              <w:br w:type="textWrapping" w:clear="all"/>
            </w:r>
          </w:p>
        </w:tc>
        <w:tc>
          <w:tcPr>
            <w:tcW w:w="843" w:type="dxa"/>
            <w:tcMar>
              <w:top w:w="0" w:type="dxa"/>
              <w:left w:w="108" w:type="dxa"/>
              <w:bottom w:w="0" w:type="dxa"/>
              <w:right w:w="108" w:type="dxa"/>
            </w:tcMar>
          </w:tcPr>
          <w:p w:rsidR="004B2015" w:rsidRDefault="001C3CA6">
            <w:pPr>
              <w:pStyle w:val="jaen"/>
            </w:pPr>
            <w:r>
              <w:br w:type="textWrapping" w:clear="all"/>
            </w:r>
          </w:p>
        </w:tc>
        <w:tc>
          <w:tcPr>
            <w:tcW w:w="4245" w:type="dxa"/>
            <w:tcMar>
              <w:top w:w="0" w:type="dxa"/>
              <w:left w:w="108" w:type="dxa"/>
              <w:bottom w:w="0" w:type="dxa"/>
              <w:right w:w="108" w:type="dxa"/>
            </w:tcMar>
          </w:tcPr>
          <w:p w:rsidR="004B2015" w:rsidRDefault="001C3CA6">
            <w:pPr>
              <w:pStyle w:val="jaen"/>
            </w:pPr>
            <w:r>
              <w:br w:type="textWrapping" w:clear="all"/>
            </w:r>
          </w:p>
        </w:tc>
        <w:tc>
          <w:tcPr>
            <w:tcW w:w="3262" w:type="dxa"/>
            <w:tcMar>
              <w:top w:w="0" w:type="dxa"/>
              <w:left w:w="108" w:type="dxa"/>
              <w:bottom w:w="0" w:type="dxa"/>
              <w:right w:w="108" w:type="dxa"/>
            </w:tcMar>
          </w:tcPr>
          <w:p w:rsidR="004B2015" w:rsidRDefault="001C3CA6">
            <w:pPr>
              <w:pStyle w:val="jaen"/>
            </w:pPr>
            <w:r>
              <w:br w:type="textWrapping" w:clear="all"/>
            </w:r>
          </w:p>
        </w:tc>
      </w:tr>
      <w:tr w:rsidR="004B2015">
        <w:tblPrEx>
          <w:tblCellMar>
            <w:top w:w="0" w:type="dxa"/>
            <w:left w:w="0" w:type="dxa"/>
            <w:bottom w:w="0" w:type="dxa"/>
            <w:right w:w="0" w:type="dxa"/>
          </w:tblCellMar>
        </w:tblPrEx>
        <w:trPr>
          <w:cantSplit/>
        </w:trPr>
        <w:tc>
          <w:tcPr>
            <w:tcW w:w="348" w:type="dxa"/>
            <w:tcMar>
              <w:top w:w="0" w:type="dxa"/>
              <w:left w:w="108" w:type="dxa"/>
              <w:bottom w:w="0" w:type="dxa"/>
              <w:right w:w="108" w:type="dxa"/>
            </w:tcMar>
          </w:tcPr>
          <w:p w:rsidR="004B2015" w:rsidRDefault="001C3CA6">
            <w:pPr>
              <w:pStyle w:val="jaen"/>
            </w:pPr>
            <w:r>
              <w:br w:type="textWrapping" w:clear="all"/>
            </w:r>
          </w:p>
        </w:tc>
        <w:tc>
          <w:tcPr>
            <w:tcW w:w="843" w:type="dxa"/>
            <w:tcMar>
              <w:top w:w="0" w:type="dxa"/>
              <w:left w:w="108" w:type="dxa"/>
              <w:bottom w:w="0" w:type="dxa"/>
              <w:right w:w="108" w:type="dxa"/>
            </w:tcMar>
          </w:tcPr>
          <w:p w:rsidR="004B2015" w:rsidRDefault="001C3CA6">
            <w:pPr>
              <w:pStyle w:val="jaen"/>
            </w:pPr>
            <w:r>
              <w:br w:type="textWrapping" w:clear="all"/>
            </w:r>
          </w:p>
        </w:tc>
        <w:tc>
          <w:tcPr>
            <w:tcW w:w="4245" w:type="dxa"/>
            <w:tcMar>
              <w:top w:w="0" w:type="dxa"/>
              <w:left w:w="108" w:type="dxa"/>
              <w:bottom w:w="0" w:type="dxa"/>
              <w:right w:w="108" w:type="dxa"/>
            </w:tcMar>
          </w:tcPr>
          <w:p w:rsidR="004B2015" w:rsidRDefault="001C3CA6">
            <w:pPr>
              <w:pStyle w:val="jaen"/>
            </w:pPr>
            <w:r>
              <w:br w:type="textWrapping" w:clear="all"/>
            </w:r>
          </w:p>
        </w:tc>
        <w:tc>
          <w:tcPr>
            <w:tcW w:w="3262" w:type="dxa"/>
            <w:tcMar>
              <w:top w:w="0" w:type="dxa"/>
              <w:left w:w="108" w:type="dxa"/>
              <w:bottom w:w="0" w:type="dxa"/>
              <w:right w:w="108" w:type="dxa"/>
            </w:tcMar>
          </w:tcPr>
          <w:p w:rsidR="004B2015" w:rsidRDefault="001C3CA6">
            <w:pPr>
              <w:pStyle w:val="jaen"/>
            </w:pPr>
            <w:r>
              <w:br w:type="textWrapping" w:clear="all"/>
            </w:r>
          </w:p>
        </w:tc>
      </w:tr>
    </w:tbl>
    <w:p w:rsidR="004B2015" w:rsidRDefault="004B2015"/>
    <w:sectPr w:rsidR="004B2015" w:rsidSect="004B20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015" w:rsidRDefault="004B2015" w:rsidP="004B2015">
      <w:r>
        <w:separator/>
      </w:r>
    </w:p>
  </w:endnote>
  <w:endnote w:type="continuationSeparator" w:id="0">
    <w:p w:rsidR="004B2015" w:rsidRDefault="004B2015" w:rsidP="004B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2015" w:rsidRDefault="004B2015">
    <w:pPr>
      <w:pStyle w:val="a3"/>
    </w:pPr>
    <w:r>
      <w:fldChar w:fldCharType="begin"/>
    </w:r>
    <w:r>
      <w:instrText xml:space="preserve"> PAGE  \* MERGEFORMAT </w:instrText>
    </w:r>
    <w:r>
      <w:fldChar w:fldCharType="separate"/>
    </w:r>
    <w:r w:rsidR="001C3C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015" w:rsidRDefault="004B2015" w:rsidP="004B2015">
      <w:r>
        <w:separator/>
      </w:r>
    </w:p>
  </w:footnote>
  <w:footnote w:type="continuationSeparator" w:id="0">
    <w:p w:rsidR="004B2015" w:rsidRDefault="004B2015" w:rsidP="004B2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AF7"/>
    <w:multiLevelType w:val="multilevel"/>
    <w:tmpl w:val="DD1E54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646091"/>
    <w:multiLevelType w:val="multilevel"/>
    <w:tmpl w:val="DF9625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85579C"/>
    <w:multiLevelType w:val="multilevel"/>
    <w:tmpl w:val="9C448A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1A1863"/>
    <w:multiLevelType w:val="multilevel"/>
    <w:tmpl w:val="743239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5D0769"/>
    <w:multiLevelType w:val="multilevel"/>
    <w:tmpl w:val="0ED682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71B0D0C"/>
    <w:multiLevelType w:val="multilevel"/>
    <w:tmpl w:val="8A52E7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4E2416"/>
    <w:multiLevelType w:val="multilevel"/>
    <w:tmpl w:val="A4864D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08487B"/>
    <w:multiLevelType w:val="multilevel"/>
    <w:tmpl w:val="CF42D3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4D7062"/>
    <w:multiLevelType w:val="multilevel"/>
    <w:tmpl w:val="6A86F6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EA2FDF"/>
    <w:multiLevelType w:val="multilevel"/>
    <w:tmpl w:val="8CD2B9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713F26"/>
    <w:multiLevelType w:val="multilevel"/>
    <w:tmpl w:val="B8B821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A7278E"/>
    <w:multiLevelType w:val="multilevel"/>
    <w:tmpl w:val="4B6607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7417B"/>
    <w:multiLevelType w:val="multilevel"/>
    <w:tmpl w:val="7624B9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62380491">
    <w:abstractNumId w:val="6"/>
  </w:num>
  <w:num w:numId="2" w16cid:durableId="165561811">
    <w:abstractNumId w:val="9"/>
  </w:num>
  <w:num w:numId="3" w16cid:durableId="1927692407">
    <w:abstractNumId w:val="10"/>
  </w:num>
  <w:num w:numId="4" w16cid:durableId="1342125078">
    <w:abstractNumId w:val="3"/>
  </w:num>
  <w:num w:numId="5" w16cid:durableId="923607426">
    <w:abstractNumId w:val="5"/>
  </w:num>
  <w:num w:numId="6" w16cid:durableId="101073359">
    <w:abstractNumId w:val="0"/>
  </w:num>
  <w:num w:numId="7" w16cid:durableId="1426223300">
    <w:abstractNumId w:val="7"/>
  </w:num>
  <w:num w:numId="8" w16cid:durableId="1864395227">
    <w:abstractNumId w:val="8"/>
  </w:num>
  <w:num w:numId="9" w16cid:durableId="734666328">
    <w:abstractNumId w:val="11"/>
  </w:num>
  <w:num w:numId="10" w16cid:durableId="1801151261">
    <w:abstractNumId w:val="1"/>
  </w:num>
  <w:num w:numId="11" w16cid:durableId="2096978989">
    <w:abstractNumId w:val="2"/>
  </w:num>
  <w:num w:numId="12" w16cid:durableId="489061236">
    <w:abstractNumId w:val="4"/>
  </w:num>
  <w:num w:numId="13" w16cid:durableId="16926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2015"/>
    <w:rsid w:val="001C3CA6"/>
    <w:rsid w:val="004B20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0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20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2015"/>
    <w:rPr>
      <w:rFonts w:ascii="Century" w:eastAsia="Century" w:hAnsi="Century"/>
    </w:rPr>
  </w:style>
  <w:style w:type="paragraph" w:customStyle="1" w:styleId="ja0">
    <w:name w:val="款（ja）"/>
    <w:basedOn w:val="a"/>
    <w:rsid w:val="004B2015"/>
    <w:pPr>
      <w:widowControl w:val="0"/>
      <w:ind w:left="1321" w:hanging="221"/>
    </w:pPr>
    <w:rPr>
      <w:rFonts w:ascii="ＭＳ 明朝" w:eastAsia="ＭＳ 明朝" w:hAnsi="ＭＳ 明朝" w:cs="ＭＳ 明朝"/>
      <w:b/>
    </w:rPr>
  </w:style>
  <w:style w:type="paragraph" w:customStyle="1" w:styleId="en0">
    <w:name w:val="款（en）"/>
    <w:basedOn w:val="ja0"/>
    <w:rsid w:val="004B2015"/>
    <w:rPr>
      <w:rFonts w:ascii="Century" w:eastAsia="Century" w:hAnsi="Century" w:cs="Century"/>
    </w:rPr>
  </w:style>
  <w:style w:type="paragraph" w:customStyle="1" w:styleId="ja1">
    <w:name w:val="前文（ja）"/>
    <w:basedOn w:val="a"/>
    <w:rsid w:val="004B2015"/>
    <w:pPr>
      <w:widowControl w:val="0"/>
      <w:ind w:firstLine="219"/>
    </w:pPr>
    <w:rPr>
      <w:rFonts w:ascii="ＭＳ 明朝" w:eastAsia="ＭＳ 明朝" w:hAnsi="ＭＳ 明朝" w:cs="ＭＳ 明朝"/>
    </w:rPr>
  </w:style>
  <w:style w:type="paragraph" w:customStyle="1" w:styleId="en1">
    <w:name w:val="前文（en）"/>
    <w:basedOn w:val="ja1"/>
    <w:rsid w:val="004B2015"/>
    <w:rPr>
      <w:rFonts w:ascii="Century" w:eastAsia="Century" w:hAnsi="Century" w:cs="Century"/>
    </w:rPr>
  </w:style>
  <w:style w:type="paragraph" w:customStyle="1" w:styleId="ja2">
    <w:name w:val="附則（ja）"/>
    <w:basedOn w:val="a"/>
    <w:rsid w:val="004B2015"/>
    <w:pPr>
      <w:widowControl w:val="0"/>
      <w:ind w:left="881" w:hanging="221"/>
    </w:pPr>
    <w:rPr>
      <w:rFonts w:ascii="ＭＳ 明朝" w:eastAsia="ＭＳ 明朝" w:hAnsi="ＭＳ 明朝" w:cs="ＭＳ 明朝"/>
      <w:b/>
    </w:rPr>
  </w:style>
  <w:style w:type="paragraph" w:customStyle="1" w:styleId="en2">
    <w:name w:val="附則（en）"/>
    <w:basedOn w:val="ja2"/>
    <w:rsid w:val="004B2015"/>
    <w:rPr>
      <w:rFonts w:ascii="Century" w:hAnsi="Century" w:cs="Century"/>
    </w:rPr>
  </w:style>
  <w:style w:type="paragraph" w:customStyle="1" w:styleId="ja3">
    <w:name w:val="章（ja）"/>
    <w:basedOn w:val="a"/>
    <w:rsid w:val="004B2015"/>
    <w:pPr>
      <w:widowControl w:val="0"/>
      <w:ind w:left="881" w:hanging="221"/>
    </w:pPr>
    <w:rPr>
      <w:rFonts w:ascii="ＭＳ 明朝" w:eastAsia="ＭＳ 明朝" w:hAnsi="ＭＳ 明朝" w:cs="ＭＳ 明朝"/>
      <w:b/>
    </w:rPr>
  </w:style>
  <w:style w:type="paragraph" w:customStyle="1" w:styleId="en3">
    <w:name w:val="章（en）"/>
    <w:basedOn w:val="ja3"/>
    <w:rsid w:val="004B2015"/>
    <w:rPr>
      <w:rFonts w:ascii="Century" w:eastAsia="Century" w:hAnsi="Century" w:cs="Century"/>
    </w:rPr>
  </w:style>
  <w:style w:type="paragraph" w:customStyle="1" w:styleId="ja4">
    <w:name w:val="目次編（ja）"/>
    <w:basedOn w:val="a"/>
    <w:rsid w:val="004B2015"/>
    <w:pPr>
      <w:widowControl w:val="0"/>
      <w:ind w:left="219" w:hanging="219"/>
    </w:pPr>
    <w:rPr>
      <w:rFonts w:ascii="ＭＳ 明朝" w:eastAsia="ＭＳ 明朝" w:hAnsi="ＭＳ 明朝"/>
    </w:rPr>
  </w:style>
  <w:style w:type="paragraph" w:customStyle="1" w:styleId="en4">
    <w:name w:val="目次編（en）"/>
    <w:basedOn w:val="ja4"/>
    <w:rsid w:val="004B2015"/>
    <w:rPr>
      <w:rFonts w:ascii="Century" w:eastAsia="Century" w:hAnsi="Century"/>
    </w:rPr>
  </w:style>
  <w:style w:type="paragraph" w:customStyle="1" w:styleId="ja5">
    <w:name w:val="目次章（ja）"/>
    <w:basedOn w:val="a"/>
    <w:rsid w:val="004B2015"/>
    <w:pPr>
      <w:widowControl w:val="0"/>
      <w:ind w:left="439" w:hanging="219"/>
    </w:pPr>
    <w:rPr>
      <w:rFonts w:ascii="ＭＳ 明朝" w:eastAsia="ＭＳ 明朝" w:hAnsi="ＭＳ 明朝"/>
    </w:rPr>
  </w:style>
  <w:style w:type="paragraph" w:customStyle="1" w:styleId="en5">
    <w:name w:val="目次章（en）"/>
    <w:basedOn w:val="ja5"/>
    <w:rsid w:val="004B2015"/>
    <w:rPr>
      <w:rFonts w:ascii="Century" w:eastAsia="Century" w:hAnsi="Century"/>
    </w:rPr>
  </w:style>
  <w:style w:type="paragraph" w:customStyle="1" w:styleId="ja6">
    <w:name w:val="目次節（ja）"/>
    <w:basedOn w:val="a"/>
    <w:rsid w:val="004B2015"/>
    <w:pPr>
      <w:widowControl w:val="0"/>
      <w:ind w:left="659" w:hanging="219"/>
    </w:pPr>
    <w:rPr>
      <w:rFonts w:ascii="ＭＳ 明朝" w:eastAsia="ＭＳ 明朝" w:hAnsi="ＭＳ 明朝"/>
    </w:rPr>
  </w:style>
  <w:style w:type="paragraph" w:customStyle="1" w:styleId="en6">
    <w:name w:val="目次節（en）"/>
    <w:basedOn w:val="ja6"/>
    <w:rsid w:val="004B2015"/>
    <w:rPr>
      <w:rFonts w:ascii="Century" w:eastAsia="Century" w:hAnsi="Century"/>
    </w:rPr>
  </w:style>
  <w:style w:type="paragraph" w:customStyle="1" w:styleId="ja7">
    <w:name w:val="目次款（ja）"/>
    <w:basedOn w:val="a"/>
    <w:rsid w:val="004B2015"/>
    <w:pPr>
      <w:widowControl w:val="0"/>
      <w:ind w:left="879" w:hanging="219"/>
    </w:pPr>
    <w:rPr>
      <w:rFonts w:ascii="ＭＳ 明朝" w:eastAsia="ＭＳ 明朝" w:hAnsi="ＭＳ 明朝" w:cs="Kochi Mincho"/>
    </w:rPr>
  </w:style>
  <w:style w:type="paragraph" w:customStyle="1" w:styleId="en7">
    <w:name w:val="目次款（en）"/>
    <w:basedOn w:val="ja7"/>
    <w:rsid w:val="004B2015"/>
    <w:rPr>
      <w:rFonts w:ascii="Century" w:eastAsia="Century" w:hAnsi="Century"/>
    </w:rPr>
  </w:style>
  <w:style w:type="paragraph" w:customStyle="1" w:styleId="ja8">
    <w:name w:val="別表名（ja）"/>
    <w:basedOn w:val="a"/>
    <w:rsid w:val="004B20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2015"/>
    <w:rPr>
      <w:rFonts w:ascii="Century" w:eastAsia="Century" w:hAnsi="Century" w:cs="Century"/>
    </w:rPr>
  </w:style>
  <w:style w:type="paragraph" w:customStyle="1" w:styleId="ja9">
    <w:name w:val="目（ja）"/>
    <w:basedOn w:val="a"/>
    <w:rsid w:val="004B2015"/>
    <w:pPr>
      <w:widowControl w:val="0"/>
      <w:ind w:left="1541" w:hanging="221"/>
    </w:pPr>
    <w:rPr>
      <w:rFonts w:ascii="ＭＳ 明朝" w:eastAsia="ＭＳ 明朝" w:hAnsi="ＭＳ 明朝" w:cs="ＭＳ 明朝"/>
      <w:b/>
    </w:rPr>
  </w:style>
  <w:style w:type="paragraph" w:customStyle="1" w:styleId="en9">
    <w:name w:val="目（en）"/>
    <w:basedOn w:val="ja9"/>
    <w:rsid w:val="004B2015"/>
    <w:rPr>
      <w:rFonts w:ascii="Century" w:eastAsia="Century" w:hAnsi="Century" w:cs="Century"/>
    </w:rPr>
  </w:style>
  <w:style w:type="paragraph" w:customStyle="1" w:styleId="jaa">
    <w:name w:val="見出し（ja）"/>
    <w:basedOn w:val="a"/>
    <w:rsid w:val="004B2015"/>
    <w:pPr>
      <w:widowControl w:val="0"/>
      <w:ind w:left="439" w:hanging="219"/>
    </w:pPr>
    <w:rPr>
      <w:rFonts w:ascii="ＭＳ 明朝" w:eastAsia="ＭＳ 明朝" w:hAnsi="ＭＳ 明朝" w:cs="ＭＳ 明朝"/>
    </w:rPr>
  </w:style>
  <w:style w:type="paragraph" w:customStyle="1" w:styleId="ena">
    <w:name w:val="見出し（en）"/>
    <w:basedOn w:val="jaa"/>
    <w:rsid w:val="004B2015"/>
    <w:rPr>
      <w:rFonts w:ascii="Century" w:eastAsia="Century" w:hAnsi="Century" w:cs="Century"/>
    </w:rPr>
  </w:style>
  <w:style w:type="paragraph" w:styleId="a3">
    <w:name w:val="footer"/>
    <w:basedOn w:val="a"/>
    <w:rsid w:val="004B20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2015"/>
    <w:pPr>
      <w:widowControl w:val="0"/>
      <w:ind w:left="1099" w:hanging="219"/>
    </w:pPr>
    <w:rPr>
      <w:rFonts w:ascii="ＭＳ 明朝" w:eastAsia="ＭＳ 明朝" w:hAnsi="ＭＳ 明朝" w:cs="Kochi Mincho"/>
    </w:rPr>
  </w:style>
  <w:style w:type="paragraph" w:customStyle="1" w:styleId="enb">
    <w:name w:val="目次目（en）"/>
    <w:basedOn w:val="jab"/>
    <w:rsid w:val="004B2015"/>
    <w:rPr>
      <w:rFonts w:ascii="Century" w:eastAsia="Century" w:hAnsi="Century"/>
    </w:rPr>
  </w:style>
  <w:style w:type="paragraph" w:customStyle="1" w:styleId="jac">
    <w:name w:val="目次附則（ja）"/>
    <w:basedOn w:val="a"/>
    <w:rsid w:val="004B2015"/>
    <w:pPr>
      <w:widowControl w:val="0"/>
      <w:ind w:left="439" w:hanging="219"/>
    </w:pPr>
    <w:rPr>
      <w:rFonts w:ascii="ＭＳ 明朝" w:eastAsia="ＭＳ 明朝" w:hAnsi="ＭＳ 明朝" w:cs="Kochi Mincho"/>
    </w:rPr>
  </w:style>
  <w:style w:type="paragraph" w:customStyle="1" w:styleId="enc">
    <w:name w:val="目次附則（en）"/>
    <w:basedOn w:val="jac"/>
    <w:rsid w:val="004B2015"/>
    <w:rPr>
      <w:rFonts w:ascii="Century" w:eastAsia="Century" w:hAnsi="Century" w:cs="Century"/>
    </w:rPr>
  </w:style>
  <w:style w:type="paragraph" w:customStyle="1" w:styleId="jad">
    <w:name w:val="目次前文（ja）"/>
    <w:basedOn w:val="jac"/>
    <w:rsid w:val="004B2015"/>
  </w:style>
  <w:style w:type="paragraph" w:customStyle="1" w:styleId="end">
    <w:name w:val="目次前文（en）"/>
    <w:basedOn w:val="enc"/>
    <w:rsid w:val="004B2015"/>
  </w:style>
  <w:style w:type="paragraph" w:customStyle="1" w:styleId="jae">
    <w:name w:val="制定文（ja）"/>
    <w:basedOn w:val="a"/>
    <w:rsid w:val="004B2015"/>
    <w:pPr>
      <w:widowControl w:val="0"/>
      <w:ind w:firstLine="219"/>
    </w:pPr>
    <w:rPr>
      <w:rFonts w:ascii="ＭＳ 明朝" w:eastAsia="ＭＳ 明朝" w:hAnsi="ＭＳ 明朝" w:cs="ＭＳ 明朝"/>
    </w:rPr>
  </w:style>
  <w:style w:type="paragraph" w:customStyle="1" w:styleId="ene">
    <w:name w:val="制定文（en）"/>
    <w:basedOn w:val="jae"/>
    <w:rsid w:val="004B2015"/>
    <w:rPr>
      <w:rFonts w:ascii="Century" w:eastAsia="Century" w:hAnsi="Century" w:cs="Century"/>
    </w:rPr>
  </w:style>
  <w:style w:type="paragraph" w:customStyle="1" w:styleId="jaf">
    <w:name w:val="法令番号（ja）"/>
    <w:basedOn w:val="a"/>
    <w:rsid w:val="004B2015"/>
    <w:pPr>
      <w:widowControl w:val="0"/>
      <w:jc w:val="right"/>
    </w:pPr>
    <w:rPr>
      <w:rFonts w:ascii="ＭＳ 明朝" w:eastAsia="ＭＳ 明朝" w:hAnsi="ＭＳ 明朝" w:cs="Kochi Mincho"/>
    </w:rPr>
  </w:style>
  <w:style w:type="paragraph" w:customStyle="1" w:styleId="enf">
    <w:name w:val="法令番号（en）"/>
    <w:basedOn w:val="jaf"/>
    <w:rsid w:val="004B2015"/>
    <w:rPr>
      <w:rFonts w:ascii="Century" w:eastAsia="Century" w:hAnsi="Century" w:cs="Century"/>
    </w:rPr>
  </w:style>
  <w:style w:type="paragraph" w:customStyle="1" w:styleId="jaf0">
    <w:name w:val="目次（ja）"/>
    <w:basedOn w:val="a"/>
    <w:rsid w:val="004B2015"/>
    <w:rPr>
      <w:rFonts w:ascii="ＭＳ 明朝" w:eastAsia="ＭＳ 明朝" w:hAnsi="ＭＳ 明朝"/>
    </w:rPr>
  </w:style>
  <w:style w:type="paragraph" w:customStyle="1" w:styleId="enf0">
    <w:name w:val="目次（en）"/>
    <w:basedOn w:val="jaf0"/>
    <w:rsid w:val="004B2015"/>
    <w:rPr>
      <w:rFonts w:ascii="Century" w:eastAsia="Century" w:hAnsi="Century"/>
    </w:rPr>
  </w:style>
  <w:style w:type="paragraph" w:customStyle="1" w:styleId="jaf1">
    <w:name w:val="編（ja）"/>
    <w:basedOn w:val="a"/>
    <w:rsid w:val="004B2015"/>
    <w:pPr>
      <w:widowControl w:val="0"/>
      <w:ind w:left="661" w:hanging="221"/>
    </w:pPr>
    <w:rPr>
      <w:rFonts w:ascii="ＭＳ 明朝" w:eastAsia="ＭＳ 明朝" w:hAnsi="ＭＳ 明朝" w:cs="ＭＳ 明朝"/>
      <w:b/>
    </w:rPr>
  </w:style>
  <w:style w:type="paragraph" w:customStyle="1" w:styleId="enf1">
    <w:name w:val="編（en）"/>
    <w:basedOn w:val="jaf1"/>
    <w:rsid w:val="004B2015"/>
    <w:rPr>
      <w:rFonts w:ascii="Century" w:eastAsia="Century" w:hAnsi="Century" w:cs="Century"/>
    </w:rPr>
  </w:style>
  <w:style w:type="paragraph" w:customStyle="1" w:styleId="jaf2">
    <w:name w:val="節（ja）"/>
    <w:basedOn w:val="a"/>
    <w:rsid w:val="004B2015"/>
    <w:pPr>
      <w:widowControl w:val="0"/>
      <w:ind w:left="1101" w:hanging="221"/>
    </w:pPr>
    <w:rPr>
      <w:rFonts w:ascii="ＭＳ 明朝" w:eastAsia="ＭＳ 明朝" w:hAnsi="ＭＳ 明朝" w:cs="ＭＳ 明朝"/>
      <w:b/>
    </w:rPr>
  </w:style>
  <w:style w:type="paragraph" w:customStyle="1" w:styleId="enf2">
    <w:name w:val="節（en）"/>
    <w:basedOn w:val="jaf2"/>
    <w:rsid w:val="004B2015"/>
    <w:rPr>
      <w:rFonts w:ascii="Century" w:eastAsia="Century" w:hAnsi="Century" w:cs="Century"/>
    </w:rPr>
  </w:style>
  <w:style w:type="paragraph" w:customStyle="1" w:styleId="jaf3">
    <w:name w:val="条（ja）"/>
    <w:basedOn w:val="a"/>
    <w:rsid w:val="004B2015"/>
    <w:pPr>
      <w:widowControl w:val="0"/>
      <w:ind w:left="219" w:hanging="219"/>
    </w:pPr>
    <w:rPr>
      <w:rFonts w:ascii="ＭＳ 明朝" w:eastAsia="ＭＳ 明朝" w:hAnsi="ＭＳ 明朝" w:cs="ＭＳ 明朝"/>
    </w:rPr>
  </w:style>
  <w:style w:type="paragraph" w:customStyle="1" w:styleId="enf3">
    <w:name w:val="条（en）"/>
    <w:basedOn w:val="jaf3"/>
    <w:rsid w:val="004B2015"/>
    <w:rPr>
      <w:rFonts w:ascii="Century" w:eastAsia="Century" w:hAnsi="Century" w:cs="Century"/>
    </w:rPr>
  </w:style>
  <w:style w:type="paragraph" w:customStyle="1" w:styleId="jaf4">
    <w:name w:val="項（ja）"/>
    <w:basedOn w:val="a"/>
    <w:rsid w:val="004B2015"/>
    <w:pPr>
      <w:widowControl w:val="0"/>
      <w:ind w:left="219" w:hanging="219"/>
    </w:pPr>
    <w:rPr>
      <w:rFonts w:ascii="ＭＳ 明朝" w:eastAsia="ＭＳ 明朝" w:hAnsi="ＭＳ 明朝" w:cs="ＭＳ 明朝"/>
    </w:rPr>
  </w:style>
  <w:style w:type="paragraph" w:customStyle="1" w:styleId="enf4">
    <w:name w:val="項（en）"/>
    <w:basedOn w:val="jaf4"/>
    <w:rsid w:val="004B2015"/>
    <w:rPr>
      <w:rFonts w:ascii="Century" w:eastAsia="Century" w:hAnsi="Century" w:cs="Century"/>
    </w:rPr>
  </w:style>
  <w:style w:type="paragraph" w:customStyle="1" w:styleId="jaf5">
    <w:name w:val="項　番号なし（ja）"/>
    <w:basedOn w:val="a"/>
    <w:rsid w:val="004B2015"/>
    <w:pPr>
      <w:widowControl w:val="0"/>
      <w:ind w:firstLine="221"/>
    </w:pPr>
    <w:rPr>
      <w:rFonts w:ascii="ＭＳ 明朝" w:eastAsia="ＭＳ 明朝" w:hAnsi="ＭＳ 明朝" w:cs="ＭＳ 明朝"/>
    </w:rPr>
  </w:style>
  <w:style w:type="paragraph" w:customStyle="1" w:styleId="enf5">
    <w:name w:val="項　番号なし（en）"/>
    <w:basedOn w:val="jaf5"/>
    <w:rsid w:val="004B2015"/>
    <w:rPr>
      <w:rFonts w:ascii="Century" w:eastAsia="Century" w:hAnsi="Century" w:cs="Century"/>
    </w:rPr>
  </w:style>
  <w:style w:type="paragraph" w:customStyle="1" w:styleId="jaf6">
    <w:name w:val="号（ja）"/>
    <w:basedOn w:val="a"/>
    <w:rsid w:val="004B2015"/>
    <w:pPr>
      <w:widowControl w:val="0"/>
      <w:ind w:left="439" w:hanging="219"/>
    </w:pPr>
    <w:rPr>
      <w:rFonts w:ascii="ＭＳ 明朝" w:eastAsia="ＭＳ 明朝" w:hAnsi="ＭＳ 明朝" w:cs="ＭＳ 明朝"/>
    </w:rPr>
  </w:style>
  <w:style w:type="paragraph" w:customStyle="1" w:styleId="enf6">
    <w:name w:val="号（en）"/>
    <w:basedOn w:val="jaf6"/>
    <w:rsid w:val="004B2015"/>
    <w:rPr>
      <w:rFonts w:ascii="Century" w:eastAsia="Century" w:hAnsi="Century" w:cs="Century"/>
    </w:rPr>
  </w:style>
  <w:style w:type="paragraph" w:customStyle="1" w:styleId="jaf7">
    <w:name w:val="号　番号なし（ja）"/>
    <w:basedOn w:val="a"/>
    <w:rsid w:val="004B2015"/>
    <w:pPr>
      <w:widowControl w:val="0"/>
      <w:ind w:left="221" w:firstLine="221"/>
    </w:pPr>
    <w:rPr>
      <w:rFonts w:ascii="ＭＳ 明朝" w:eastAsia="ＭＳ 明朝" w:hAnsi="ＭＳ 明朝" w:cs="ＭＳ 明朝"/>
    </w:rPr>
  </w:style>
  <w:style w:type="paragraph" w:customStyle="1" w:styleId="enf7">
    <w:name w:val="号　番号なし（en）"/>
    <w:basedOn w:val="jaf7"/>
    <w:rsid w:val="004B2015"/>
    <w:rPr>
      <w:rFonts w:ascii="Century" w:eastAsia="Century" w:hAnsi="Century" w:cs="Century"/>
    </w:rPr>
  </w:style>
  <w:style w:type="paragraph" w:customStyle="1" w:styleId="jaf8">
    <w:name w:val="備考号（ja）"/>
    <w:basedOn w:val="a"/>
    <w:rsid w:val="004B2015"/>
    <w:pPr>
      <w:widowControl w:val="0"/>
      <w:ind w:left="659" w:hanging="219"/>
    </w:pPr>
    <w:rPr>
      <w:rFonts w:ascii="ＭＳ 明朝" w:eastAsia="ＭＳ 明朝" w:hAnsi="ＭＳ 明朝" w:cs="ＭＳ 明朝"/>
    </w:rPr>
  </w:style>
  <w:style w:type="paragraph" w:customStyle="1" w:styleId="enf8">
    <w:name w:val="備考号（en）"/>
    <w:basedOn w:val="jaf8"/>
    <w:rsid w:val="004B2015"/>
    <w:rPr>
      <w:rFonts w:ascii="Century" w:eastAsia="Century" w:hAnsi="Century" w:cs="Century"/>
    </w:rPr>
  </w:style>
  <w:style w:type="paragraph" w:customStyle="1" w:styleId="jaf9">
    <w:name w:val="号細分（ja）"/>
    <w:basedOn w:val="a"/>
    <w:rsid w:val="004B2015"/>
    <w:pPr>
      <w:widowControl w:val="0"/>
      <w:ind w:left="659" w:hanging="219"/>
    </w:pPr>
    <w:rPr>
      <w:rFonts w:ascii="ＭＳ 明朝" w:eastAsia="ＭＳ 明朝" w:hAnsi="ＭＳ 明朝" w:cs="ＭＳ 明朝"/>
    </w:rPr>
  </w:style>
  <w:style w:type="paragraph" w:customStyle="1" w:styleId="enf9">
    <w:name w:val="号細分（en）"/>
    <w:basedOn w:val="jaf9"/>
    <w:rsid w:val="004B2015"/>
    <w:rPr>
      <w:rFonts w:ascii="Century" w:eastAsia="Century" w:hAnsi="Century" w:cs="Century"/>
    </w:rPr>
  </w:style>
  <w:style w:type="paragraph" w:customStyle="1" w:styleId="jafa">
    <w:name w:val="号細分　番号なし（ja）"/>
    <w:basedOn w:val="a"/>
    <w:rsid w:val="004B2015"/>
    <w:pPr>
      <w:widowControl w:val="0"/>
      <w:ind w:left="439"/>
    </w:pPr>
    <w:rPr>
      <w:rFonts w:ascii="ＭＳ 明朝" w:eastAsia="ＭＳ 明朝" w:hAnsi="ＭＳ 明朝" w:cs="ＭＳ 明朝"/>
    </w:rPr>
  </w:style>
  <w:style w:type="paragraph" w:customStyle="1" w:styleId="enfa">
    <w:name w:val="号細分　番号なし（en）"/>
    <w:basedOn w:val="jafa"/>
    <w:rsid w:val="004B2015"/>
    <w:rPr>
      <w:rFonts w:ascii="Century" w:eastAsia="Century" w:hAnsi="Century" w:cs="Century"/>
    </w:rPr>
  </w:style>
  <w:style w:type="paragraph" w:customStyle="1" w:styleId="jafb">
    <w:name w:val="備考号細分（ja）"/>
    <w:basedOn w:val="a"/>
    <w:rsid w:val="004B2015"/>
    <w:pPr>
      <w:widowControl w:val="0"/>
      <w:ind w:left="1099" w:hanging="439"/>
    </w:pPr>
    <w:rPr>
      <w:rFonts w:ascii="ＭＳ 明朝" w:eastAsia="ＭＳ 明朝" w:hAnsi="ＭＳ 明朝" w:cs="ＭＳ 明朝"/>
    </w:rPr>
  </w:style>
  <w:style w:type="paragraph" w:customStyle="1" w:styleId="enfb">
    <w:name w:val="備考号細分（en）"/>
    <w:basedOn w:val="jafb"/>
    <w:rsid w:val="004B2015"/>
    <w:rPr>
      <w:rFonts w:ascii="Century" w:eastAsia="Century" w:hAnsi="Century" w:cs="Century"/>
    </w:rPr>
  </w:style>
  <w:style w:type="paragraph" w:customStyle="1" w:styleId="jafc">
    <w:name w:val="号細細分（ja）"/>
    <w:basedOn w:val="a"/>
    <w:rsid w:val="004B2015"/>
    <w:pPr>
      <w:widowControl w:val="0"/>
      <w:ind w:left="1099" w:hanging="439"/>
    </w:pPr>
    <w:rPr>
      <w:rFonts w:ascii="ＭＳ 明朝" w:eastAsia="ＭＳ 明朝" w:hAnsi="ＭＳ 明朝" w:cs="ＭＳ 明朝"/>
    </w:rPr>
  </w:style>
  <w:style w:type="paragraph" w:customStyle="1" w:styleId="enfc">
    <w:name w:val="号細細分（en）"/>
    <w:basedOn w:val="jafc"/>
    <w:rsid w:val="004B2015"/>
    <w:rPr>
      <w:rFonts w:ascii="Century" w:eastAsia="Century" w:hAnsi="Century" w:cs="Century"/>
    </w:rPr>
  </w:style>
  <w:style w:type="paragraph" w:customStyle="1" w:styleId="jafd">
    <w:name w:val="号細細分　番号なし（ja）"/>
    <w:basedOn w:val="a"/>
    <w:rsid w:val="004B2015"/>
    <w:pPr>
      <w:widowControl w:val="0"/>
      <w:ind w:left="659"/>
    </w:pPr>
    <w:rPr>
      <w:rFonts w:ascii="ＭＳ 明朝" w:eastAsia="ＭＳ 明朝" w:hAnsi="ＭＳ 明朝" w:cs="ＭＳ 明朝"/>
    </w:rPr>
  </w:style>
  <w:style w:type="paragraph" w:customStyle="1" w:styleId="enfd">
    <w:name w:val="号細細分　番号なし（en）"/>
    <w:basedOn w:val="jafd"/>
    <w:rsid w:val="004B2015"/>
    <w:rPr>
      <w:rFonts w:ascii="Century" w:eastAsia="Century" w:hAnsi="Century" w:cs="Century"/>
    </w:rPr>
  </w:style>
  <w:style w:type="paragraph" w:customStyle="1" w:styleId="jafe">
    <w:name w:val="備考号細細分（ja）"/>
    <w:basedOn w:val="a"/>
    <w:rsid w:val="004B2015"/>
    <w:pPr>
      <w:widowControl w:val="0"/>
      <w:ind w:left="1319" w:hanging="439"/>
    </w:pPr>
    <w:rPr>
      <w:rFonts w:ascii="ＭＳ 明朝" w:eastAsia="ＭＳ 明朝" w:hAnsi="ＭＳ 明朝" w:cs="ＭＳ 明朝"/>
    </w:rPr>
  </w:style>
  <w:style w:type="paragraph" w:customStyle="1" w:styleId="enfe">
    <w:name w:val="備考号細細分（en）"/>
    <w:basedOn w:val="jafe"/>
    <w:rsid w:val="004B2015"/>
    <w:rPr>
      <w:rFonts w:ascii="Century" w:eastAsia="Century" w:hAnsi="Century" w:cs="Century"/>
    </w:rPr>
  </w:style>
  <w:style w:type="paragraph" w:customStyle="1" w:styleId="jaff">
    <w:name w:val="号細細細分（ja）"/>
    <w:basedOn w:val="a"/>
    <w:rsid w:val="004B2015"/>
    <w:pPr>
      <w:widowControl w:val="0"/>
      <w:ind w:left="1319" w:hanging="439"/>
    </w:pPr>
    <w:rPr>
      <w:rFonts w:ascii="ＭＳ 明朝" w:eastAsia="ＭＳ 明朝" w:hAnsi="ＭＳ 明朝" w:cs="ＭＳ 明朝"/>
    </w:rPr>
  </w:style>
  <w:style w:type="paragraph" w:customStyle="1" w:styleId="enff">
    <w:name w:val="号細細細分（en）"/>
    <w:basedOn w:val="jaff"/>
    <w:rsid w:val="004B2015"/>
    <w:rPr>
      <w:rFonts w:ascii="Century" w:eastAsia="Century" w:hAnsi="Century" w:cs="Century"/>
    </w:rPr>
  </w:style>
  <w:style w:type="paragraph" w:customStyle="1" w:styleId="jaff0">
    <w:name w:val="号細細細分　番号なし（ja）"/>
    <w:basedOn w:val="a"/>
    <w:rsid w:val="004B2015"/>
    <w:pPr>
      <w:widowControl w:val="0"/>
      <w:ind w:left="879"/>
    </w:pPr>
    <w:rPr>
      <w:rFonts w:ascii="ＭＳ 明朝" w:eastAsia="ＭＳ 明朝" w:hAnsi="ＭＳ 明朝" w:cs="ＭＳ 明朝"/>
    </w:rPr>
  </w:style>
  <w:style w:type="paragraph" w:customStyle="1" w:styleId="enff0">
    <w:name w:val="号細細細分　番号なし（en）"/>
    <w:basedOn w:val="jaff0"/>
    <w:rsid w:val="004B2015"/>
    <w:rPr>
      <w:rFonts w:ascii="Century" w:eastAsia="Century" w:hAnsi="Century" w:cs="Century"/>
    </w:rPr>
  </w:style>
  <w:style w:type="paragraph" w:customStyle="1" w:styleId="jaff1">
    <w:name w:val="備考号細細細分（ja）"/>
    <w:basedOn w:val="a"/>
    <w:rsid w:val="004B20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2015"/>
    <w:rPr>
      <w:rFonts w:ascii="Century" w:eastAsia="Century" w:hAnsi="Century" w:cs="Century"/>
    </w:rPr>
  </w:style>
  <w:style w:type="paragraph" w:customStyle="1" w:styleId="jaff2">
    <w:name w:val="類（ja）"/>
    <w:basedOn w:val="a"/>
    <w:rsid w:val="004B2015"/>
    <w:pPr>
      <w:widowControl w:val="0"/>
      <w:ind w:left="439" w:hanging="219"/>
    </w:pPr>
    <w:rPr>
      <w:rFonts w:ascii="ＭＳ 明朝" w:eastAsia="ＭＳ 明朝" w:hAnsi="ＭＳ 明朝" w:cs="ＭＳ 明朝"/>
    </w:rPr>
  </w:style>
  <w:style w:type="paragraph" w:customStyle="1" w:styleId="enff2">
    <w:name w:val="類（en）"/>
    <w:basedOn w:val="jaff2"/>
    <w:rsid w:val="004B2015"/>
    <w:rPr>
      <w:rFonts w:ascii="Century" w:eastAsia="Century" w:hAnsi="Century" w:cs="Century"/>
    </w:rPr>
  </w:style>
  <w:style w:type="paragraph" w:customStyle="1" w:styleId="jaff3">
    <w:name w:val="公布文（ja）"/>
    <w:basedOn w:val="a"/>
    <w:rsid w:val="004B2015"/>
    <w:pPr>
      <w:widowControl w:val="0"/>
      <w:ind w:firstLine="219"/>
    </w:pPr>
    <w:rPr>
      <w:rFonts w:ascii="ＭＳ 明朝" w:eastAsia="ＭＳ 明朝" w:hAnsi="ＭＳ 明朝" w:cs="ＭＳ 明朝"/>
    </w:rPr>
  </w:style>
  <w:style w:type="paragraph" w:customStyle="1" w:styleId="enff3">
    <w:name w:val="公布文（en）"/>
    <w:basedOn w:val="jaff3"/>
    <w:rsid w:val="004B2015"/>
    <w:rPr>
      <w:rFonts w:ascii="Century" w:eastAsia="Century" w:hAnsi="Century" w:cs="Century"/>
    </w:rPr>
  </w:style>
  <w:style w:type="paragraph" w:customStyle="1" w:styleId="jaen">
    <w:name w:val="表（ja：en）"/>
    <w:basedOn w:val="a"/>
    <w:rsid w:val="004B2015"/>
    <w:pPr>
      <w:widowControl w:val="0"/>
      <w:snapToGrid w:val="0"/>
    </w:pPr>
    <w:rPr>
      <w:rFonts w:ascii="Century" w:eastAsia="ＭＳ 明朝" w:hAnsi="Century"/>
    </w:rPr>
  </w:style>
  <w:style w:type="paragraph" w:customStyle="1" w:styleId="jaff4">
    <w:name w:val="備考（ja）"/>
    <w:basedOn w:val="a"/>
    <w:rsid w:val="004B2015"/>
    <w:pPr>
      <w:widowControl w:val="0"/>
      <w:ind w:left="439" w:hanging="219"/>
    </w:pPr>
    <w:rPr>
      <w:rFonts w:ascii="ＭＳ 明朝" w:eastAsia="ＭＳ 明朝" w:hAnsi="ＭＳ 明朝" w:cs="ＭＳ 明朝"/>
    </w:rPr>
  </w:style>
  <w:style w:type="paragraph" w:customStyle="1" w:styleId="enff4">
    <w:name w:val="備考（en）"/>
    <w:basedOn w:val="jaff4"/>
    <w:rsid w:val="004B2015"/>
    <w:rPr>
      <w:rFonts w:ascii="Century" w:eastAsia="Century" w:hAnsi="Century" w:cs="Century"/>
    </w:rPr>
  </w:style>
  <w:style w:type="paragraph" w:customStyle="1" w:styleId="jaff5">
    <w:name w:val="表タイトル（ja）"/>
    <w:basedOn w:val="a"/>
    <w:rsid w:val="004B2015"/>
    <w:pPr>
      <w:widowControl w:val="0"/>
      <w:ind w:left="219"/>
    </w:pPr>
    <w:rPr>
      <w:rFonts w:ascii="ＭＳ 明朝" w:eastAsia="ＭＳ 明朝" w:hAnsi="ＭＳ 明朝" w:cs="ＭＳ 明朝"/>
    </w:rPr>
  </w:style>
  <w:style w:type="paragraph" w:customStyle="1" w:styleId="enff5">
    <w:name w:val="表タイトル（en）"/>
    <w:basedOn w:val="jaff5"/>
    <w:rsid w:val="004B2015"/>
    <w:rPr>
      <w:rFonts w:ascii="Century" w:eastAsia="Century" w:hAnsi="Century" w:cs="Century"/>
    </w:rPr>
  </w:style>
  <w:style w:type="paragraph" w:customStyle="1" w:styleId="jaff6">
    <w:name w:val="改正規定文（ja）"/>
    <w:basedOn w:val="a"/>
    <w:rsid w:val="004B2015"/>
    <w:pPr>
      <w:widowControl w:val="0"/>
      <w:ind w:left="219" w:firstLine="219"/>
    </w:pPr>
    <w:rPr>
      <w:rFonts w:ascii="ＭＳ 明朝" w:eastAsia="ＭＳ 明朝" w:hAnsi="ＭＳ 明朝" w:cs="ＭＳ 明朝"/>
    </w:rPr>
  </w:style>
  <w:style w:type="paragraph" w:customStyle="1" w:styleId="enff6">
    <w:name w:val="改正規定文（en）"/>
    <w:basedOn w:val="jaff6"/>
    <w:rsid w:val="004B2015"/>
    <w:rPr>
      <w:rFonts w:ascii="Century" w:eastAsia="Century" w:hAnsi="Century" w:cs="Century"/>
    </w:rPr>
  </w:style>
  <w:style w:type="paragraph" w:customStyle="1" w:styleId="jaff7">
    <w:name w:val="付記（ja）"/>
    <w:basedOn w:val="a"/>
    <w:rsid w:val="004B2015"/>
    <w:pPr>
      <w:widowControl w:val="0"/>
      <w:ind w:left="219" w:firstLine="219"/>
    </w:pPr>
    <w:rPr>
      <w:rFonts w:ascii="ＭＳ 明朝" w:eastAsia="ＭＳ 明朝" w:hAnsi="ＭＳ 明朝" w:cs="ＭＳ 明朝"/>
    </w:rPr>
  </w:style>
  <w:style w:type="paragraph" w:customStyle="1" w:styleId="enff7">
    <w:name w:val="付記（en）"/>
    <w:basedOn w:val="jaff7"/>
    <w:rsid w:val="004B2015"/>
    <w:rPr>
      <w:rFonts w:ascii="Century" w:eastAsia="Century" w:hAnsi="Century" w:cs="Century"/>
    </w:rPr>
  </w:style>
  <w:style w:type="paragraph" w:customStyle="1" w:styleId="jaff8">
    <w:name w:val="様式名（ja）"/>
    <w:basedOn w:val="a"/>
    <w:rsid w:val="004B2015"/>
    <w:pPr>
      <w:widowControl w:val="0"/>
      <w:ind w:left="439" w:hanging="219"/>
    </w:pPr>
    <w:rPr>
      <w:rFonts w:ascii="ＭＳ 明朝" w:eastAsia="ＭＳ 明朝" w:hAnsi="ＭＳ 明朝" w:cs="ＭＳ 明朝"/>
    </w:rPr>
  </w:style>
  <w:style w:type="paragraph" w:customStyle="1" w:styleId="enff8">
    <w:name w:val="様式名（en）"/>
    <w:basedOn w:val="jaff8"/>
    <w:rsid w:val="004B2015"/>
    <w:rPr>
      <w:rFonts w:ascii="Century" w:eastAsia="Century" w:hAnsi="Century" w:cs="Century"/>
    </w:rPr>
  </w:style>
  <w:style w:type="paragraph" w:customStyle="1" w:styleId="jaff9">
    <w:name w:val="様式項目（ja）"/>
    <w:basedOn w:val="a"/>
    <w:rsid w:val="004B2015"/>
    <w:pPr>
      <w:widowControl w:val="0"/>
      <w:ind w:left="221" w:firstLine="221"/>
    </w:pPr>
    <w:rPr>
      <w:rFonts w:ascii="ＭＳ 明朝" w:eastAsia="ＭＳ 明朝" w:hAnsi="ＭＳ 明朝" w:cs="ＭＳ 明朝"/>
    </w:rPr>
  </w:style>
  <w:style w:type="paragraph" w:customStyle="1" w:styleId="enff9">
    <w:name w:val="様式項目（en）"/>
    <w:basedOn w:val="jaff9"/>
    <w:rsid w:val="004B2015"/>
    <w:rPr>
      <w:rFonts w:ascii="Century" w:eastAsia="Century" w:hAnsi="Century" w:cs="Century"/>
    </w:rPr>
  </w:style>
  <w:style w:type="table" w:customStyle="1" w:styleId="1">
    <w:name w:val="表1"/>
    <w:rsid w:val="004B2015"/>
    <w:tblPr>
      <w:tblInd w:w="340" w:type="dxa"/>
      <w:tblCellMar>
        <w:top w:w="0" w:type="dxa"/>
        <w:left w:w="0" w:type="dxa"/>
        <w:bottom w:w="0" w:type="dxa"/>
        <w:right w:w="0" w:type="dxa"/>
      </w:tblCellMar>
    </w:tblPr>
  </w:style>
  <w:style w:type="numbering" w:customStyle="1" w:styleId="WW8Num1">
    <w:name w:val="WW8Num1"/>
    <w:rsid w:val="004B2015"/>
    <w:pPr>
      <w:numPr>
        <w:numId w:val="2"/>
      </w:numPr>
    </w:pPr>
  </w:style>
  <w:style w:type="numbering" w:customStyle="1" w:styleId="WW8Num2">
    <w:name w:val="WW8Num2"/>
    <w:rsid w:val="004B2015"/>
    <w:pPr>
      <w:numPr>
        <w:numId w:val="3"/>
      </w:numPr>
    </w:pPr>
  </w:style>
  <w:style w:type="numbering" w:customStyle="1" w:styleId="WW8Num3">
    <w:name w:val="WW8Num3"/>
    <w:rsid w:val="004B2015"/>
    <w:pPr>
      <w:numPr>
        <w:numId w:val="4"/>
      </w:numPr>
    </w:pPr>
  </w:style>
  <w:style w:type="numbering" w:customStyle="1" w:styleId="WW8Num4">
    <w:name w:val="WW8Num4"/>
    <w:rsid w:val="004B2015"/>
    <w:pPr>
      <w:numPr>
        <w:numId w:val="5"/>
      </w:numPr>
    </w:pPr>
  </w:style>
  <w:style w:type="numbering" w:customStyle="1" w:styleId="WW8Num5">
    <w:name w:val="WW8Num5"/>
    <w:rsid w:val="004B2015"/>
    <w:pPr>
      <w:numPr>
        <w:numId w:val="6"/>
      </w:numPr>
    </w:pPr>
  </w:style>
  <w:style w:type="numbering" w:customStyle="1" w:styleId="WW8Num6">
    <w:name w:val="WW8Num6"/>
    <w:rsid w:val="004B2015"/>
    <w:pPr>
      <w:numPr>
        <w:numId w:val="7"/>
      </w:numPr>
    </w:pPr>
  </w:style>
  <w:style w:type="numbering" w:customStyle="1" w:styleId="WW8Num7">
    <w:name w:val="WW8Num7"/>
    <w:rsid w:val="004B2015"/>
    <w:pPr>
      <w:numPr>
        <w:numId w:val="8"/>
      </w:numPr>
    </w:pPr>
  </w:style>
  <w:style w:type="numbering" w:customStyle="1" w:styleId="WW8Num8">
    <w:name w:val="WW8Num8"/>
    <w:rsid w:val="004B2015"/>
    <w:pPr>
      <w:numPr>
        <w:numId w:val="9"/>
      </w:numPr>
    </w:pPr>
  </w:style>
  <w:style w:type="numbering" w:customStyle="1" w:styleId="WW8Num9">
    <w:name w:val="WW8Num9"/>
    <w:rsid w:val="004B2015"/>
    <w:pPr>
      <w:numPr>
        <w:numId w:val="10"/>
      </w:numPr>
    </w:pPr>
  </w:style>
  <w:style w:type="numbering" w:customStyle="1" w:styleId="WW8Num10">
    <w:name w:val="WW8Num10"/>
    <w:rsid w:val="004B2015"/>
    <w:pPr>
      <w:numPr>
        <w:numId w:val="11"/>
      </w:numPr>
    </w:pPr>
  </w:style>
  <w:style w:type="numbering" w:customStyle="1" w:styleId="WW8Num11">
    <w:name w:val="WW8Num11"/>
    <w:rsid w:val="004B2015"/>
    <w:pPr>
      <w:numPr>
        <w:numId w:val="12"/>
      </w:numPr>
    </w:pPr>
  </w:style>
  <w:style w:type="numbering" w:customStyle="1" w:styleId="WW8Num12">
    <w:name w:val="WW8Num12"/>
    <w:rsid w:val="004B201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3384</Words>
  <Characters>19295</Characters>
  <Application>Microsoft Office Word</Application>
  <DocSecurity>0</DocSecurity>
  <Lines>160</Lines>
  <Paragraphs>45</Paragraphs>
  <ScaleCrop>false</ScaleCrop>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2024-03-21T00:52:00Z</dcterms:created>
  <dcterms:modified xsi:type="dcterms:W3CDTF">2024-03-21T00:52:00Z</dcterms:modified>
</cp:coreProperties>
</file>