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2D8" w:rsidRDefault="00FF5D27">
      <w:pPr>
        <w:pStyle w:val="ja"/>
      </w:pPr>
      <w:r>
        <w:t>実用新案法（第４０条第６項、第４２条第２項、第５６条、第５７条、第５８条、第５９条第１項、第６０条、第６０条の２第１項及び第６４条　未施行（暫定版））</w:t>
      </w:r>
    </w:p>
    <w:p w:rsidR="00AF32D8" w:rsidRDefault="00FF5D27">
      <w:pPr>
        <w:pStyle w:val="en"/>
      </w:pPr>
      <w:r>
        <w:t xml:space="preserve">Utility Model Act (Article 40, paragraph (6), Article 42, paragraph (2), Article 56, Article 57, Article 58, Article 59, paragraph (1), Article 60, Article 60-2, </w:t>
      </w:r>
      <w:r>
        <w:t>paragraph (1) and Article 64 Not enforced (Tentative translation))</w:t>
      </w:r>
    </w:p>
    <w:p w:rsidR="00AF32D8" w:rsidRDefault="00AF32D8"/>
    <w:p w:rsidR="00AF32D8" w:rsidRDefault="00FF5D27">
      <w:pPr>
        <w:pStyle w:val="jaf"/>
      </w:pPr>
      <w:r>
        <w:t>（昭和三十四年四月十三日法律第百二十三号）</w:t>
      </w:r>
    </w:p>
    <w:p w:rsidR="00AF32D8" w:rsidRDefault="00FF5D27">
      <w:pPr>
        <w:pStyle w:val="enf"/>
      </w:pPr>
      <w:r>
        <w:t>(Act No. 123 of April 13, 1959)</w:t>
      </w:r>
    </w:p>
    <w:p w:rsidR="00AF32D8" w:rsidRDefault="00AF32D8"/>
    <w:p w:rsidR="00AF32D8" w:rsidRDefault="00FF5D27">
      <w:pPr>
        <w:pStyle w:val="jaf0"/>
      </w:pPr>
      <w:r>
        <w:t>目次</w:t>
      </w:r>
    </w:p>
    <w:p w:rsidR="00AF32D8" w:rsidRDefault="00FF5D27">
      <w:pPr>
        <w:pStyle w:val="enf0"/>
      </w:pPr>
      <w:r>
        <w:t>Table of Contents</w:t>
      </w:r>
    </w:p>
    <w:p w:rsidR="00AF32D8" w:rsidRDefault="00FF5D27">
      <w:pPr>
        <w:pStyle w:val="ja5"/>
      </w:pPr>
      <w:r>
        <w:t>第一章　総則（第一条</w:t>
      </w:r>
      <w:r>
        <w:t>―</w:t>
      </w:r>
      <w:r>
        <w:t>第二条の五）</w:t>
      </w:r>
    </w:p>
    <w:p w:rsidR="00AF32D8" w:rsidRDefault="00FF5D27">
      <w:pPr>
        <w:pStyle w:val="en5"/>
      </w:pPr>
      <w:r>
        <w:t>Chapter I General Provisions (Articles 1 through 2-5)</w:t>
      </w:r>
    </w:p>
    <w:p w:rsidR="00AF32D8" w:rsidRDefault="00FF5D27">
      <w:pPr>
        <w:pStyle w:val="ja5"/>
      </w:pPr>
      <w:r>
        <w:t>第二章　実用新案登録及び実用新案登録出願（第三条</w:t>
      </w:r>
      <w:r>
        <w:t>―</w:t>
      </w:r>
      <w:r>
        <w:t>第十一条）</w:t>
      </w:r>
    </w:p>
    <w:p w:rsidR="00AF32D8" w:rsidRDefault="00FF5D27">
      <w:pPr>
        <w:pStyle w:val="en5"/>
      </w:pPr>
      <w:r>
        <w:t>Chapter II Utility Model Registration and Application for Utility Model Registration (Articles 3 through 11)</w:t>
      </w:r>
    </w:p>
    <w:p w:rsidR="00AF32D8" w:rsidRDefault="00FF5D27">
      <w:pPr>
        <w:pStyle w:val="ja5"/>
      </w:pPr>
      <w:r>
        <w:t>第三章　実用新案技術評価（第十二条・第十三条）</w:t>
      </w:r>
    </w:p>
    <w:p w:rsidR="00AF32D8" w:rsidRDefault="00FF5D27">
      <w:pPr>
        <w:pStyle w:val="en5"/>
      </w:pPr>
      <w:r>
        <w:t>Chapter III Utility Model Technical Opinion (Articles 12 and 13)</w:t>
      </w:r>
    </w:p>
    <w:p w:rsidR="00AF32D8" w:rsidRDefault="00FF5D27">
      <w:pPr>
        <w:pStyle w:val="ja5"/>
      </w:pPr>
      <w:r>
        <w:t>第四章　実用新案権</w:t>
      </w:r>
    </w:p>
    <w:p w:rsidR="00AF32D8" w:rsidRDefault="00FF5D27">
      <w:pPr>
        <w:pStyle w:val="en5"/>
      </w:pPr>
      <w:r>
        <w:t>Chapter IV Utility Model Rights</w:t>
      </w:r>
    </w:p>
    <w:p w:rsidR="00AF32D8" w:rsidRDefault="00FF5D27">
      <w:pPr>
        <w:pStyle w:val="ja6"/>
      </w:pPr>
      <w:r>
        <w:t>第一節　実用新案権（第十四条</w:t>
      </w:r>
      <w:r>
        <w:t>―</w:t>
      </w:r>
      <w:r>
        <w:t>第二十六条）</w:t>
      </w:r>
    </w:p>
    <w:p w:rsidR="00AF32D8" w:rsidRDefault="00FF5D27">
      <w:pPr>
        <w:pStyle w:val="en6"/>
      </w:pPr>
      <w:r>
        <w:t>Section 1 Utility Model Rights (Articles 14 through 26)</w:t>
      </w:r>
    </w:p>
    <w:p w:rsidR="00AF32D8" w:rsidRDefault="00FF5D27">
      <w:pPr>
        <w:pStyle w:val="ja6"/>
      </w:pPr>
      <w:r>
        <w:t>第二節　権利侵害（第二十七条</w:t>
      </w:r>
      <w:r>
        <w:t>―</w:t>
      </w:r>
      <w:r>
        <w:t>第三十条）</w:t>
      </w:r>
    </w:p>
    <w:p w:rsidR="00AF32D8" w:rsidRDefault="00FF5D27">
      <w:pPr>
        <w:pStyle w:val="en6"/>
      </w:pPr>
      <w:r>
        <w:t>Section 2 Infringement of Rights (Articles 27 through 30)</w:t>
      </w:r>
    </w:p>
    <w:p w:rsidR="00AF32D8" w:rsidRDefault="00FF5D27">
      <w:pPr>
        <w:pStyle w:val="ja6"/>
      </w:pPr>
      <w:r>
        <w:t>第三節　登録料（第三十一条</w:t>
      </w:r>
      <w:r>
        <w:t>―</w:t>
      </w:r>
      <w:r>
        <w:t>第三十六条）</w:t>
      </w:r>
    </w:p>
    <w:p w:rsidR="00AF32D8" w:rsidRDefault="00FF5D27">
      <w:pPr>
        <w:pStyle w:val="en6"/>
      </w:pPr>
      <w:r>
        <w:t>Section 3 Registration Fees (Articles 31 through 36)</w:t>
      </w:r>
    </w:p>
    <w:p w:rsidR="00AF32D8" w:rsidRDefault="00FF5D27">
      <w:pPr>
        <w:pStyle w:val="ja5"/>
      </w:pPr>
      <w:r>
        <w:t>第五章　審判（第三十七条</w:t>
      </w:r>
      <w:r>
        <w:t>―</w:t>
      </w:r>
      <w:r>
        <w:t>第四十一条）</w:t>
      </w:r>
    </w:p>
    <w:p w:rsidR="00AF32D8" w:rsidRDefault="00FF5D27">
      <w:pPr>
        <w:pStyle w:val="en5"/>
      </w:pPr>
      <w:r>
        <w:t>Chapter V Trials and Appeals (Articles 37 through 41)</w:t>
      </w:r>
    </w:p>
    <w:p w:rsidR="00AF32D8" w:rsidRDefault="00FF5D27">
      <w:pPr>
        <w:pStyle w:val="ja5"/>
      </w:pPr>
      <w:r>
        <w:t>第六章　再審及び訴訟（第四十二条</w:t>
      </w:r>
      <w:r>
        <w:t>―</w:t>
      </w:r>
      <w:r>
        <w:t>第四十八条の二）</w:t>
      </w:r>
    </w:p>
    <w:p w:rsidR="00AF32D8" w:rsidRDefault="00FF5D27">
      <w:pPr>
        <w:pStyle w:val="en5"/>
      </w:pPr>
      <w:r>
        <w:t>Chapter VI Retrial and Judicial Litigation (Articles 42 through 48-2)</w:t>
      </w:r>
    </w:p>
    <w:p w:rsidR="00AF32D8" w:rsidRDefault="00FF5D27">
      <w:pPr>
        <w:pStyle w:val="ja5"/>
      </w:pPr>
      <w:r>
        <w:t>第七章　特許協力条約に基づく国際出願に係る特例（第四十八条の三</w:t>
      </w:r>
      <w:r>
        <w:t>―</w:t>
      </w:r>
      <w:r>
        <w:t>第四十八条の十六）</w:t>
      </w:r>
    </w:p>
    <w:p w:rsidR="00AF32D8" w:rsidRDefault="00FF5D27">
      <w:pPr>
        <w:pStyle w:val="en5"/>
      </w:pPr>
      <w:r>
        <w:t xml:space="preserve">Chapter VII Special Provisions Concerning International Applications Under the Patent </w:t>
      </w:r>
      <w:r>
        <w:t>Cooperation Treaty (Articles 48-3 through 48-16)</w:t>
      </w:r>
    </w:p>
    <w:p w:rsidR="00AF32D8" w:rsidRDefault="00FF5D27">
      <w:pPr>
        <w:pStyle w:val="ja5"/>
      </w:pPr>
      <w:r>
        <w:t>第八章　雑則（第四十九条</w:t>
      </w:r>
      <w:r>
        <w:t>―</w:t>
      </w:r>
      <w:r>
        <w:t>第五十五条）</w:t>
      </w:r>
    </w:p>
    <w:p w:rsidR="00AF32D8" w:rsidRDefault="00FF5D27">
      <w:pPr>
        <w:pStyle w:val="en5"/>
      </w:pPr>
      <w:r>
        <w:lastRenderedPageBreak/>
        <w:t>Chapter VIII Miscellaneous Provisions (Articles 49 through 55)</w:t>
      </w:r>
    </w:p>
    <w:p w:rsidR="00AF32D8" w:rsidRDefault="00FF5D27">
      <w:pPr>
        <w:pStyle w:val="ja5"/>
      </w:pPr>
      <w:r>
        <w:t>第九章　罰則（第五十六条</w:t>
      </w:r>
      <w:r>
        <w:t>―</w:t>
      </w:r>
      <w:r>
        <w:t>第六十四条）</w:t>
      </w:r>
    </w:p>
    <w:p w:rsidR="00AF32D8" w:rsidRDefault="00FF5D27">
      <w:pPr>
        <w:pStyle w:val="en5"/>
      </w:pPr>
      <w:r>
        <w:t>Chapter IX Penal Provisions (Articles 56 through 64)</w:t>
      </w:r>
    </w:p>
    <w:p w:rsidR="00AF32D8" w:rsidRDefault="00AF32D8"/>
    <w:p w:rsidR="00AF32D8" w:rsidRDefault="00FF5D27">
      <w:pPr>
        <w:pStyle w:val="ja3"/>
      </w:pPr>
      <w:r>
        <w:t>第一章　総則</w:t>
      </w:r>
    </w:p>
    <w:p w:rsidR="00AF32D8" w:rsidRDefault="00FF5D27">
      <w:pPr>
        <w:pStyle w:val="en3"/>
      </w:pPr>
      <w:r>
        <w:t>Chapter I General Provisions</w:t>
      </w:r>
    </w:p>
    <w:p w:rsidR="00AF32D8" w:rsidRDefault="00AF32D8"/>
    <w:p w:rsidR="00AF32D8" w:rsidRDefault="00FF5D27">
      <w:pPr>
        <w:pStyle w:val="jaa"/>
      </w:pPr>
      <w:r>
        <w:t>（目的）</w:t>
      </w:r>
    </w:p>
    <w:p w:rsidR="00AF32D8" w:rsidRDefault="00FF5D27">
      <w:pPr>
        <w:pStyle w:val="ena"/>
      </w:pPr>
      <w:r>
        <w:t>(Purpose)</w:t>
      </w:r>
    </w:p>
    <w:p w:rsidR="00AF32D8" w:rsidRDefault="00FF5D27">
      <w:pPr>
        <w:pStyle w:val="jaf3"/>
      </w:pPr>
      <w:r>
        <w:t>第一条　この法律は、物品の形状、構造又は組合せに係る考案の保護及び利用を図ることにより、その考案を奨励し、もつて産業の発達に寄与することを目的とする。</w:t>
      </w:r>
    </w:p>
    <w:p w:rsidR="00AF32D8" w:rsidRDefault="00FF5D27">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AF32D8" w:rsidRDefault="00AF32D8"/>
    <w:p w:rsidR="00AF32D8" w:rsidRDefault="00FF5D27">
      <w:pPr>
        <w:pStyle w:val="jaa"/>
      </w:pPr>
      <w:r>
        <w:t>（定義）</w:t>
      </w:r>
    </w:p>
    <w:p w:rsidR="00AF32D8" w:rsidRDefault="00FF5D27">
      <w:pPr>
        <w:pStyle w:val="ena"/>
      </w:pPr>
      <w:r>
        <w:t>(Definitions)</w:t>
      </w:r>
    </w:p>
    <w:p w:rsidR="00AF32D8" w:rsidRDefault="00FF5D27">
      <w:pPr>
        <w:pStyle w:val="jaf3"/>
      </w:pPr>
      <w:r>
        <w:t>第二条　この法律で「考案」とは、自然法則を利用した技術的思想の創作をいう。</w:t>
      </w:r>
    </w:p>
    <w:p w:rsidR="00AF32D8" w:rsidRDefault="00FF5D27">
      <w:pPr>
        <w:pStyle w:val="enf3"/>
      </w:pPr>
      <w:r>
        <w:t>Article 2  (1) The term "device" as used in this Act refers to the creation of technical ideas utilizing the laws of nature.</w:t>
      </w:r>
    </w:p>
    <w:p w:rsidR="00AF32D8" w:rsidRDefault="00FF5D27">
      <w:pPr>
        <w:pStyle w:val="jaf4"/>
      </w:pPr>
      <w:r>
        <w:t>２　この法律で「登録実用新案」とは、実用新案登録を受けている考案をいう。</w:t>
      </w:r>
    </w:p>
    <w:p w:rsidR="00AF32D8" w:rsidRDefault="00FF5D27">
      <w:pPr>
        <w:pStyle w:val="enf4"/>
      </w:pPr>
      <w:r>
        <w:t>(2) The term "registered utility model" as used in this Act means a device for which a utility model registration has been granted.</w:t>
      </w:r>
    </w:p>
    <w:p w:rsidR="00AF32D8" w:rsidRDefault="00FF5D27">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AF32D8" w:rsidRDefault="00FF5D27">
      <w:pPr>
        <w:pStyle w:val="enf4"/>
      </w:pPr>
      <w:r>
        <w:t>(3) The term "work" as used in this Act with regard to a device means an act of manufacturing, using, transferring, leasing, exporting or importing, or offering to transfer or lease an article associated with the device (including an act of displaying an article for the purpose of transfer or lease, the same applies hereinafter).</w:t>
      </w:r>
    </w:p>
    <w:p w:rsidR="00AF32D8" w:rsidRDefault="00AF32D8"/>
    <w:p w:rsidR="00AF32D8" w:rsidRDefault="00FF5D27">
      <w:pPr>
        <w:pStyle w:val="jaa"/>
      </w:pPr>
      <w:r>
        <w:t>（手続の補正）</w:t>
      </w:r>
    </w:p>
    <w:p w:rsidR="00AF32D8" w:rsidRDefault="00FF5D27">
      <w:pPr>
        <w:pStyle w:val="ena"/>
      </w:pPr>
      <w:r>
        <w:t>(Amendment of Procedures)</w:t>
      </w:r>
    </w:p>
    <w:p w:rsidR="00AF32D8" w:rsidRDefault="00FF5D27">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w:t>
      </w:r>
      <w:r>
        <w:lastRenderedPageBreak/>
        <w:t>一項において準用する同法第四十三条の三第三項において準用する場合を含む。）及び第四十三条の三第三項において準用する場合を含む。）に規定する書面について補正をすることができない。</w:t>
      </w:r>
    </w:p>
    <w:p w:rsidR="00AF32D8" w:rsidRDefault="00FF5D27">
      <w:pPr>
        <w:pStyle w:val="enf3"/>
      </w:pPr>
      <w:r>
        <w:t xml:space="preserve">Article 2-2  (1) A person conducting procedures connected with the registration of a utility model, such as the filing of an application for utility model registration or a request of utility model registration (hereinafter simply referred to as "procedures") may make an amendment to the application only while the case is pending before the Japan Patent Office; provided, however, that the person may not make an amendment to the description, the scope of claims for a utility model registration, drawings, or </w:t>
      </w:r>
      <w:r>
        <w:t>abstract accompanying the application or a document provided in Article 43, paragraph (1) of the Patent Act (Act No.121 of 1959) as applied mutatis mutandis pursuant to Article 8, paragraph (4) or Article 11, paragraph (1) (including as applied mutatis mutandis pursuant to Article 43-2, paragraph (2) as applied mutatis mutandis pursuant to Article 11, paragraph (1) (including as applied mutatis mutandis pursuant to Article 43-3, paragraph (3) of the relevant Act as applied mutatis mutandis pursuant to Artic</w:t>
      </w:r>
      <w:r>
        <w:t>le 11, paragraph (1)) and Article 43-3, paragraph 3 of the relevant Act) after a period specified by Order of the Ministry of Economy, Trade and Industry has lapsed.</w:t>
      </w:r>
    </w:p>
    <w:p w:rsidR="00AF32D8" w:rsidRDefault="00FF5D27">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AF32D8" w:rsidRDefault="00FF5D27">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AF32D8" w:rsidRDefault="00FF5D27">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AF32D8" w:rsidRDefault="00FF5D27">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AF32D8" w:rsidRDefault="00FF5D27">
      <w:pPr>
        <w:pStyle w:val="jaf4"/>
      </w:pPr>
      <w:r>
        <w:t>４　特許庁長官は、次に掲げる場合は、相当の期間を指定して、手続の補正をすべきことを命ずることができる。</w:t>
      </w:r>
    </w:p>
    <w:p w:rsidR="00AF32D8" w:rsidRDefault="00FF5D27">
      <w:pPr>
        <w:pStyle w:val="enf4"/>
      </w:pPr>
      <w:r>
        <w:t>(4) In the following cases, the Commissioner of the Japan Patent Office may order that an amendment of procedures be made by specifying a reasonable period of time:</w:t>
      </w:r>
    </w:p>
    <w:p w:rsidR="00AF32D8" w:rsidRDefault="00FF5D27">
      <w:pPr>
        <w:pStyle w:val="jaf6"/>
      </w:pPr>
      <w:r>
        <w:t>一　手続が第二条の五第二項において準用する特許法（昭和三十四年法律第百二十一号）第七条第一項から第三項まで又は第九条の規定に違反しているとき。</w:t>
      </w:r>
    </w:p>
    <w:p w:rsidR="00AF32D8" w:rsidRDefault="00FF5D27">
      <w:pPr>
        <w:pStyle w:val="enf6"/>
      </w:pPr>
      <w:r>
        <w:t>(i) if the procedure violates the provisions of Article 7, paragraphs (1) through (3) or Article 9 of the Patent Act (Act No. 121 of 1959) as applied mutatis mutandis pursuant to Article 2-5, paragraph (2);</w:t>
      </w:r>
    </w:p>
    <w:p w:rsidR="00AF32D8" w:rsidRDefault="00FF5D27">
      <w:pPr>
        <w:pStyle w:val="jaf6"/>
      </w:pPr>
      <w:r>
        <w:t>二　手続がこの法律又はこの法律に基づく命令で定める方式に違反しているとき。</w:t>
      </w:r>
    </w:p>
    <w:p w:rsidR="00AF32D8" w:rsidRDefault="00FF5D27">
      <w:pPr>
        <w:pStyle w:val="enf6"/>
      </w:pPr>
      <w:r>
        <w:t>(ii) if the procedure violates the formalities specified by this Act or an order based on this Act;</w:t>
      </w:r>
    </w:p>
    <w:p w:rsidR="00AF32D8" w:rsidRDefault="00FF5D27">
      <w:pPr>
        <w:pStyle w:val="jaf6"/>
      </w:pPr>
      <w:r>
        <w:t>三　手続について第三十二条第一項の規定により納付すべき登録料を納付しないとき。</w:t>
      </w:r>
    </w:p>
    <w:p w:rsidR="00AF32D8" w:rsidRDefault="00FF5D27">
      <w:pPr>
        <w:pStyle w:val="enf6"/>
      </w:pPr>
      <w:r>
        <w:t>(iii) if registration fees payable for the procedures under the provisions of Article 32, paragraph (1) have not been paid;</w:t>
      </w:r>
    </w:p>
    <w:p w:rsidR="00AF32D8" w:rsidRDefault="00FF5D27">
      <w:pPr>
        <w:pStyle w:val="jaf6"/>
      </w:pPr>
      <w:r>
        <w:t>四　手続について第五十四条第一項又は第二項の規定により納付すべき手数料を納付しないとき。</w:t>
      </w:r>
    </w:p>
    <w:p w:rsidR="00AF32D8" w:rsidRDefault="00FF5D27">
      <w:pPr>
        <w:pStyle w:val="enf6"/>
      </w:pPr>
      <w:r>
        <w:t>(iv) if fees payable for the procedures under the provisions of Article 54, paragraph (1) or (2) have not been paid;</w:t>
      </w:r>
    </w:p>
    <w:p w:rsidR="00AF32D8" w:rsidRDefault="00FF5D27">
      <w:pPr>
        <w:pStyle w:val="jaf4"/>
      </w:pPr>
      <w:r>
        <w:t>５　手続の補正（登録料及び手数料の納付を除く。）をするには、手続補正書を提出しなければならない。</w:t>
      </w:r>
    </w:p>
    <w:p w:rsidR="00AF32D8" w:rsidRDefault="00FF5D27">
      <w:pPr>
        <w:pStyle w:val="enf4"/>
      </w:pPr>
      <w:r>
        <w:t>(5) A written amendment (except in the case of a payment of registration fees or other fees) must be submitted for any procedures to be amended.</w:t>
      </w:r>
    </w:p>
    <w:p w:rsidR="00AF32D8" w:rsidRDefault="00AF32D8"/>
    <w:p w:rsidR="00AF32D8" w:rsidRDefault="00FF5D27">
      <w:pPr>
        <w:pStyle w:val="jaa"/>
      </w:pPr>
      <w:r>
        <w:t>（手続の却下）</w:t>
      </w:r>
    </w:p>
    <w:p w:rsidR="00AF32D8" w:rsidRDefault="00FF5D27">
      <w:pPr>
        <w:pStyle w:val="ena"/>
      </w:pPr>
      <w:r>
        <w:t>(Dismissal of a Procedure)</w:t>
      </w:r>
    </w:p>
    <w:p w:rsidR="00AF32D8" w:rsidRDefault="00FF5D27">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AF32D8" w:rsidRDefault="00FF5D27">
      <w:pPr>
        <w:pStyle w:val="enf3"/>
      </w:pPr>
      <w:r>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AF32D8" w:rsidRDefault="00AF32D8"/>
    <w:p w:rsidR="00AF32D8" w:rsidRDefault="00FF5D27">
      <w:pPr>
        <w:pStyle w:val="jaa"/>
      </w:pPr>
      <w:r>
        <w:t>（法人でない社団等の手続をする能力）</w:t>
      </w:r>
    </w:p>
    <w:p w:rsidR="00AF32D8" w:rsidRDefault="00FF5D27">
      <w:pPr>
        <w:pStyle w:val="ena"/>
      </w:pPr>
      <w:r>
        <w:t>(Capacity of Associations Which Are Not Corporations to Conduct Procedures)</w:t>
      </w:r>
    </w:p>
    <w:p w:rsidR="00AF32D8" w:rsidRDefault="00FF5D27">
      <w:pPr>
        <w:pStyle w:val="jaf3"/>
      </w:pPr>
      <w:r>
        <w:t>第二条の四　法人でない社団又は財団であつて、代表者又は管理人の定めがあるものは、その名において次に掲げる手続をすることができる。</w:t>
      </w:r>
    </w:p>
    <w:p w:rsidR="00AF32D8" w:rsidRDefault="00FF5D27">
      <w:pPr>
        <w:pStyle w:val="enf3"/>
      </w:pPr>
      <w:r>
        <w:t>Article 2-4  (1) An association or foundation that is not a corporation but for which a representative or an administrator has been designated may undertake any of the following procedures in its own name:</w:t>
      </w:r>
    </w:p>
    <w:p w:rsidR="00AF32D8" w:rsidRDefault="00FF5D27">
      <w:pPr>
        <w:pStyle w:val="jaf6"/>
      </w:pPr>
      <w:r>
        <w:t>一　第十二条第一項に規定する実用新案技術評価の請求をすること。</w:t>
      </w:r>
    </w:p>
    <w:p w:rsidR="00AF32D8" w:rsidRDefault="00FF5D27">
      <w:pPr>
        <w:pStyle w:val="enf6"/>
      </w:pPr>
      <w:r>
        <w:t>(i) file a request for a utility model technical opinion provided in Article 12, paragraph (1);</w:t>
      </w:r>
    </w:p>
    <w:p w:rsidR="00AF32D8" w:rsidRDefault="00FF5D27">
      <w:pPr>
        <w:pStyle w:val="jaf6"/>
      </w:pPr>
      <w:r>
        <w:t>二　審判を請求すること。</w:t>
      </w:r>
    </w:p>
    <w:p w:rsidR="00AF32D8" w:rsidRDefault="00FF5D27">
      <w:pPr>
        <w:pStyle w:val="enf6"/>
      </w:pPr>
      <w:r>
        <w:t>(ii) demand a trial or appeal:</w:t>
      </w:r>
    </w:p>
    <w:p w:rsidR="00AF32D8" w:rsidRDefault="00FF5D27">
      <w:pPr>
        <w:pStyle w:val="jaf6"/>
      </w:pPr>
      <w:r>
        <w:t>三　審判の確定審決に対する再審を請求すること。</w:t>
      </w:r>
    </w:p>
    <w:p w:rsidR="00AF32D8" w:rsidRDefault="00FF5D27">
      <w:pPr>
        <w:pStyle w:val="enf6"/>
      </w:pPr>
      <w:r>
        <w:t xml:space="preserve">(iii) demand a retrial against the </w:t>
      </w:r>
      <w:r>
        <w:t>final and binding trial decision.</w:t>
      </w:r>
    </w:p>
    <w:p w:rsidR="00AF32D8" w:rsidRDefault="00FF5D27">
      <w:pPr>
        <w:pStyle w:val="jaf4"/>
      </w:pPr>
      <w:r>
        <w:t>２　法人でない社団又は財団であつて、代表者又は管理人の定めがあるものは、その名において審判の確定審決に対する再審を請求されることができる。</w:t>
      </w:r>
    </w:p>
    <w:p w:rsidR="00AF32D8" w:rsidRDefault="00FF5D27">
      <w:pPr>
        <w:pStyle w:val="enf4"/>
      </w:pPr>
      <w:r>
        <w:t>(2) An association or foundation that is not a corporation but for which a representative or an administrator has been designated may be named as a petitioner in a request for a retrial against a final and binding trial decision.</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第二条の五　特許法第三条及び第五条の規定は、この法律に規定する期間及び期日に準用する。</w:t>
      </w:r>
    </w:p>
    <w:p w:rsidR="00AF32D8" w:rsidRDefault="00FF5D27">
      <w:pPr>
        <w:pStyle w:val="enf3"/>
      </w:pPr>
      <w:r>
        <w:t>Article 2-5  (1) The provisions of Article 3 and Article 5 of the Patent Act apply mutatis mutandis to the periods and dates provided in this Act.</w:t>
      </w:r>
    </w:p>
    <w:p w:rsidR="00AF32D8" w:rsidRDefault="00FF5D27">
      <w:pPr>
        <w:pStyle w:val="jaf4"/>
      </w:pPr>
      <w:r>
        <w:t>２　特許法第七条から第九条まで、第十一条から第十六条まで及び第十八条の二から第二十四条までの規定は、手続に準用する。</w:t>
      </w:r>
    </w:p>
    <w:p w:rsidR="00AF32D8" w:rsidRDefault="00FF5D27">
      <w:pPr>
        <w:pStyle w:val="enf4"/>
      </w:pPr>
      <w:r>
        <w:t>(2) The provisions of Articles 7 through 9, Articles 11 through 16, and Articles 18-2 through 24 of the Patent Act apply mutatis mutandis to procedures.</w:t>
      </w:r>
    </w:p>
    <w:p w:rsidR="00AF32D8" w:rsidRDefault="00FF5D27">
      <w:pPr>
        <w:pStyle w:val="jaf4"/>
      </w:pPr>
      <w:r>
        <w:t>３　特許法第二十五条の規定は、実用新案権その他実用新案登録に関する権利に準用する。</w:t>
      </w:r>
    </w:p>
    <w:p w:rsidR="00AF32D8" w:rsidRDefault="00FF5D27">
      <w:pPr>
        <w:pStyle w:val="enf4"/>
      </w:pPr>
      <w:r>
        <w:t>(3) The provisions of Article 25 of the Patent Act apply mutatis mutandis to utility model rights and other rights relating to utility model registrations.</w:t>
      </w:r>
    </w:p>
    <w:p w:rsidR="00AF32D8" w:rsidRDefault="00FF5D27">
      <w:pPr>
        <w:pStyle w:val="jaf4"/>
      </w:pPr>
      <w:r>
        <w:t>４　特許法第二十六条の規定は、実用新案登録に準用する。</w:t>
      </w:r>
    </w:p>
    <w:p w:rsidR="00AF32D8" w:rsidRDefault="00FF5D27">
      <w:pPr>
        <w:pStyle w:val="enf4"/>
      </w:pPr>
      <w:r>
        <w:t>(4) The provisions of Article 26 of the Patent Act apply mutatis mutandis to utility model registrations.</w:t>
      </w:r>
    </w:p>
    <w:p w:rsidR="00AF32D8" w:rsidRDefault="00AF32D8"/>
    <w:p w:rsidR="00AF32D8" w:rsidRDefault="00FF5D27">
      <w:pPr>
        <w:pStyle w:val="ja3"/>
      </w:pPr>
      <w:r>
        <w:t>第二章　実用新案登録及び実用新案登録出願</w:t>
      </w:r>
    </w:p>
    <w:p w:rsidR="00AF32D8" w:rsidRDefault="00FF5D27">
      <w:pPr>
        <w:pStyle w:val="en3"/>
      </w:pPr>
      <w:r>
        <w:t>Chapter II Utility Model Registration and Application for Utility Model Registration</w:t>
      </w:r>
    </w:p>
    <w:p w:rsidR="00AF32D8" w:rsidRDefault="00AF32D8"/>
    <w:p w:rsidR="00AF32D8" w:rsidRDefault="00FF5D27">
      <w:pPr>
        <w:pStyle w:val="jaa"/>
      </w:pPr>
      <w:r>
        <w:t>（実用新案登録の要件）</w:t>
      </w:r>
    </w:p>
    <w:p w:rsidR="00AF32D8" w:rsidRDefault="00FF5D27">
      <w:pPr>
        <w:pStyle w:val="ena"/>
      </w:pPr>
      <w:r>
        <w:t>(Requirements for Utility Model Registration)</w:t>
      </w:r>
    </w:p>
    <w:p w:rsidR="00AF32D8" w:rsidRDefault="00FF5D27">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AF32D8" w:rsidRDefault="00FF5D27">
      <w:pPr>
        <w:pStyle w:val="enf3"/>
      </w:pPr>
      <w:r>
        <w:t>Article 3  (1) A person who created a device that relates to the shape or structure of an article or a combination of articles and is industrially applicable may obtain a utility model registration for the relevant device, excluding the following devices:</w:t>
      </w:r>
    </w:p>
    <w:p w:rsidR="00AF32D8" w:rsidRDefault="00FF5D27">
      <w:pPr>
        <w:pStyle w:val="jaf6"/>
      </w:pPr>
      <w:r>
        <w:t>一　実用新案登録出願前に日本国内又は外国において公然知られた考案</w:t>
      </w:r>
    </w:p>
    <w:p w:rsidR="00AF32D8" w:rsidRDefault="00FF5D27">
      <w:pPr>
        <w:pStyle w:val="enf6"/>
      </w:pPr>
      <w:r>
        <w:t xml:space="preserve">(i) a device that is publicly known in Japan or in a foreign country, prior to the filing of the application for </w:t>
      </w:r>
      <w:r>
        <w:t>utility model registration;</w:t>
      </w:r>
    </w:p>
    <w:p w:rsidR="00AF32D8" w:rsidRDefault="00FF5D27">
      <w:pPr>
        <w:pStyle w:val="jaf6"/>
      </w:pPr>
      <w:r>
        <w:t>二　実用新案登録出願前に日本国内又は外国において公然実施をされた考案</w:t>
      </w:r>
    </w:p>
    <w:p w:rsidR="00AF32D8" w:rsidRDefault="00FF5D27">
      <w:pPr>
        <w:pStyle w:val="enf6"/>
      </w:pPr>
      <w:r>
        <w:t>(ii) a device that is publicly worked in Japan or a foreign country, prior to the filing of the application for utility model registration; or</w:t>
      </w:r>
    </w:p>
    <w:p w:rsidR="00AF32D8" w:rsidRDefault="00FF5D27">
      <w:pPr>
        <w:pStyle w:val="jaf6"/>
      </w:pPr>
      <w:r>
        <w:t>三　実用新案登録出願前に日本国内又は外国において、頒布された刊行物に記載された考案又は電気通信回線を通じて公衆に利用可能となつた考案</w:t>
      </w:r>
    </w:p>
    <w:p w:rsidR="00AF32D8" w:rsidRDefault="00FF5D27">
      <w:pPr>
        <w:pStyle w:val="enf6"/>
      </w:pPr>
      <w:r>
        <w:t>(iii) a device that is stated in a distributed publication, or is made publicly available through electric telecommunication lines in Japan or a foreign country, prior to the filing of the application for utility model registration.</w:t>
      </w:r>
    </w:p>
    <w:p w:rsidR="00AF32D8" w:rsidRDefault="00FF5D27">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AF32D8" w:rsidRDefault="00FF5D27">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AF32D8" w:rsidRDefault="00AF32D8"/>
    <w:p w:rsidR="00AF32D8" w:rsidRDefault="00FF5D27">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AF32D8" w:rsidRDefault="00FF5D27">
      <w:pPr>
        <w:pStyle w:val="enf3"/>
      </w:pPr>
      <w:r>
        <w:t>Article 3-2  If a device claimed in an application for utility model registration is identical with a device or an invention (in the case a person who created the device or invention is the same as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a foreign language re</w:t>
      </w:r>
      <w:r>
        <w:t>ferred to in Article 36-2, paragraph (2) of the Patent Act, the document in a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w:t>
      </w:r>
      <w:r>
        <w:t>le 14, paragraph (3) (hereinafter the "utility model gazette") or in the patent gazette under the provisions of Article 66, paragraph (3) of the Patent Act stating matters listed in each of the items of the respective paragraph or for which the patent application has been made open to the public, a utility model registration is not be granted for the device notwithstanding the provisions of paragraph (1) of the preceding Article; provided, however, that this does not apply if, at the time of the filing of t</w:t>
      </w:r>
      <w:r>
        <w:t>he relevant application for utility model registration, the applicant of the relevant application and the applicant of the other application for utility model registration or for patent are the same person.</w:t>
      </w:r>
    </w:p>
    <w:p w:rsidR="00AF32D8" w:rsidRDefault="00AF32D8"/>
    <w:p w:rsidR="00AF32D8" w:rsidRDefault="00FF5D27">
      <w:pPr>
        <w:pStyle w:val="jaa"/>
      </w:pPr>
      <w:r>
        <w:t>（実用新案登録を受けることができない考案）</w:t>
      </w:r>
    </w:p>
    <w:p w:rsidR="00AF32D8" w:rsidRDefault="00FF5D27">
      <w:pPr>
        <w:pStyle w:val="ena"/>
      </w:pPr>
      <w:r>
        <w:t>(Unregistrable Devices)</w:t>
      </w:r>
    </w:p>
    <w:p w:rsidR="00AF32D8" w:rsidRDefault="00FF5D27">
      <w:pPr>
        <w:pStyle w:val="jaf3"/>
      </w:pPr>
      <w:r>
        <w:t>第四条　公の秩序、善良の風俗又は公衆の衛生を害するおそれがある考案については、第三条第一項の規定にかかわらず、実用新案登録を受けることができない。</w:t>
      </w:r>
    </w:p>
    <w:p w:rsidR="00AF32D8" w:rsidRDefault="00FF5D27">
      <w:pPr>
        <w:pStyle w:val="enf3"/>
      </w:pPr>
      <w:r>
        <w:t>Article 4  Notwithstanding the provisions of Article 3, paragraph (1), no device that may harm public order, morals, or public health may not obtain a utility model registration.</w:t>
      </w:r>
    </w:p>
    <w:p w:rsidR="00AF32D8" w:rsidRDefault="00AF32D8"/>
    <w:p w:rsidR="00AF32D8" w:rsidRDefault="00FF5D27">
      <w:pPr>
        <w:pStyle w:val="jaa"/>
      </w:pPr>
      <w:r>
        <w:t>（仮通常実施権）</w:t>
      </w:r>
    </w:p>
    <w:p w:rsidR="00AF32D8" w:rsidRDefault="00FF5D27">
      <w:pPr>
        <w:pStyle w:val="ena"/>
      </w:pPr>
      <w:r>
        <w:t>(Provisional Non-Exclusive Licenses)</w:t>
      </w:r>
    </w:p>
    <w:p w:rsidR="00AF32D8" w:rsidRDefault="00FF5D27">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AF32D8" w:rsidRDefault="00FF5D27">
      <w:pPr>
        <w:pStyle w:val="enf3"/>
      </w:pPr>
      <w:r>
        <w:t>Article 4-2  (1) A person that has the right to obtain a utility model registration may grant another person a provisional non-exclusive license under the utility model rights that the person is to obtain based on the right to have that utility model registered, within the scope of the matters indicated in the description, scope of claims for a utility model registration, or drawings originally accompanying the application for the utility model registration.</w:t>
      </w:r>
    </w:p>
    <w:p w:rsidR="00AF32D8" w:rsidRDefault="00FF5D27">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AF32D8" w:rsidRDefault="00FF5D27">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AF32D8" w:rsidRDefault="00FF5D27">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AF32D8" w:rsidRDefault="00FF5D27">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AF32D8" w:rsidRDefault="00AF32D8"/>
    <w:p w:rsidR="00AF32D8" w:rsidRDefault="00FF5D27">
      <w:pPr>
        <w:pStyle w:val="jaa"/>
      </w:pPr>
      <w:r>
        <w:t>（実用新案登録出願）</w:t>
      </w:r>
    </w:p>
    <w:p w:rsidR="00AF32D8" w:rsidRDefault="00FF5D27">
      <w:pPr>
        <w:pStyle w:val="ena"/>
      </w:pPr>
      <w:r>
        <w:t>(Applications for Utility Model Registration)</w:t>
      </w:r>
    </w:p>
    <w:p w:rsidR="00AF32D8" w:rsidRDefault="00FF5D27">
      <w:pPr>
        <w:pStyle w:val="jaf3"/>
      </w:pPr>
      <w:r>
        <w:t>第五条　実用新案登録を受けようとする者は、次に掲げる事項を記載した願書を特許庁長官に提出しなければならない。</w:t>
      </w:r>
    </w:p>
    <w:p w:rsidR="00AF32D8" w:rsidRDefault="00FF5D27">
      <w:pPr>
        <w:pStyle w:val="enf3"/>
      </w:pPr>
      <w:r>
        <w:t xml:space="preserve">Article 5  (1) A person seeking a utility model registration must submit an application to the </w:t>
      </w:r>
      <w:r>
        <w:t>Commissioner of the Japan Patent Office stating the following matters:</w:t>
      </w:r>
    </w:p>
    <w:p w:rsidR="00AF32D8" w:rsidRDefault="00FF5D27">
      <w:pPr>
        <w:pStyle w:val="jaf6"/>
      </w:pPr>
      <w:r>
        <w:t>一　実用新案登録出願人の氏名又は名称及び住所又は居所</w:t>
      </w:r>
    </w:p>
    <w:p w:rsidR="00AF32D8" w:rsidRDefault="00FF5D27">
      <w:pPr>
        <w:pStyle w:val="enf6"/>
      </w:pPr>
      <w:r>
        <w:t>(i) the name and address or residence of the applicant of a utility model registration; and</w:t>
      </w:r>
    </w:p>
    <w:p w:rsidR="00AF32D8" w:rsidRDefault="00FF5D27">
      <w:pPr>
        <w:pStyle w:val="jaf6"/>
      </w:pPr>
      <w:r>
        <w:t>二　考案者の氏名及び住所又は居所</w:t>
      </w:r>
    </w:p>
    <w:p w:rsidR="00AF32D8" w:rsidRDefault="00FF5D27">
      <w:pPr>
        <w:pStyle w:val="enf6"/>
      </w:pPr>
      <w:r>
        <w:t>(ii) the name and address or residence of the creator of the device.</w:t>
      </w:r>
    </w:p>
    <w:p w:rsidR="00AF32D8" w:rsidRDefault="00FF5D27">
      <w:pPr>
        <w:pStyle w:val="jaf4"/>
      </w:pPr>
      <w:r>
        <w:t>２　願書には、明細書、実用新案登録請求の範囲、図面及び要約書を添付しなければならない。</w:t>
      </w:r>
    </w:p>
    <w:p w:rsidR="00AF32D8" w:rsidRDefault="00FF5D27">
      <w:pPr>
        <w:pStyle w:val="enf4"/>
      </w:pPr>
      <w:r>
        <w:t>(2) A description, scope of claims for a utility model registration, drawings and an abstract must accompany the application.</w:t>
      </w:r>
    </w:p>
    <w:p w:rsidR="00AF32D8" w:rsidRDefault="00FF5D27">
      <w:pPr>
        <w:pStyle w:val="jaf4"/>
      </w:pPr>
      <w:r>
        <w:t>３　前項の明細書には、次に掲げる事項を記載しなければならない。</w:t>
      </w:r>
    </w:p>
    <w:p w:rsidR="00AF32D8" w:rsidRDefault="00FF5D27">
      <w:pPr>
        <w:pStyle w:val="enf4"/>
      </w:pPr>
      <w:r>
        <w:t>(3) The description referred to in the preceding paragraph must state the following matters:</w:t>
      </w:r>
    </w:p>
    <w:p w:rsidR="00AF32D8" w:rsidRDefault="00FF5D27">
      <w:pPr>
        <w:pStyle w:val="jaf6"/>
      </w:pPr>
      <w:r>
        <w:t>一　考案の名称</w:t>
      </w:r>
    </w:p>
    <w:p w:rsidR="00AF32D8" w:rsidRDefault="00FF5D27">
      <w:pPr>
        <w:pStyle w:val="enf6"/>
      </w:pPr>
      <w:r>
        <w:t>(i) the title of the device;</w:t>
      </w:r>
    </w:p>
    <w:p w:rsidR="00AF32D8" w:rsidRDefault="00FF5D27">
      <w:pPr>
        <w:pStyle w:val="jaf6"/>
      </w:pPr>
      <w:r>
        <w:t>二　図面の簡単な説明</w:t>
      </w:r>
    </w:p>
    <w:p w:rsidR="00AF32D8" w:rsidRDefault="00FF5D27">
      <w:pPr>
        <w:pStyle w:val="enf6"/>
      </w:pPr>
      <w:r>
        <w:t>(ii) a brief description of the drawings; and</w:t>
      </w:r>
    </w:p>
    <w:p w:rsidR="00AF32D8" w:rsidRDefault="00FF5D27">
      <w:pPr>
        <w:pStyle w:val="jaf6"/>
      </w:pPr>
      <w:r>
        <w:t>三　考案の詳細な説明</w:t>
      </w:r>
    </w:p>
    <w:p w:rsidR="00AF32D8" w:rsidRDefault="00FF5D27">
      <w:pPr>
        <w:pStyle w:val="enf6"/>
      </w:pPr>
      <w:r>
        <w:t>(iii) a detailed description of the device.</w:t>
      </w:r>
    </w:p>
    <w:p w:rsidR="00AF32D8" w:rsidRDefault="00FF5D27">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AF32D8" w:rsidRDefault="00FF5D27">
      <w:pPr>
        <w:pStyle w:val="enf4"/>
      </w:pPr>
      <w:r>
        <w:t>(4) The detailed description of the device referred to in item (iii) of the preceding paragraph must be clear and sufficient so as to enable a person having ordinary skill in the art of the device to work the device as provided by Order of the Ministry of Economy, Trade and Industry.</w:t>
      </w:r>
    </w:p>
    <w:p w:rsidR="00AF32D8" w:rsidRDefault="00FF5D27">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AF32D8" w:rsidRDefault="00FF5D27">
      <w:pPr>
        <w:pStyle w:val="enf4"/>
      </w:pPr>
      <w:r>
        <w:t>(5) The applicant must state in the scope of claims for a utility model registration referred to in paragraph (2) all the matters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AF32D8" w:rsidRDefault="00FF5D27">
      <w:pPr>
        <w:pStyle w:val="jaf4"/>
      </w:pPr>
      <w:r>
        <w:t>６　第二項の実用新案登録請求の範囲の記載は、次の各号に適合するものでなければならない。</w:t>
      </w:r>
    </w:p>
    <w:p w:rsidR="00AF32D8" w:rsidRDefault="00FF5D27">
      <w:pPr>
        <w:pStyle w:val="enf4"/>
      </w:pPr>
      <w:r>
        <w:t>(6) The description of the scope of claims for a utility model registration referred to in paragraph (2) must comply with each of the following items:</w:t>
      </w:r>
    </w:p>
    <w:p w:rsidR="00AF32D8" w:rsidRDefault="00FF5D27">
      <w:pPr>
        <w:pStyle w:val="jaf6"/>
      </w:pPr>
      <w:r>
        <w:t>一　実用新案登録を受けようとする考案が考案の詳細な説明に記載したものであること。</w:t>
      </w:r>
    </w:p>
    <w:p w:rsidR="00AF32D8" w:rsidRDefault="00FF5D27">
      <w:pPr>
        <w:pStyle w:val="enf6"/>
      </w:pPr>
      <w:r>
        <w:t>(i) the device for which a utility model registration is sought is stated in the detailed explanation of the device;</w:t>
      </w:r>
    </w:p>
    <w:p w:rsidR="00AF32D8" w:rsidRDefault="00FF5D27">
      <w:pPr>
        <w:pStyle w:val="jaf6"/>
      </w:pPr>
      <w:r>
        <w:t>二　実用新案登録を受けようとする考案が明確であること。</w:t>
      </w:r>
    </w:p>
    <w:p w:rsidR="00AF32D8" w:rsidRDefault="00FF5D27">
      <w:pPr>
        <w:pStyle w:val="enf6"/>
      </w:pPr>
      <w:r>
        <w:t>(ii) the device for which the utility model registration is sought is clear;</w:t>
      </w:r>
    </w:p>
    <w:p w:rsidR="00AF32D8" w:rsidRDefault="00FF5D27">
      <w:pPr>
        <w:pStyle w:val="jaf6"/>
      </w:pPr>
      <w:r>
        <w:t>三　請求項ごとの記載が簡潔であること。</w:t>
      </w:r>
    </w:p>
    <w:p w:rsidR="00AF32D8" w:rsidRDefault="00FF5D27">
      <w:pPr>
        <w:pStyle w:val="enf6"/>
      </w:pPr>
      <w:r>
        <w:t>(iii) the statement for each claim is concise; and</w:t>
      </w:r>
    </w:p>
    <w:p w:rsidR="00AF32D8" w:rsidRDefault="00FF5D27">
      <w:pPr>
        <w:pStyle w:val="jaf6"/>
      </w:pPr>
      <w:r>
        <w:t>四　その他経済産業省令で定めるところにより記載されていること。</w:t>
      </w:r>
    </w:p>
    <w:p w:rsidR="00AF32D8" w:rsidRDefault="00FF5D27">
      <w:pPr>
        <w:pStyle w:val="enf6"/>
      </w:pPr>
      <w:r>
        <w:t xml:space="preserve">(iv) other matters stated pursuant to the provisions of Order of the </w:t>
      </w:r>
      <w:r>
        <w:t>Ministry of Economy, Trade and Industry.</w:t>
      </w:r>
    </w:p>
    <w:p w:rsidR="00AF32D8" w:rsidRDefault="00FF5D27">
      <w:pPr>
        <w:pStyle w:val="jaf4"/>
      </w:pPr>
      <w:r>
        <w:t>７　第二項の要約書には、明細書、実用新案登録請求の範囲又は図面に記載した考案の概要その他経済産業省令で定める事項を記載しなければならない。</w:t>
      </w:r>
    </w:p>
    <w:p w:rsidR="00AF32D8" w:rsidRDefault="00FF5D27">
      <w:pPr>
        <w:pStyle w:val="enf4"/>
      </w:pPr>
      <w:r>
        <w:t xml:space="preserve">(7) The abstract referred to in paragraph (2) must summarize the device stated in the description, scope of claims for a utility model </w:t>
      </w:r>
      <w:r>
        <w:t>registration, or drawings, and any other matters specified by Order of the Ministry of Economy, Trade and Industry.</w:t>
      </w:r>
    </w:p>
    <w:p w:rsidR="00AF32D8" w:rsidRDefault="00AF32D8"/>
    <w:p w:rsidR="00AF32D8" w:rsidRDefault="00FF5D27">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AF32D8" w:rsidRDefault="00FF5D27">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AF32D8" w:rsidRDefault="00AF32D8"/>
    <w:p w:rsidR="00AF32D8" w:rsidRDefault="00FF5D27">
      <w:pPr>
        <w:pStyle w:val="jaa"/>
      </w:pPr>
      <w:r>
        <w:t>（補正命令）</w:t>
      </w:r>
    </w:p>
    <w:p w:rsidR="00AF32D8" w:rsidRDefault="00FF5D27">
      <w:pPr>
        <w:pStyle w:val="ena"/>
      </w:pPr>
      <w:r>
        <w:t>(Order to Amend)</w:t>
      </w:r>
    </w:p>
    <w:p w:rsidR="00AF32D8" w:rsidRDefault="00FF5D27">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AF32D8" w:rsidRDefault="00FF5D27">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AF32D8" w:rsidRDefault="00FF5D27">
      <w:pPr>
        <w:pStyle w:val="jaf6"/>
      </w:pPr>
      <w:r>
        <w:t>一　その実用新案登録出願に係る考案が物品の形状、構造又は組合せに係るものでないとき。</w:t>
      </w:r>
    </w:p>
    <w:p w:rsidR="00AF32D8" w:rsidRDefault="00FF5D27">
      <w:pPr>
        <w:pStyle w:val="enf6"/>
      </w:pPr>
      <w:r>
        <w:t>(i) if the device claimed in the application for utility model registration is not in the shape or structure of an article or a combination of articles;</w:t>
      </w:r>
    </w:p>
    <w:p w:rsidR="00AF32D8" w:rsidRDefault="00FF5D27">
      <w:pPr>
        <w:pStyle w:val="jaf6"/>
      </w:pPr>
      <w:r>
        <w:t>二　その実用新案登録出願に係る考案が第四条の規定により実用新案登録をすることができないものであるとき。</w:t>
      </w:r>
    </w:p>
    <w:p w:rsidR="00AF32D8" w:rsidRDefault="00FF5D27">
      <w:pPr>
        <w:pStyle w:val="enf6"/>
      </w:pPr>
      <w:r>
        <w:t>(ii) if the device claimed in the application for utility model registration is not registrable under the provisions of Article 4;</w:t>
      </w:r>
    </w:p>
    <w:p w:rsidR="00AF32D8" w:rsidRDefault="00FF5D27">
      <w:pPr>
        <w:pStyle w:val="jaf6"/>
      </w:pPr>
      <w:r>
        <w:t>三　その実用新案登録出願が第五条第六項第四号又は前条に規定する要件を満たしていないとき。</w:t>
      </w:r>
    </w:p>
    <w:p w:rsidR="00AF32D8" w:rsidRDefault="00FF5D27">
      <w:pPr>
        <w:pStyle w:val="enf6"/>
      </w:pPr>
      <w:r>
        <w:t>(iii) when the application for utility model registration does not satisfy the requirements provided in Article 5, paragraph (6), item (iv) or in the preceding Article; or</w:t>
      </w:r>
    </w:p>
    <w:p w:rsidR="00AF32D8" w:rsidRDefault="00FF5D27">
      <w:pPr>
        <w:pStyle w:val="jaf6"/>
      </w:pPr>
      <w:r>
        <w:t>四　その実用新案登録出願の願書に添付した明細書、実用新案登録請求の範囲若しくは図面に必要な事項が記載されておらず、又はその記載が著しく不明確であるとき。</w:t>
      </w:r>
    </w:p>
    <w:p w:rsidR="00AF32D8" w:rsidRDefault="00FF5D27">
      <w:pPr>
        <w:pStyle w:val="enf6"/>
      </w:pPr>
      <w:r>
        <w:t>(iv) if the description, scope of claims for a utility model registration, or drawings accompanying the application do not state all of the necessary matters or is extremely unclear.</w:t>
      </w:r>
    </w:p>
    <w:p w:rsidR="00AF32D8" w:rsidRDefault="00AF32D8"/>
    <w:p w:rsidR="00AF32D8" w:rsidRDefault="00FF5D27">
      <w:pPr>
        <w:pStyle w:val="jaa"/>
      </w:pPr>
      <w:r>
        <w:t>（先願）</w:t>
      </w:r>
    </w:p>
    <w:p w:rsidR="00AF32D8" w:rsidRDefault="00FF5D27">
      <w:pPr>
        <w:pStyle w:val="ena"/>
      </w:pPr>
      <w:r>
        <w:t>(Prior Application)</w:t>
      </w:r>
    </w:p>
    <w:p w:rsidR="00AF32D8" w:rsidRDefault="00FF5D27">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AF32D8" w:rsidRDefault="00FF5D27">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AF32D8" w:rsidRDefault="00FF5D27">
      <w:pPr>
        <w:pStyle w:val="jaf4"/>
      </w:pPr>
      <w:r>
        <w:t>２　同一の考案について同日に二以上の実用新案登録出願があつたときは、いずれも、その考案について実用新案登録を受けることができない。</w:t>
      </w:r>
    </w:p>
    <w:p w:rsidR="00AF32D8" w:rsidRDefault="00FF5D27">
      <w:pPr>
        <w:pStyle w:val="enf4"/>
      </w:pPr>
      <w:r>
        <w:t>(2) If two or more applications for utility model registration have been filed with regard to the same device on the same date, none of the applicants is able to obtain a utility model registration for the claimed device.</w:t>
      </w:r>
    </w:p>
    <w:p w:rsidR="00AF32D8" w:rsidRDefault="00FF5D27">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AF32D8" w:rsidRDefault="00FF5D27">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AF32D8" w:rsidRDefault="00FF5D27">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AF32D8" w:rsidRDefault="00FF5D27">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AF32D8" w:rsidRDefault="00FF5D27">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AF32D8" w:rsidRDefault="00FF5D27">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AF32D8" w:rsidRDefault="00FF5D27">
      <w:pPr>
        <w:pStyle w:val="jaf4"/>
      </w:pPr>
      <w:r>
        <w:t>６　特許法第三十九条第四項の協議が成立せず、又は協議をすることができないときは、実用新案登録出願人は、その考案について実用新案登録を受けることができない。</w:t>
      </w:r>
    </w:p>
    <w:p w:rsidR="00AF32D8" w:rsidRDefault="00FF5D27">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AF32D8" w:rsidRDefault="00AF32D8"/>
    <w:p w:rsidR="00AF32D8" w:rsidRDefault="00FF5D27">
      <w:pPr>
        <w:pStyle w:val="jaa"/>
      </w:pPr>
      <w:r>
        <w:t>（実用新案登録出願等に基づく優先権主張）</w:t>
      </w:r>
    </w:p>
    <w:p w:rsidR="00AF32D8" w:rsidRDefault="00FF5D27">
      <w:pPr>
        <w:pStyle w:val="ena"/>
      </w:pPr>
      <w:r>
        <w:t>(Claim of Priority Based on an Application for Utility Model Registration)</w:t>
      </w:r>
    </w:p>
    <w:p w:rsidR="00AF32D8" w:rsidRDefault="00FF5D27">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AF32D8" w:rsidRDefault="00FF5D27">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w:t>
      </w:r>
      <w:r>
        <w:t>or the utility model registration:</w:t>
      </w:r>
    </w:p>
    <w:p w:rsidR="00AF32D8" w:rsidRDefault="00FF5D27">
      <w:pPr>
        <w:pStyle w:val="jaf6"/>
      </w:pPr>
      <w:r>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rsidR="00AF32D8" w:rsidRDefault="00FF5D27">
      <w:pPr>
        <w:pStyle w:val="enf6"/>
      </w:pPr>
      <w:r>
        <w:t>(i) if the relevant application for utility model registration is not filed within one year from the date of filing of the earlier application (excluding cases where the person is not found to have intentionally failed to file the application for utility model registration within one year from the date of filing, and the application was filed pursuant to Order of the Ministry of Economy, Trade and Industry within the period specified by Order of the Ministry);</w:t>
      </w:r>
    </w:p>
    <w:p w:rsidR="00AF32D8" w:rsidRDefault="00FF5D27">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AF32D8" w:rsidRDefault="00FF5D27">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AF32D8" w:rsidRDefault="00FF5D27">
      <w:pPr>
        <w:pStyle w:val="jaf6"/>
      </w:pPr>
      <w:r>
        <w:t>三　先の出願が、その実用新案登録出願の際に、放棄され、取り下げられ、又は却下されている場合</w:t>
      </w:r>
    </w:p>
    <w:p w:rsidR="00AF32D8" w:rsidRDefault="00FF5D27">
      <w:pPr>
        <w:pStyle w:val="enf6"/>
      </w:pPr>
      <w:r>
        <w:t>(iii) at the time the application for utility model registration is filed, the earlier application had been abandoned, withdrawn, or dismissed;</w:t>
      </w:r>
    </w:p>
    <w:p w:rsidR="00AF32D8" w:rsidRDefault="00FF5D27">
      <w:pPr>
        <w:pStyle w:val="jaf6"/>
      </w:pPr>
      <w:r>
        <w:t>四　先の出願について、その実用新案登録出願の際に、査定又は審決が確定している場合</w:t>
      </w:r>
    </w:p>
    <w:p w:rsidR="00AF32D8" w:rsidRDefault="00FF5D27">
      <w:pPr>
        <w:pStyle w:val="enf6"/>
      </w:pPr>
      <w:r>
        <w:t>(iv) at the time the application for the utility model registration is filed, an examiner's decision or the trial or appeal decision on the earlier application has become final and binding; and</w:t>
      </w:r>
    </w:p>
    <w:p w:rsidR="00AF32D8" w:rsidRDefault="00FF5D27">
      <w:pPr>
        <w:pStyle w:val="jaf6"/>
      </w:pPr>
      <w:r>
        <w:t>五　先の出願について、その実用新案登録出願の際に、第十四条第二項に規定する設定の登録がされている場合</w:t>
      </w:r>
    </w:p>
    <w:p w:rsidR="00AF32D8" w:rsidRDefault="00FF5D27">
      <w:pPr>
        <w:pStyle w:val="enf6"/>
      </w:pPr>
      <w:r>
        <w:t>(v) at the time the application for utility model registration is filed, the establishment of a utility model right provided in Article 14, paragraph (2) has been registered with respect to the earlier application.</w:t>
      </w:r>
    </w:p>
    <w:p w:rsidR="00AF32D8" w:rsidRDefault="00FF5D27">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AF32D8" w:rsidRDefault="00FF5D27">
      <w:pPr>
        <w:pStyle w:val="enf4"/>
      </w:pPr>
      <w:r>
        <w:t>(2)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a foreign language referred to in Article 36-2, paragraph (2) of the Patent Act, the document in a foreign language referred to in paragraph (1) of the relevant Article) origina</w:t>
      </w:r>
      <w:r>
        <w:t>lly accompanying the application of the earlier application on which the priority claim is based (in the case where the earlier application contains a priority claim under the provisions of the paragraph (1)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of</w:t>
      </w:r>
      <w:r>
        <w:t xml:space="preserve">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Article</w:t>
      </w:r>
      <w:r>
        <w:t xml:space="preserv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Article 29, A</w:t>
      </w:r>
      <w:r>
        <w:t>rticle 33-2, paragraph (3) and Article 33-3, paragraph (3) of the Trademark Act (Act No. 127 of 1959) (including as applied mutatis mutandis pursuant to Article 68, paragraph (3) of the Trademark Act).</w:t>
      </w:r>
    </w:p>
    <w:p w:rsidR="00AF32D8" w:rsidRDefault="00FF5D27">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rsidR="00AF32D8" w:rsidRDefault="00FF5D27">
      <w:pPr>
        <w:pStyle w:val="enf4"/>
      </w:pPr>
      <w:r>
        <w:t xml:space="preserve">(3) Among devices stated in the description, scope of claims for a utility model registration, or drawings originally accompanying the application for utility model registration containing a priority claim under the provisions of paragraph (1), for those that are stated in the description, scope of claims for a utility model registration or patent, or drawings (if the earlier application was an application in a foreign language referred to in Article 36-2, paragraph (2) of the Patent Act, the document in a </w:t>
      </w:r>
      <w:r>
        <w:t>foreign language referred to in paragraph (1) of that Article) originally accompanying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 of the Patent Act (including as applie</w:t>
      </w:r>
      <w:r>
        <w:t>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concerning the earlier application is deemed to have been issued or the utility model application is deemed to have been published at</w:t>
      </w:r>
      <w:r>
        <w:t xml:space="preserve"> the time the utility model gazette concerning the relevant application for utility model registration was issued so as to apply the provisions of the main clause of Article 3-2 of the Utility Model Act or Article 29-2 of the Patent Act.</w:t>
      </w:r>
    </w:p>
    <w:p w:rsidR="00AF32D8" w:rsidRDefault="00FF5D27">
      <w:pPr>
        <w:pStyle w:val="jaf4"/>
      </w:pPr>
      <w:r>
        <w:t>４　第一項の規定による優先権を主張しようとする者は、その旨及び先の出願の表示を記載した書面を経済産業省令で定める期間内に特許庁長官に提出しなければならない。</w:t>
      </w:r>
    </w:p>
    <w:p w:rsidR="00AF32D8" w:rsidRDefault="00FF5D27">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AF32D8" w:rsidRDefault="00AF32D8"/>
    <w:p w:rsidR="00AF32D8" w:rsidRDefault="00FF5D27">
      <w:pPr>
        <w:pStyle w:val="jaa"/>
      </w:pPr>
      <w:r>
        <w:t>（先の出願の取下げ等）</w:t>
      </w:r>
    </w:p>
    <w:p w:rsidR="00AF32D8" w:rsidRDefault="00FF5D27">
      <w:pPr>
        <w:pStyle w:val="ena"/>
      </w:pPr>
      <w:r>
        <w:t>(Withdrawal of an Earlier Application)</w:t>
      </w:r>
    </w:p>
    <w:p w:rsidR="00AF32D8" w:rsidRDefault="00FF5D27">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AF32D8" w:rsidRDefault="00FF5D27">
      <w:pPr>
        <w:pStyle w:val="enf3"/>
      </w:pPr>
      <w:r>
        <w:t>Article 9  (1) An earlier application on which a priority claim is based under the provisions of paragraph (1) of the preceding Article is deemed to have been withdrawn when a period specified by Order of the Ministry of Economy, Trade and Industry has lapsed from the filing date of the earlier application; provided, however, that this does not apply if an earlier application has been abandoned, withdrawn, or dismissed, if the examiner's decision or trial or appeal decision on the earlier application has be</w:t>
      </w:r>
      <w:r>
        <w:t>come final and binding with regard to the application, if the establishment of the right for the earlier application provided in Article 14, paragraph (2) has been registered or if all of the claims of priority based on the earlier application have been withdrawn.</w:t>
      </w:r>
    </w:p>
    <w:p w:rsidR="00AF32D8" w:rsidRDefault="00FF5D27">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AF32D8" w:rsidRDefault="00FF5D27">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lapsed from the filing date of the earlier application.</w:t>
      </w:r>
    </w:p>
    <w:p w:rsidR="00AF32D8" w:rsidRDefault="00FF5D27">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AF32D8" w:rsidRDefault="00FF5D27">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AF32D8" w:rsidRDefault="00AF32D8"/>
    <w:p w:rsidR="00AF32D8" w:rsidRDefault="00FF5D27">
      <w:pPr>
        <w:pStyle w:val="jaa"/>
      </w:pPr>
      <w:r>
        <w:t>（出願の変更）</w:t>
      </w:r>
    </w:p>
    <w:p w:rsidR="00AF32D8" w:rsidRDefault="00FF5D27">
      <w:pPr>
        <w:pStyle w:val="ena"/>
      </w:pPr>
      <w:r>
        <w:t>(Conversion of Application)</w:t>
      </w:r>
    </w:p>
    <w:p w:rsidR="00AF32D8" w:rsidRDefault="00FF5D27">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AF32D8" w:rsidRDefault="00FF5D27">
      <w:pPr>
        <w:pStyle w:val="enf3"/>
      </w:pPr>
      <w:r>
        <w:t xml:space="preserve">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that Act))) into an application </w:t>
      </w:r>
      <w:r>
        <w:t>for utility model registration; provided, however, that this does not apply after three months from the date on which the certified copy of the examiner's initial decision rejecting the patent application is served or once nine years and six months have passed since the filing date of the patent application.</w:t>
      </w:r>
    </w:p>
    <w:p w:rsidR="00AF32D8" w:rsidRDefault="00FF5D27">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AF32D8" w:rsidRDefault="00FF5D27">
      <w:pPr>
        <w:pStyle w:val="enf4"/>
      </w:pPr>
      <w:r>
        <w:t>(2) An applicant for design registration may convert that application for design registration (other than an application for design registration deemed to have been filed at the time of the original patent application which was filed based on an application for utility model registration under the provisions of Article 46-2, paragraph (1) of the Patent Act (including applications for design registration deemed to have been filed at the time of the filing of the original application for design registration u</w:t>
      </w:r>
      <w:r>
        <w:t>nder the provisions of Article 10-2, paragraph (2) of the Design Act) pursuant to the provisions of Article 10-2, paragraph (2) of the Design Act as applied mutatis mutandis pursuant to Article 13, paragraph (6) of the Design Act) into an application for utility model registration; provided, however, that this does not apply after three months from the date the certified copy of the examiner's initial decision rejecting the application for design registration is served, or nine years and six months have pas</w:t>
      </w:r>
      <w:r>
        <w:t>sed from the filing date of the application for design registration.</w:t>
      </w:r>
    </w:p>
    <w:p w:rsidR="00AF32D8" w:rsidRDefault="00FF5D27">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AF32D8" w:rsidRDefault="00FF5D27">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AF32D8" w:rsidRDefault="00FF5D27">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AF32D8" w:rsidRDefault="00FF5D27">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AF32D8" w:rsidRDefault="00FF5D27">
      <w:pPr>
        <w:pStyle w:val="jaf4"/>
      </w:pPr>
      <w:r>
        <w:t>５　第一項又は第二項の規定による出願の変更があつたときは、その特許出願又は意匠登録出願は、取り下げたものとみなす。</w:t>
      </w:r>
    </w:p>
    <w:p w:rsidR="00AF32D8" w:rsidRDefault="00FF5D27">
      <w:pPr>
        <w:pStyle w:val="enf4"/>
      </w:pPr>
      <w:r>
        <w:t>(5) If an application is converted pursuant to the provisions of paragraph (1) or (2), the patent application or the application for design registration is deemed to have been withdrawn.</w:t>
      </w:r>
    </w:p>
    <w:p w:rsidR="00AF32D8" w:rsidRDefault="00FF5D27">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AF32D8" w:rsidRDefault="00FF5D27">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AF32D8" w:rsidRDefault="00FF5D27">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AF32D8" w:rsidRDefault="00FF5D27">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AF32D8" w:rsidRDefault="00FF5D27">
      <w:pPr>
        <w:pStyle w:val="jaf4"/>
      </w:pPr>
      <w:r>
        <w:t>８　第一項に規定する出願の変更をする場合には、もとの特許出願について提出された書面又は書類（次条第一項において準用する特許法第四十三条第二項（次条第一項において準用する同法第四十三条の二第二項（次条第一項において準用する同法第四十三条の三第三項において準用する場合を含む。以下この項において同じ。）及び第四十三条の三第三項において準用する場合を含む。）の規定により提出された場合には、電磁的方法（電子的方法、磁気的方法その他人の知覚によつては認識することができない方法をいう。）により提供されたものを含む。）であつて、新たな実用新案登録出願について第八条第四項又は次条第一項において準用する同法第三十条第三項若しくは第四十三条第一項及び第二項（これらの規定を次条第一項において準用する同法第四十三条の二第二項及び第四十三条の三第三項において準用する場合を含む。）の規定により提出しなければならないものは、当該新たな実用新案登録出願と同時に特許庁長官に提出されたものとみなす。</w:t>
      </w:r>
    </w:p>
    <w:p w:rsidR="00AF32D8" w:rsidRDefault="00FF5D27">
      <w:pPr>
        <w:pStyle w:val="enf4"/>
      </w:pPr>
      <w:r>
        <w:t>(8) In converting an application prescribed in paragraph (1), any documents that have been submitted in connection with the original patent application (in the case of a submission under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w:t>
      </w:r>
      <w:r>
        <w:t>tis mutandis pursuant to Article 43-3, paragraph (3) of the Patent Act as applied mutatis mutandis pursuant to paragraph (1) of the following Article, the same shall apply hereinafter in this paragraph) and as applied mutatis mutandis pursuant to Article 43-3, paragraph (3) of the Patent Act as applied mutatis mutandis pursuant to paragraph (1) of the following Article), including papers or documents provided by electronic or magnetic means (meaning by electronic means, magnetic means, or other means that i</w:t>
      </w:r>
      <w:r>
        <w:t>s impossible to perceive through the human senses alone)) and that must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mutandis pursuant to Article 43-2, paragraph (2) of the Patent Act as applied mutatis mutandis pursuant to paragraph</w:t>
      </w:r>
      <w:r>
        <w:t xml:space="preserve"> (1) of the following Article and Article 43-3, paragraph (3)) is deemed to have been submitted to the Commissioner of the Japan Patent Office simultaneously with the new application for utility model application.</w:t>
      </w:r>
    </w:p>
    <w:p w:rsidR="00AF32D8" w:rsidRDefault="00FF5D27">
      <w:pPr>
        <w:pStyle w:val="jaf4"/>
      </w:pPr>
      <w:r>
        <w:t>９　特許出願人は、その特許出願について仮専用実施権を有する者があるときは、その承諾を得た場合に限り、第一項の規定による出願の変更をすることができる。</w:t>
      </w:r>
    </w:p>
    <w:p w:rsidR="00AF32D8" w:rsidRDefault="00FF5D27">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AF32D8" w:rsidRDefault="00FF5D27">
      <w:pPr>
        <w:pStyle w:val="jaf4"/>
      </w:pPr>
      <w:r>
        <w:t>１０　第八項の規定は、第二項の規定による出願の変更の場合に準用する。</w:t>
      </w:r>
    </w:p>
    <w:p w:rsidR="00AF32D8" w:rsidRDefault="00FF5D27">
      <w:pPr>
        <w:pStyle w:val="enf4"/>
      </w:pPr>
      <w:r>
        <w:t>(10) The provisions of paragraph (8) apply mutatis mutandis to the conversion of the application pursuant to the provisions of paragraph (2).</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AF32D8" w:rsidRDefault="00FF5D27">
      <w:pPr>
        <w:pStyle w:val="enf3"/>
      </w:pPr>
      <w:r>
        <w:t>Article 11  (1) The provisions of Article 30 (Exception to the Loss of Novelty of Invention), Article 38 (Joint Applications), and Articles 43 and 44 (Procedure for a Priority Claim Under the Paris Convention and Division of Patent Applications) of the Patent Act apply mutatis mutandis to applications for utility model registration.</w:t>
      </w:r>
    </w:p>
    <w:p w:rsidR="00AF32D8" w:rsidRDefault="00FF5D27">
      <w:pPr>
        <w:pStyle w:val="jaf4"/>
      </w:pPr>
      <w:r>
        <w:t>２　特許法第三十三条並びに第三十四条第一項、第二項及び第四項から第七項まで（特許を受ける権利）の規定は、実用新案登録を受ける権利に準用する。</w:t>
      </w:r>
    </w:p>
    <w:p w:rsidR="00AF32D8" w:rsidRDefault="00FF5D27">
      <w:pPr>
        <w:pStyle w:val="enf4"/>
      </w:pPr>
      <w:r>
        <w:t>(2) The provisions of Article 33 and Article 34, paragraph (1), paragraph (2), and paragraphs (4) through (7) (Right to Obtain a Patent) of the Patent Act apply mutatis mutandis to the right to obtain a utility model registration.</w:t>
      </w:r>
    </w:p>
    <w:p w:rsidR="00AF32D8" w:rsidRDefault="00FF5D27">
      <w:pPr>
        <w:pStyle w:val="jaf4"/>
      </w:pPr>
      <w:r>
        <w:t>３　特許法第三十五条（仮専用実施権に係る部分を除く。）（職務発明）の規定は、従業者、法人の役員又は国家公務員若しくは地方公務員がした考案に準用する。</w:t>
      </w:r>
    </w:p>
    <w:p w:rsidR="00AF32D8" w:rsidRDefault="00FF5D27">
      <w:pPr>
        <w:pStyle w:val="enf4"/>
      </w:pPr>
      <w:r>
        <w:t>(3) The provisions of Article 35 (excluding the part with respect to provisional exclusive licenses) (Employee Inventions) of the Patent Act apply mutatis mutandis to devices created by employees, officers of corporations, or national or local public employees.</w:t>
      </w:r>
    </w:p>
    <w:p w:rsidR="00AF32D8" w:rsidRDefault="00AF32D8"/>
    <w:p w:rsidR="00AF32D8" w:rsidRDefault="00FF5D27">
      <w:pPr>
        <w:pStyle w:val="ja3"/>
      </w:pPr>
      <w:r>
        <w:t>第三章　実用新案技術評価</w:t>
      </w:r>
    </w:p>
    <w:p w:rsidR="00AF32D8" w:rsidRDefault="00FF5D27">
      <w:pPr>
        <w:pStyle w:val="en3"/>
      </w:pPr>
      <w:r>
        <w:t>Chapter III Utility Model Technical Opinion</w:t>
      </w:r>
    </w:p>
    <w:p w:rsidR="00AF32D8" w:rsidRDefault="00AF32D8"/>
    <w:p w:rsidR="00AF32D8" w:rsidRDefault="00FF5D27">
      <w:pPr>
        <w:pStyle w:val="jaa"/>
      </w:pPr>
      <w:r>
        <w:t>（実用新案技術評価の請求）</w:t>
      </w:r>
    </w:p>
    <w:p w:rsidR="00AF32D8" w:rsidRDefault="00FF5D27">
      <w:pPr>
        <w:pStyle w:val="ena"/>
      </w:pPr>
      <w:r>
        <w:t>(Request for Utility Model Technical Opinion)</w:t>
      </w:r>
    </w:p>
    <w:p w:rsidR="00AF32D8" w:rsidRDefault="00FF5D27">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AF32D8" w:rsidRDefault="00FF5D27">
      <w:pPr>
        <w:pStyle w:val="enf3"/>
      </w:pPr>
      <w:r>
        <w:t>Article 12  (1) Any person may file a request with the Commissioner of the Japan Patent Office concerning an application for utility model registration or a utility model registration, for a technical opinion about the device claimed in that application or about the registered utility model, related to what is provided in the provisions of Article 3, paragraph (1), item (iii) and paragraph (2) (limited to the opinion on the device as set forth in Article 3, paragraph (1), item (iii)), Article 3-2, and Artic</w:t>
      </w:r>
      <w:r>
        <w:t>le 7, paragraphs (1) through (3) and paragraph (6) (hereinafter referred to as "utility model technical opinion"). In this case, concerning applications or registered utility models that contain two or more claims, such a request may be filed for each claim.</w:t>
      </w:r>
    </w:p>
    <w:p w:rsidR="00AF32D8" w:rsidRDefault="00FF5D27">
      <w:pPr>
        <w:pStyle w:val="jaf4"/>
      </w:pPr>
      <w:r>
        <w:t>２　前項の規定による請求は、実用新案権の消滅後においても、することができる。ただし、実用新案登録無効審判により無効にされた後は、この限りでない。</w:t>
      </w:r>
    </w:p>
    <w:p w:rsidR="00AF32D8" w:rsidRDefault="00FF5D27">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AF32D8" w:rsidRDefault="00FF5D27">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AF32D8" w:rsidRDefault="00FF5D27">
      <w:pPr>
        <w:pStyle w:val="enf4"/>
      </w:pPr>
      <w:r>
        <w:t>(3) Notwithstanding the provisions of the preceding two paragraphs, a request pursuant to the provisions of paragraph (1) may not be filed after a patent application is filed under Article 46-2, paragraph (1) of the Patent Act which is based on that utility model registration.</w:t>
      </w:r>
    </w:p>
    <w:p w:rsidR="00AF32D8" w:rsidRDefault="00FF5D27">
      <w:pPr>
        <w:pStyle w:val="jaf4"/>
      </w:pPr>
      <w:r>
        <w:t>４　特許庁長官は、第一項の規定による請求があつたときは、審査官にその請求に係る実用新案技術評価の報告書（以下「実用新案技術評価書」という。）を作成させなければならない。</w:t>
      </w:r>
    </w:p>
    <w:p w:rsidR="00AF32D8" w:rsidRDefault="00FF5D27">
      <w:pPr>
        <w:pStyle w:val="enf4"/>
      </w:pPr>
      <w:r>
        <w:t xml:space="preserve">(4) When a request pursuant to the provisions of paragraph (1) is filed, the Commissioner of the Japan Patent Office must have an examiner prepare a </w:t>
      </w:r>
      <w:r>
        <w:t>written report on the technical opinion about a utility model (hereinafter referred to as a "report of utility model technical opinion").</w:t>
      </w:r>
    </w:p>
    <w:p w:rsidR="00AF32D8" w:rsidRDefault="00FF5D27">
      <w:pPr>
        <w:pStyle w:val="jaf4"/>
      </w:pPr>
      <w:r>
        <w:t>５　特許法第四十七条第二項の規定は、実用新案技術評価書の作成に準用する。</w:t>
      </w:r>
    </w:p>
    <w:p w:rsidR="00AF32D8" w:rsidRDefault="00FF5D27">
      <w:pPr>
        <w:pStyle w:val="enf4"/>
      </w:pPr>
      <w:r>
        <w:t xml:space="preserve">(5) The provisions of Article 47, paragraph (2) of the Patent Act apply </w:t>
      </w:r>
      <w:r>
        <w:t>mutatis mutandis to the preparation of a report of utility model technical opinion.</w:t>
      </w:r>
    </w:p>
    <w:p w:rsidR="00AF32D8" w:rsidRDefault="00FF5D27">
      <w:pPr>
        <w:pStyle w:val="jaf4"/>
      </w:pPr>
      <w:r>
        <w:t>６　第一項の規定による請求は、取り下げることができない。</w:t>
      </w:r>
    </w:p>
    <w:p w:rsidR="00AF32D8" w:rsidRDefault="00FF5D27">
      <w:pPr>
        <w:pStyle w:val="enf4"/>
      </w:pPr>
      <w:r>
        <w:t>(6) A request pursuant to the provisions of paragraph (1) may not be withdrawn.</w:t>
      </w:r>
    </w:p>
    <w:p w:rsidR="00AF32D8" w:rsidRDefault="00FF5D27">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AF32D8" w:rsidRDefault="00FF5D27">
      <w:pPr>
        <w:pStyle w:val="enf4"/>
      </w:pPr>
      <w:r>
        <w:t>(7) After a request pursuant to the provisions of paragraph (1) was filed by a person that is neither the applicant for the utility model registration nor the holder of utility model rights, if a patent application pursuant to the provisions of Article 46-2, paragraph (1) of the Patent Act is filed based on the utility model registration to which the request is related (this includes a utility model registration linked to an application for utility model registration to which a request pursuant to the provi</w:t>
      </w:r>
      <w:r>
        <w:t>sions of paragraph (1) is related), the request is deemed not to have been filed. In this case, the Commissioner of the Japan Patent Office must notify the requester to that effect.</w:t>
      </w:r>
    </w:p>
    <w:p w:rsidR="00AF32D8" w:rsidRDefault="00AF32D8"/>
    <w:p w:rsidR="00AF32D8" w:rsidRDefault="00FF5D27">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AF32D8" w:rsidRDefault="00FF5D27">
      <w:pPr>
        <w:pStyle w:val="enf3"/>
      </w:pPr>
      <w:r>
        <w:t>Article 13  (1) If a request for a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AF32D8" w:rsidRDefault="00FF5D27">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AF32D8" w:rsidRDefault="00FF5D27">
      <w:pPr>
        <w:pStyle w:val="enf4"/>
      </w:pPr>
      <w:r>
        <w:t>(2) If a request for a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AF32D8" w:rsidRDefault="00FF5D27">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AF32D8" w:rsidRDefault="00FF5D27">
      <w:pPr>
        <w:pStyle w:val="enf4"/>
      </w:pPr>
      <w:r>
        <w:t>(3) Once a report of a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w:t>
      </w:r>
      <w:r>
        <w:t>either the applicant of application for the utility model registration nor the holder of utility model rights.</w:t>
      </w:r>
    </w:p>
    <w:p w:rsidR="00AF32D8" w:rsidRDefault="00AF32D8"/>
    <w:p w:rsidR="00AF32D8" w:rsidRDefault="00FF5D27">
      <w:pPr>
        <w:pStyle w:val="ja3"/>
      </w:pPr>
      <w:r>
        <w:t>第四章　実用新案権</w:t>
      </w:r>
    </w:p>
    <w:p w:rsidR="00AF32D8" w:rsidRDefault="00FF5D27">
      <w:pPr>
        <w:pStyle w:val="en3"/>
      </w:pPr>
      <w:r>
        <w:t>Chapter IV Utility Model Rights</w:t>
      </w:r>
    </w:p>
    <w:p w:rsidR="00AF32D8" w:rsidRDefault="00FF5D27">
      <w:pPr>
        <w:pStyle w:val="jaf2"/>
      </w:pPr>
      <w:r>
        <w:t>第一節　実用新案権</w:t>
      </w:r>
    </w:p>
    <w:p w:rsidR="00AF32D8" w:rsidRDefault="00FF5D27">
      <w:pPr>
        <w:pStyle w:val="enf2"/>
      </w:pPr>
      <w:r>
        <w:t>Section 1 Utility Model Rights</w:t>
      </w:r>
    </w:p>
    <w:p w:rsidR="00AF32D8" w:rsidRDefault="00AF32D8"/>
    <w:p w:rsidR="00AF32D8" w:rsidRDefault="00FF5D27">
      <w:pPr>
        <w:pStyle w:val="jaa"/>
      </w:pPr>
      <w:r>
        <w:t>（実用新案権の設定の登録）</w:t>
      </w:r>
    </w:p>
    <w:p w:rsidR="00AF32D8" w:rsidRDefault="00FF5D27">
      <w:pPr>
        <w:pStyle w:val="ena"/>
      </w:pPr>
      <w:r>
        <w:t>(Registration of Establishment of Utility Model Rights)</w:t>
      </w:r>
    </w:p>
    <w:p w:rsidR="00AF32D8" w:rsidRDefault="00FF5D27">
      <w:pPr>
        <w:pStyle w:val="jaf3"/>
      </w:pPr>
      <w:r>
        <w:t>第十四条　実用新案権は、設定の登録により発生する。</w:t>
      </w:r>
    </w:p>
    <w:p w:rsidR="00AF32D8" w:rsidRDefault="00FF5D27">
      <w:pPr>
        <w:pStyle w:val="enf3"/>
      </w:pPr>
      <w:r>
        <w:t>Article 14  (1) Utility model rights come into existence through the registration of establishment of the rights.</w:t>
      </w:r>
    </w:p>
    <w:p w:rsidR="00AF32D8" w:rsidRDefault="00FF5D27">
      <w:pPr>
        <w:pStyle w:val="jaf4"/>
      </w:pPr>
      <w:r>
        <w:t>２　実用新案登録出願があつたときは、その実用新案登録出願が放棄され、取り下げられ、又は却下された場合を除き、実用新案権の設定の登録をする。</w:t>
      </w:r>
    </w:p>
    <w:p w:rsidR="00AF32D8" w:rsidRDefault="00FF5D27">
      <w:pPr>
        <w:pStyle w:val="enf4"/>
      </w:pPr>
      <w:r>
        <w:t>(2) When an application for utility model registration has been filed, a registration establishing rights to that utility model is made, unless the application is abandoned, withdrawn, or dismissed.</w:t>
      </w:r>
    </w:p>
    <w:p w:rsidR="00AF32D8" w:rsidRDefault="00FF5D27">
      <w:pPr>
        <w:pStyle w:val="jaf4"/>
      </w:pPr>
      <w:r>
        <w:t>３　前項の登録があつたときは、次に掲げる事項を実用新案公報に掲載しなければならない。</w:t>
      </w:r>
    </w:p>
    <w:p w:rsidR="00AF32D8" w:rsidRDefault="00FF5D27">
      <w:pPr>
        <w:pStyle w:val="enf4"/>
      </w:pPr>
      <w:r>
        <w:t xml:space="preserve">(3) Once a registration referred to in the preceding paragraph is made, the following </w:t>
      </w:r>
      <w:r>
        <w:t>information must be published in the utility model gazette.</w:t>
      </w:r>
    </w:p>
    <w:p w:rsidR="00AF32D8" w:rsidRDefault="00FF5D27">
      <w:pPr>
        <w:pStyle w:val="jaf6"/>
      </w:pPr>
      <w:r>
        <w:t>一　実用新案権者の氏名又は名称及び住所又は居所</w:t>
      </w:r>
    </w:p>
    <w:p w:rsidR="00AF32D8" w:rsidRDefault="00FF5D27">
      <w:pPr>
        <w:pStyle w:val="enf6"/>
      </w:pPr>
      <w:r>
        <w:t>(i) the name and the address or residence of the holder of utility model rights;</w:t>
      </w:r>
    </w:p>
    <w:p w:rsidR="00AF32D8" w:rsidRDefault="00FF5D27">
      <w:pPr>
        <w:pStyle w:val="jaf6"/>
      </w:pPr>
      <w:r>
        <w:t>二　実用新案登録出願の番号及び年月日</w:t>
      </w:r>
    </w:p>
    <w:p w:rsidR="00AF32D8" w:rsidRDefault="00FF5D27">
      <w:pPr>
        <w:pStyle w:val="enf6"/>
      </w:pPr>
      <w:r>
        <w:t>(ii) the number and the filing date of the application for utility model registration;</w:t>
      </w:r>
    </w:p>
    <w:p w:rsidR="00AF32D8" w:rsidRDefault="00FF5D27">
      <w:pPr>
        <w:pStyle w:val="jaf6"/>
      </w:pPr>
      <w:r>
        <w:t>三　考案者の氏名及び住所又は居所</w:t>
      </w:r>
    </w:p>
    <w:p w:rsidR="00AF32D8" w:rsidRDefault="00FF5D27">
      <w:pPr>
        <w:pStyle w:val="enf6"/>
      </w:pPr>
      <w:r>
        <w:t>(iii) the name and the address or residence of the creator of the device;</w:t>
      </w:r>
    </w:p>
    <w:p w:rsidR="00AF32D8" w:rsidRDefault="00FF5D27">
      <w:pPr>
        <w:pStyle w:val="jaf6"/>
      </w:pPr>
      <w:r>
        <w:t>四　願書に添付した明細書及び実用新案登録請求の範囲に記載した事項並びに図面の内容</w:t>
      </w:r>
    </w:p>
    <w:p w:rsidR="00AF32D8" w:rsidRDefault="00FF5D27">
      <w:pPr>
        <w:pStyle w:val="enf6"/>
      </w:pPr>
      <w:r>
        <w:t>(iv) the matters stated in the description and scope of claims for the utility model registration accompanying the application and the content of the drawings accompanying that application;</w:t>
      </w:r>
    </w:p>
    <w:p w:rsidR="00AF32D8" w:rsidRDefault="00FF5D27">
      <w:pPr>
        <w:pStyle w:val="jaf6"/>
      </w:pPr>
      <w:r>
        <w:t>五　願書に添付した要約書に記載した事項</w:t>
      </w:r>
    </w:p>
    <w:p w:rsidR="00AF32D8" w:rsidRDefault="00FF5D27">
      <w:pPr>
        <w:pStyle w:val="enf6"/>
      </w:pPr>
      <w:r>
        <w:t>(v) the matters stated in the abstract accompanying the application;</w:t>
      </w:r>
    </w:p>
    <w:p w:rsidR="00AF32D8" w:rsidRDefault="00FF5D27">
      <w:pPr>
        <w:pStyle w:val="jaf6"/>
      </w:pPr>
      <w:r>
        <w:t>六　登録番号及び設定の登録の年月日</w:t>
      </w:r>
    </w:p>
    <w:p w:rsidR="00AF32D8" w:rsidRDefault="00FF5D27">
      <w:pPr>
        <w:pStyle w:val="enf6"/>
      </w:pPr>
      <w:r>
        <w:t>(vi) the registration number and the date of the registration establishing the utility model right; and</w:t>
      </w:r>
    </w:p>
    <w:p w:rsidR="00AF32D8" w:rsidRDefault="00FF5D27">
      <w:pPr>
        <w:pStyle w:val="jaf6"/>
      </w:pPr>
      <w:r>
        <w:t>七　前各号に掲げるもののほか、必要な事項</w:t>
      </w:r>
    </w:p>
    <w:p w:rsidR="00AF32D8" w:rsidRDefault="00FF5D27">
      <w:pPr>
        <w:pStyle w:val="enf6"/>
      </w:pPr>
      <w:r>
        <w:t>(vii) beyond what is set forth in the preceding items, other necessary matters.</w:t>
      </w:r>
    </w:p>
    <w:p w:rsidR="00AF32D8" w:rsidRDefault="00FF5D27">
      <w:pPr>
        <w:pStyle w:val="jaf4"/>
      </w:pPr>
      <w:r>
        <w:t>４　特許法第六十四条第三項の規定は、前項の規定により同項第五号の要約書に記載した事項を実用新案公報に掲載する場合に準用する。</w:t>
      </w:r>
    </w:p>
    <w:p w:rsidR="00AF32D8" w:rsidRDefault="00FF5D27">
      <w:pPr>
        <w:pStyle w:val="enf4"/>
      </w:pPr>
      <w:r>
        <w:t>(4) The provisions of Article 64, paragraph (3) of the Patent Act apply mutatis mutandis if the matters stated in the abstract referred to in item (v) of the preceding paragraph pursuant to the preceding paragraph are published in the utility model gazette.</w:t>
      </w:r>
    </w:p>
    <w:p w:rsidR="00AF32D8" w:rsidRDefault="00AF32D8"/>
    <w:p w:rsidR="00AF32D8" w:rsidRDefault="00FF5D27">
      <w:pPr>
        <w:pStyle w:val="jaa"/>
      </w:pPr>
      <w:r>
        <w:t>（明細書、実用新案登録請求の範囲又は図面の訂正）</w:t>
      </w:r>
    </w:p>
    <w:p w:rsidR="00AF32D8" w:rsidRDefault="00FF5D27">
      <w:pPr>
        <w:pStyle w:val="ena"/>
      </w:pPr>
      <w:r>
        <w:t>(Correction of the Description, Scope of Utility Model Registration Claims, and Drawings)</w:t>
      </w:r>
    </w:p>
    <w:p w:rsidR="00AF32D8" w:rsidRDefault="00FF5D27">
      <w:pPr>
        <w:pStyle w:val="jaf3"/>
      </w:pPr>
      <w:r>
        <w:t>第十四条の二　実用新案権者は、次に掲げる場合を除き、願書に添付した明細書、実用新案登録請求の範囲又は図面の訂正を一回に限りすることができる。</w:t>
      </w:r>
    </w:p>
    <w:p w:rsidR="00AF32D8" w:rsidRDefault="00FF5D27">
      <w:pPr>
        <w:pStyle w:val="enf3"/>
      </w:pPr>
      <w:r>
        <w:t>Article 14-2  (1) Except in the following cases, the holder of utility model rights may correct the description, utility model registration claims, or drawings accompanying the application, but only once:</w:t>
      </w:r>
    </w:p>
    <w:p w:rsidR="00AF32D8" w:rsidRDefault="00FF5D27">
      <w:pPr>
        <w:pStyle w:val="jaf6"/>
      </w:pPr>
      <w:r>
        <w:t>一　第十三条第三項の規定による最初の実用新案技術評価書の謄本の送達があつた日から二月を経過したとき。</w:t>
      </w:r>
    </w:p>
    <w:p w:rsidR="00AF32D8" w:rsidRDefault="00FF5D27">
      <w:pPr>
        <w:pStyle w:val="enf6"/>
      </w:pPr>
      <w:r>
        <w:t>(i) if two months have passed from the date on which the certified copy of the first report of utility model technical opinion was served pursuant to the provisions of Article 13, paragraph (3); and</w:t>
      </w:r>
    </w:p>
    <w:p w:rsidR="00AF32D8" w:rsidRDefault="00FF5D27">
      <w:pPr>
        <w:pStyle w:val="jaf6"/>
      </w:pPr>
      <w:r>
        <w:t>二　実用新案登録無効審判について、第三十九条第一項の規定により最初に指定された期間を経過したとき。</w:t>
      </w:r>
    </w:p>
    <w:p w:rsidR="00AF32D8" w:rsidRDefault="00FF5D27">
      <w:pPr>
        <w:pStyle w:val="enf6"/>
      </w:pPr>
      <w:r>
        <w:t>(ii) the period initially specified under the provisions of Article 39, paragraph (1) for a trial for invalidation of utility model registration has passed.</w:t>
      </w:r>
    </w:p>
    <w:p w:rsidR="00AF32D8" w:rsidRDefault="00FF5D27">
      <w:pPr>
        <w:pStyle w:val="jaf4"/>
      </w:pPr>
      <w:r>
        <w:t>２　前項の訂正は、次に掲げる事項を目的とするものに限る。</w:t>
      </w:r>
    </w:p>
    <w:p w:rsidR="00AF32D8" w:rsidRDefault="00FF5D27">
      <w:pPr>
        <w:pStyle w:val="enf4"/>
      </w:pPr>
      <w:r>
        <w:t>(2) Any correction to be made under the preceding paragraph is limited to those for the following purposes:</w:t>
      </w:r>
    </w:p>
    <w:p w:rsidR="00AF32D8" w:rsidRDefault="00FF5D27">
      <w:pPr>
        <w:pStyle w:val="jaf6"/>
      </w:pPr>
      <w:r>
        <w:t>一　実用新案登録請求の範囲の減縮</w:t>
      </w:r>
    </w:p>
    <w:p w:rsidR="00AF32D8" w:rsidRDefault="00FF5D27">
      <w:pPr>
        <w:pStyle w:val="enf6"/>
      </w:pPr>
      <w:r>
        <w:t>(i) restriction of the scope of utility model registration claims;</w:t>
      </w:r>
    </w:p>
    <w:p w:rsidR="00AF32D8" w:rsidRDefault="00FF5D27">
      <w:pPr>
        <w:pStyle w:val="jaf6"/>
      </w:pPr>
      <w:r>
        <w:t>二　誤記の訂正</w:t>
      </w:r>
    </w:p>
    <w:p w:rsidR="00AF32D8" w:rsidRDefault="00FF5D27">
      <w:pPr>
        <w:pStyle w:val="enf6"/>
      </w:pPr>
      <w:r>
        <w:t>(ii) correction of errors;</w:t>
      </w:r>
    </w:p>
    <w:p w:rsidR="00AF32D8" w:rsidRDefault="00FF5D27">
      <w:pPr>
        <w:pStyle w:val="jaf6"/>
      </w:pPr>
      <w:r>
        <w:t>三　明瞭でない記載の釈明</w:t>
      </w:r>
    </w:p>
    <w:p w:rsidR="00AF32D8" w:rsidRDefault="00FF5D27">
      <w:pPr>
        <w:pStyle w:val="enf6"/>
      </w:pPr>
      <w:r>
        <w:t>(iii) clarification of an ambiguous statement; and</w:t>
      </w:r>
    </w:p>
    <w:p w:rsidR="00AF32D8" w:rsidRDefault="00FF5D27">
      <w:pPr>
        <w:pStyle w:val="jaf6"/>
      </w:pPr>
      <w:r>
        <w:t>四　他の請求項の記載を引用する請求項の記載を当該他の請求項の記載を引用しないものとすること。</w:t>
      </w:r>
    </w:p>
    <w:p w:rsidR="00AF32D8" w:rsidRDefault="00FF5D27">
      <w:pPr>
        <w:pStyle w:val="enf6"/>
      </w:pPr>
      <w:r>
        <w:t>(iv) rewriting a claim that cites another claim into a claim that does not cite that other claim.</w:t>
      </w:r>
    </w:p>
    <w:p w:rsidR="00AF32D8" w:rsidRDefault="00FF5D27">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AF32D8" w:rsidRDefault="00FF5D27">
      <w:pPr>
        <w:pStyle w:val="enf4"/>
      </w:pPr>
      <w:r>
        <w:t>(3) The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AF32D8" w:rsidRDefault="00FF5D27">
      <w:pPr>
        <w:pStyle w:val="jaf4"/>
      </w:pPr>
      <w:r>
        <w:t>４　第一項の訂正は、実質上実用新案登録請求の範囲を拡張し、又は変更するものであつてはならない。</w:t>
      </w:r>
    </w:p>
    <w:p w:rsidR="00AF32D8" w:rsidRDefault="00FF5D27">
      <w:pPr>
        <w:pStyle w:val="enf4"/>
      </w:pPr>
      <w:r>
        <w:t>(4) A correction referred to in paragraph (1) must not substantially expand or change the scope of utility model registration claims.</w:t>
      </w:r>
    </w:p>
    <w:p w:rsidR="00AF32D8" w:rsidRDefault="00FF5D27">
      <w:pPr>
        <w:pStyle w:val="jaf4"/>
      </w:pPr>
      <w:r>
        <w:t>５　特許法第四条の規定は、第一項第一号に規定する期間に準用する。</w:t>
      </w:r>
    </w:p>
    <w:p w:rsidR="00AF32D8" w:rsidRDefault="00FF5D27">
      <w:pPr>
        <w:pStyle w:val="enf4"/>
      </w:pPr>
      <w:r>
        <w:t>(5) The provisions of Article 4 of the Patent Act apply mutatis mutandis to the period provided in paragraph (1), item (i).</w:t>
      </w:r>
    </w:p>
    <w:p w:rsidR="00AF32D8" w:rsidRDefault="00FF5D27">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AF32D8" w:rsidRDefault="00FF5D27">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months if the applicant is an overseas resident) after the date on which the reasons cease to exist, but no later than six months after that period.</w:t>
      </w:r>
    </w:p>
    <w:p w:rsidR="00AF32D8" w:rsidRDefault="00FF5D27">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AF32D8" w:rsidRDefault="00FF5D27">
      <w:pPr>
        <w:pStyle w:val="enf4"/>
      </w:pPr>
      <w:r>
        <w:t xml:space="preserve">(7) In addition to making the corrections referred to in paragraph (1), a holder of utility model rights may correct the description, scope of claims for a utility model registration, or drawings accompanying the application as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AF32D8" w:rsidRDefault="00FF5D27">
      <w:pPr>
        <w:pStyle w:val="jaf4"/>
      </w:pPr>
      <w:r>
        <w:t>８　第一項及び前項の訂正は、実用新案権の消滅後においても、することができる。ただし、実用新案登録無効審判により無効にされた後は、この限りでない。</w:t>
      </w:r>
    </w:p>
    <w:p w:rsidR="00AF32D8" w:rsidRDefault="00FF5D27">
      <w:pPr>
        <w:pStyle w:val="enf4"/>
      </w:pPr>
      <w:r>
        <w:t>(8) The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AF32D8" w:rsidRDefault="00FF5D27">
      <w:pPr>
        <w:pStyle w:val="jaf4"/>
      </w:pPr>
      <w:r>
        <w:t>９　第一項又は第七項の訂正をするには、訂正書を提出しなければならない。</w:t>
      </w:r>
    </w:p>
    <w:p w:rsidR="00AF32D8" w:rsidRDefault="00FF5D27">
      <w:pPr>
        <w:pStyle w:val="enf4"/>
      </w:pPr>
      <w:r>
        <w:t>(9) A written correction must be submitted in order to make a correction referred to in paragraph (1) or (7).</w:t>
      </w:r>
    </w:p>
    <w:p w:rsidR="00AF32D8" w:rsidRDefault="00FF5D27">
      <w:pPr>
        <w:pStyle w:val="jaf4"/>
      </w:pPr>
      <w:r>
        <w:t>１０　第一項の訂正をするときは、訂正書に訂正した明細書、実用新案登録請求の範囲又は図面を添付しなければならない。</w:t>
      </w:r>
    </w:p>
    <w:p w:rsidR="00AF32D8" w:rsidRDefault="00FF5D27">
      <w:pPr>
        <w:pStyle w:val="enf4"/>
      </w:pPr>
      <w:r>
        <w:t>(10) The corrected description, scope of utility model registration claims, or drawings must accompany the written correction in making a correction referred to in paragraph (1).</w:t>
      </w:r>
    </w:p>
    <w:p w:rsidR="00AF32D8" w:rsidRDefault="00FF5D27">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AF32D8" w:rsidRDefault="00FF5D27">
      <w:pPr>
        <w:pStyle w:val="enf4"/>
      </w:pPr>
      <w:r>
        <w:t>(11) If a correction referred to in paragraph (1) or (7) is made, the filing of the application for utility model registration and the registration that establishes the rights to the utility model are deemed to have been made based on the corrected description, scope of claims for the utility model registration, or drawings.</w:t>
      </w:r>
    </w:p>
    <w:p w:rsidR="00AF32D8" w:rsidRDefault="00FF5D27">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AF32D8" w:rsidRDefault="00FF5D27">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AF32D8" w:rsidRDefault="00FF5D27">
      <w:pPr>
        <w:pStyle w:val="jaf4"/>
      </w:pPr>
      <w:r>
        <w:t>１３　特許法第百二十七条及び第百三十二条第三項の規定は、第一項及び第七項の場合に準用する。</w:t>
      </w:r>
    </w:p>
    <w:p w:rsidR="00AF32D8" w:rsidRDefault="00FF5D27">
      <w:pPr>
        <w:pStyle w:val="enf4"/>
      </w:pPr>
      <w:r>
        <w:t>(13) The provisions of Article 127 and Article 132, paragraph (3) of the Patent Act apply mutatis mutandis to the cases under paragraphs (1) and (7).</w:t>
      </w:r>
    </w:p>
    <w:p w:rsidR="00AF32D8" w:rsidRDefault="00AF32D8"/>
    <w:p w:rsidR="00AF32D8" w:rsidRDefault="00FF5D27">
      <w:pPr>
        <w:pStyle w:val="jaa"/>
      </w:pPr>
      <w:r>
        <w:t>（訂正に係る補正命令）</w:t>
      </w:r>
    </w:p>
    <w:p w:rsidR="00AF32D8" w:rsidRDefault="00FF5D27">
      <w:pPr>
        <w:pStyle w:val="ena"/>
      </w:pPr>
      <w:r>
        <w:t>(Order to Amend with Respect to Correction)</w:t>
      </w:r>
    </w:p>
    <w:p w:rsidR="00AF32D8" w:rsidRDefault="00FF5D27">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AF32D8" w:rsidRDefault="00FF5D27">
      <w:pPr>
        <w:pStyle w:val="enf3"/>
      </w:pPr>
      <w:r>
        <w:t>Article 14-3  If a written correction (limited to a correction referred to in paragraph (1) of the preceding Article) has been submitted and the matters stated in the corrected description, scope of a utility model registration claim, or drawings accompanying the written correction fall under any of the following items, the Commissioner of the Japan Patent Office may order the applicant to amend the corrected description, scope of a utility model registration claim, or drawings accompanying the written corr</w:t>
      </w:r>
      <w:r>
        <w:t>ection, by specifying a reasonable period of time:</w:t>
      </w:r>
    </w:p>
    <w:p w:rsidR="00AF32D8" w:rsidRDefault="00FF5D27">
      <w:pPr>
        <w:pStyle w:val="jaf6"/>
      </w:pPr>
      <w:r>
        <w:t>一　その訂正書に添付した訂正した実用新案登録請求の範囲に記載されている事項により特定される考案が物品の形状、構造又は組合せに係るものでないとき。</w:t>
      </w:r>
    </w:p>
    <w:p w:rsidR="00AF32D8" w:rsidRDefault="00FF5D27">
      <w:pPr>
        <w:pStyle w:val="enf6"/>
      </w:pPr>
      <w:r>
        <w:t>(i) if the device identified by the matters stated in the corrected utility model registration claims accompanying the written correction is not a device in the shape or structure of an article or combination of articles;</w:t>
      </w:r>
    </w:p>
    <w:p w:rsidR="00AF32D8" w:rsidRDefault="00FF5D27">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AF32D8" w:rsidRDefault="00FF5D27">
      <w:pPr>
        <w:pStyle w:val="enf6"/>
      </w:pPr>
      <w:r>
        <w:t>(ii) if the device identified by the matters stated in the corrected scope of utility model registration claims accompanying the written correction is not registrable pursuant to the provisions of Article 4;</w:t>
      </w:r>
    </w:p>
    <w:p w:rsidR="00AF32D8" w:rsidRDefault="00FF5D27">
      <w:pPr>
        <w:pStyle w:val="jaf6"/>
      </w:pPr>
      <w:r>
        <w:t>三　その訂正書に添付した訂正した明細書、実用新案登録請求の範囲又は図面の記載が第五条第六項第四号又は第六条に規定する要件を満たしていないとき。</w:t>
      </w:r>
    </w:p>
    <w:p w:rsidR="00AF32D8" w:rsidRDefault="00FF5D27">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AF32D8" w:rsidRDefault="00FF5D27">
      <w:pPr>
        <w:pStyle w:val="jaf6"/>
      </w:pPr>
      <w:r>
        <w:t>四　その訂正書に添付した訂正した明細書、実用新案登録請求の範囲若しくは図面に必要な事項が記載されておらず、又はその記載が著しく不明確であるとき。</w:t>
      </w:r>
    </w:p>
    <w:p w:rsidR="00AF32D8" w:rsidRDefault="00FF5D27">
      <w:pPr>
        <w:pStyle w:val="enf6"/>
      </w:pPr>
      <w:r>
        <w:t>(iv) if the corrected description, scope of utility model registration claims, or drawings accompanying the written correction do not state the necessary matters or are extremely unclear.</w:t>
      </w:r>
    </w:p>
    <w:p w:rsidR="00AF32D8" w:rsidRDefault="00AF32D8"/>
    <w:p w:rsidR="00AF32D8" w:rsidRDefault="00FF5D27">
      <w:pPr>
        <w:pStyle w:val="jaa"/>
      </w:pPr>
      <w:r>
        <w:t>（存続期間）</w:t>
      </w:r>
    </w:p>
    <w:p w:rsidR="00AF32D8" w:rsidRDefault="00FF5D27">
      <w:pPr>
        <w:pStyle w:val="ena"/>
      </w:pPr>
      <w:r>
        <w:t>(Duration of Utility Model Rights)</w:t>
      </w:r>
    </w:p>
    <w:p w:rsidR="00AF32D8" w:rsidRDefault="00FF5D27">
      <w:pPr>
        <w:pStyle w:val="jaf3"/>
      </w:pPr>
      <w:r>
        <w:t>第十五条　実用新案権の存続期間は、実用新案登録出願の日から十年をもつて終了する。</w:t>
      </w:r>
    </w:p>
    <w:p w:rsidR="00AF32D8" w:rsidRDefault="00FF5D27">
      <w:pPr>
        <w:pStyle w:val="enf3"/>
      </w:pPr>
      <w:r>
        <w:t>Article 15  The duration of utility model rights ends ten years after the filing date of the application for the utility model registration.</w:t>
      </w:r>
    </w:p>
    <w:p w:rsidR="00AF32D8" w:rsidRDefault="00AF32D8"/>
    <w:p w:rsidR="00AF32D8" w:rsidRDefault="00FF5D27">
      <w:pPr>
        <w:pStyle w:val="jaa"/>
      </w:pPr>
      <w:r>
        <w:t>（実用新案権の効力）</w:t>
      </w:r>
    </w:p>
    <w:p w:rsidR="00AF32D8" w:rsidRDefault="00FF5D27">
      <w:pPr>
        <w:pStyle w:val="ena"/>
      </w:pPr>
      <w:r>
        <w:t>(Effect of Utility Model Rights)</w:t>
      </w:r>
    </w:p>
    <w:p w:rsidR="00AF32D8" w:rsidRDefault="00FF5D27">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AF32D8" w:rsidRDefault="00FF5D27">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AF32D8" w:rsidRDefault="00AF32D8"/>
    <w:p w:rsidR="00AF32D8" w:rsidRDefault="00FF5D27">
      <w:pPr>
        <w:pStyle w:val="jaa"/>
      </w:pPr>
      <w:r>
        <w:t>（他人の登録実用新案等との関係）</w:t>
      </w:r>
    </w:p>
    <w:p w:rsidR="00AF32D8" w:rsidRDefault="00FF5D27">
      <w:pPr>
        <w:pStyle w:val="ena"/>
      </w:pPr>
      <w:r>
        <w:t>(Relationship with the Registered Utility Model of Another Person)</w:t>
      </w:r>
    </w:p>
    <w:p w:rsidR="00AF32D8" w:rsidRDefault="00FF5D27">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AF32D8" w:rsidRDefault="00FF5D27">
      <w:pPr>
        <w:pStyle w:val="enf3"/>
      </w:pPr>
      <w:r>
        <w:t xml:space="preserve">Article 17  The holder of utility model rights, exclusive licensee, or non-exclusive licensees may not work the registered utility model in the course of trade if the registered utility model uses a registered utility model, patented invention, or registered design or a design similar to it that another person has filed an application for prior to the filing date of the application for the utility model registration in question, or if the utility model rights are in conflict with design rights or trademark </w:t>
      </w:r>
      <w:r>
        <w:t>rights to an application that another person has filed prior to the filing date of the application for the utility model registration in question.</w:t>
      </w:r>
    </w:p>
    <w:p w:rsidR="00AF32D8" w:rsidRDefault="00AF32D8"/>
    <w:p w:rsidR="00AF32D8" w:rsidRDefault="00FF5D27">
      <w:pPr>
        <w:pStyle w:val="jaa"/>
      </w:pPr>
      <w:r>
        <w:t>（実用新案権の移転の特例）</w:t>
      </w:r>
    </w:p>
    <w:p w:rsidR="00AF32D8" w:rsidRDefault="00FF5D27">
      <w:pPr>
        <w:pStyle w:val="ena"/>
      </w:pPr>
      <w:r>
        <w:t>(Special Provisions on the Transfer of a Utility Model Right)</w:t>
      </w:r>
    </w:p>
    <w:p w:rsidR="00AF32D8" w:rsidRDefault="00FF5D27">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AF32D8" w:rsidRDefault="00FF5D27">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AF32D8" w:rsidRDefault="00FF5D27">
      <w:pPr>
        <w:pStyle w:val="jaf4"/>
      </w:pPr>
      <w:r>
        <w:t>２　前項の規定による請求に基づく実用新案権の移転の登録があつたときは、その実用新案権は、初めから当該登録を受けた者に帰属していたものとみなす。</w:t>
      </w:r>
    </w:p>
    <w:p w:rsidR="00AF32D8" w:rsidRDefault="00FF5D27">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AF32D8" w:rsidRDefault="00FF5D27">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AF32D8" w:rsidRDefault="00FF5D27">
      <w:pPr>
        <w:pStyle w:val="enf4"/>
      </w:pPr>
      <w:r>
        <w:t>(3) The provisions of Article 73, paragraph (1) of the Patent Act as applied mutatis mutandis pursuant to Article 26 do not apply if a part of co-owned utility model rights is transferred based on a demand under the provisions of paragraph (1).</w:t>
      </w:r>
    </w:p>
    <w:p w:rsidR="00AF32D8" w:rsidRDefault="00AF32D8"/>
    <w:p w:rsidR="00AF32D8" w:rsidRDefault="00FF5D27">
      <w:pPr>
        <w:pStyle w:val="jaa"/>
      </w:pPr>
      <w:r>
        <w:t>（専用実施権）</w:t>
      </w:r>
    </w:p>
    <w:p w:rsidR="00AF32D8" w:rsidRDefault="00FF5D27">
      <w:pPr>
        <w:pStyle w:val="ena"/>
      </w:pPr>
      <w:r>
        <w:t>(Exclusive Licenses)</w:t>
      </w:r>
    </w:p>
    <w:p w:rsidR="00AF32D8" w:rsidRDefault="00FF5D27">
      <w:pPr>
        <w:pStyle w:val="jaf3"/>
      </w:pPr>
      <w:r>
        <w:t>第十八条　実用新案権者は、その実用新案権について専用実施権を設定することができる。</w:t>
      </w:r>
    </w:p>
    <w:p w:rsidR="00AF32D8" w:rsidRDefault="00FF5D27">
      <w:pPr>
        <w:pStyle w:val="enf3"/>
      </w:pPr>
      <w:r>
        <w:t>Article 18  (1) The holder of utility model rights may establish an exclusive license under their utility model rights.</w:t>
      </w:r>
    </w:p>
    <w:p w:rsidR="00AF32D8" w:rsidRDefault="00FF5D27">
      <w:pPr>
        <w:pStyle w:val="jaf4"/>
      </w:pPr>
      <w:r>
        <w:t>２　専用実施権者は、設定行為で定めた範囲内において、業としてその登録実用新案の実施をする権利を専有する。</w:t>
      </w:r>
    </w:p>
    <w:p w:rsidR="00AF32D8" w:rsidRDefault="00FF5D27">
      <w:pPr>
        <w:pStyle w:val="enf4"/>
      </w:pPr>
      <w:r>
        <w:t>(2) The exclusive licensee has the exclusive right to work the registered utility model in the course of trade, to the extent permitted by the act establishing the license.</w:t>
      </w:r>
    </w:p>
    <w:p w:rsidR="00AF32D8" w:rsidRDefault="00FF5D27">
      <w:pPr>
        <w:pStyle w:val="jaf4"/>
      </w:pPr>
      <w:r>
        <w:t>３　特許法第七十七条第三項から第五項まで（移転等）、第九十七条第二項（放棄）並びに第九十八条第一項第二号及び第二項（登録の効果）の規定は、専用実施権に準用する。</w:t>
      </w:r>
    </w:p>
    <w:p w:rsidR="00AF32D8" w:rsidRDefault="00FF5D27">
      <w:pPr>
        <w:pStyle w:val="enf4"/>
      </w:pPr>
      <w:r>
        <w:t>(3) The provisions of Articles 77, paragraphs (3) through (5) (Transfer), Article 97, paragraph (2) (Waiver of Patent Rights), and Article 98, paragraph (1), item (ii), and paragraph (2) (Effect of Registration) of the Patent Act apply mutatis mutandis to exclusive licenses.</w:t>
      </w:r>
    </w:p>
    <w:p w:rsidR="00AF32D8" w:rsidRDefault="00AF32D8"/>
    <w:p w:rsidR="00AF32D8" w:rsidRDefault="00FF5D27">
      <w:pPr>
        <w:pStyle w:val="jaa"/>
      </w:pPr>
      <w:r>
        <w:t>（通常実施権）</w:t>
      </w:r>
    </w:p>
    <w:p w:rsidR="00AF32D8" w:rsidRDefault="00FF5D27">
      <w:pPr>
        <w:pStyle w:val="ena"/>
      </w:pPr>
      <w:r>
        <w:t>(Non-Exclusive Licenses)</w:t>
      </w:r>
    </w:p>
    <w:p w:rsidR="00AF32D8" w:rsidRDefault="00FF5D27">
      <w:pPr>
        <w:pStyle w:val="jaf3"/>
      </w:pPr>
      <w:r>
        <w:t>第十九条　実用新案権者は、その実用新案権について他人に通常実施権を許諾することができる。</w:t>
      </w:r>
    </w:p>
    <w:p w:rsidR="00AF32D8" w:rsidRDefault="00FF5D27">
      <w:pPr>
        <w:pStyle w:val="enf3"/>
      </w:pPr>
      <w:r>
        <w:t>Article 19  (1) A holder of utility model rights may grant a non-exclusive license under their utility model rights to another person.</w:t>
      </w:r>
    </w:p>
    <w:p w:rsidR="00AF32D8" w:rsidRDefault="00FF5D27">
      <w:pPr>
        <w:pStyle w:val="jaf4"/>
      </w:pPr>
      <w:r>
        <w:t>２　通常実施権者は、この法律の規定により又は設定行為で定めた範囲内において、業としてその登録実用新案の実施をする権利を有する。</w:t>
      </w:r>
    </w:p>
    <w:p w:rsidR="00AF32D8" w:rsidRDefault="00FF5D27">
      <w:pPr>
        <w:pStyle w:val="enf4"/>
      </w:pPr>
      <w:r>
        <w:t xml:space="preserve">(2) A non-exclusive licensee has the right to work the registered utility model in the </w:t>
      </w:r>
      <w:r>
        <w:t>course of trade, pursuant to the provisions of this Act or to the extent permitted by the act establishing the license.</w:t>
      </w:r>
    </w:p>
    <w:p w:rsidR="00AF32D8" w:rsidRDefault="00FF5D27">
      <w:pPr>
        <w:pStyle w:val="jaf4"/>
      </w:pPr>
      <w:r>
        <w:t>３　特許法第七十三条第一項（共有）、第九十七条第三項（放棄）及び第九十九条（通常実施権の対抗力）の規定は、通常実施権に準用する。</w:t>
      </w:r>
    </w:p>
    <w:p w:rsidR="00AF32D8" w:rsidRDefault="00FF5D27">
      <w:pPr>
        <w:pStyle w:val="enf4"/>
      </w:pPr>
      <w:r>
        <w:t>(3) The provisions of Article 73, paragraph (1) (Joint Ownership), Article 97, paragraph (3) (Waiver of Patent Right) and Article 99 (Perfection of Non-Exclusive License) of the Patent Act apply mutatis mutandis to non-exclusive licenses.</w:t>
      </w:r>
    </w:p>
    <w:p w:rsidR="00AF32D8" w:rsidRDefault="00AF32D8"/>
    <w:p w:rsidR="00AF32D8" w:rsidRDefault="00FF5D27">
      <w:pPr>
        <w:pStyle w:val="jaa"/>
      </w:pPr>
      <w:r>
        <w:t>（無効審判の請求登録前の実施による通常実施権）</w:t>
      </w:r>
    </w:p>
    <w:p w:rsidR="00AF32D8" w:rsidRDefault="00FF5D27">
      <w:pPr>
        <w:pStyle w:val="ena"/>
      </w:pPr>
      <w:r>
        <w:t>(Non-Exclusive Licenses Based on the Working of the Utility Model Prior to the Registration of the Demand for a Trial for Patent Invalidation)</w:t>
      </w:r>
    </w:p>
    <w:p w:rsidR="00AF32D8" w:rsidRDefault="00FF5D27">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AF32D8" w:rsidRDefault="00FF5D27">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any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AF32D8" w:rsidRDefault="00FF5D27">
      <w:pPr>
        <w:pStyle w:val="jaf6"/>
      </w:pPr>
      <w:r>
        <w:t>一　実用新案登録に係る考案と特許に係る発明とが同一である場合において、特許を無効にした場合における原特許権者</w:t>
      </w:r>
    </w:p>
    <w:p w:rsidR="00AF32D8" w:rsidRDefault="00FF5D27">
      <w:pPr>
        <w:pStyle w:val="enf6"/>
      </w:pPr>
      <w:r>
        <w:t>(i) the original patentee if the device under the utility model registration and the patented invention are identical and the patent is invalidated;</w:t>
      </w:r>
    </w:p>
    <w:p w:rsidR="00AF32D8" w:rsidRDefault="00FF5D27">
      <w:pPr>
        <w:pStyle w:val="jaf6"/>
      </w:pPr>
      <w:r>
        <w:t>二　特許を無効にしてその発明と同一の考案について正当権利者に実用新案登録をした場合における原特許権者</w:t>
      </w:r>
    </w:p>
    <w:p w:rsidR="00AF32D8" w:rsidRDefault="00FF5D27">
      <w:pPr>
        <w:pStyle w:val="enf6"/>
      </w:pPr>
      <w:r>
        <w:t>(ii) the original patentee if after the patent has been invalidated, a utility model registration is granted to the legitimate right holder of a device which is identical to that invention; or</w:t>
      </w:r>
    </w:p>
    <w:p w:rsidR="00AF32D8" w:rsidRDefault="00FF5D27">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AF32D8" w:rsidRDefault="00FF5D27">
      <w:pPr>
        <w:pStyle w:val="enf6"/>
      </w:pPr>
      <w:r>
        <w:t>(iii) in the cases referred to in items (i) or(ii), at the time the request for the trial for patent invalidation is registered, a person that has an exclusive license under the patent right under the invalidated patent, or a non-exclusive license under the patent right or the exclusive license, in the cases set forth in item (i) or (ii).</w:t>
      </w:r>
    </w:p>
    <w:p w:rsidR="00AF32D8" w:rsidRDefault="00FF5D27">
      <w:pPr>
        <w:pStyle w:val="jaf4"/>
      </w:pPr>
      <w:r>
        <w:t>２　当該実用新案権者又は専用実施権者は、前項の規定により通常実施権を有する者から相当の対価を受ける権利を有する。</w:t>
      </w:r>
    </w:p>
    <w:p w:rsidR="00AF32D8" w:rsidRDefault="00FF5D27">
      <w:pPr>
        <w:pStyle w:val="enf4"/>
      </w:pPr>
      <w:r>
        <w:t>(2) The holder of the utility model rights or exclusive licensee has a right to receive reasonable consideration from a person that holds a non-exclusive license pursuant to the provisions of the preceding paragraph.</w:t>
      </w:r>
    </w:p>
    <w:p w:rsidR="00AF32D8" w:rsidRDefault="00AF32D8"/>
    <w:p w:rsidR="00AF32D8" w:rsidRDefault="00FF5D27">
      <w:pPr>
        <w:pStyle w:val="jaa"/>
      </w:pPr>
      <w:r>
        <w:t>（不実施の場合の通常実施権の設定の裁定）</w:t>
      </w:r>
    </w:p>
    <w:p w:rsidR="00AF32D8" w:rsidRDefault="00FF5D27">
      <w:pPr>
        <w:pStyle w:val="ena"/>
      </w:pPr>
      <w:r>
        <w:t>(Award Granting a Non-Exclusive License if a Registered Utility Model is Not Worked)</w:t>
      </w:r>
    </w:p>
    <w:p w:rsidR="00AF32D8" w:rsidRDefault="00FF5D27">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AF32D8" w:rsidRDefault="00FF5D27">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AF32D8" w:rsidRDefault="00FF5D27">
      <w:pPr>
        <w:pStyle w:val="jaf4"/>
      </w:pPr>
      <w:r>
        <w:t>２　前項の協議が成立せず、又は協議をすることができないときは、その登録実用新案の実施をしようとする者は、特許庁長官の裁定を請求することができる。</w:t>
      </w:r>
    </w:p>
    <w:p w:rsidR="00AF32D8" w:rsidRDefault="00FF5D27">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AF32D8" w:rsidRDefault="00FF5D27">
      <w:pPr>
        <w:pStyle w:val="jaf4"/>
      </w:pPr>
      <w:r>
        <w:t>３　特許法第八十四条から第九十一条の二まで（裁定の手続等）の規定は、前項の裁定に準用する。</w:t>
      </w:r>
    </w:p>
    <w:p w:rsidR="00AF32D8" w:rsidRDefault="00FF5D27">
      <w:pPr>
        <w:pStyle w:val="enf4"/>
      </w:pPr>
      <w:r>
        <w:t>(3) The provisions of Articles 84 through 91-2 (Procedures in Connection with an Award) of the Patent Act apply mutatis mutandis to the award referred to in the preceding paragraph.</w:t>
      </w:r>
    </w:p>
    <w:p w:rsidR="00AF32D8" w:rsidRDefault="00AF32D8"/>
    <w:p w:rsidR="00AF32D8" w:rsidRDefault="00FF5D27">
      <w:pPr>
        <w:pStyle w:val="jaa"/>
      </w:pPr>
      <w:r>
        <w:t>（自己の登録実用新案の実施をするための通常実施権の設定の裁定）</w:t>
      </w:r>
    </w:p>
    <w:p w:rsidR="00AF32D8" w:rsidRDefault="00FF5D27">
      <w:pPr>
        <w:pStyle w:val="ena"/>
      </w:pPr>
      <w:r>
        <w:t>(Award Granting a Person a Non-Exclusive License to Work the Person's Own Registered Utility Model)</w:t>
      </w:r>
    </w:p>
    <w:p w:rsidR="00AF32D8" w:rsidRDefault="00FF5D27">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AF32D8" w:rsidRDefault="00FF5D27">
      <w:pPr>
        <w:pStyle w:val="enf3"/>
      </w:pPr>
      <w:r>
        <w:t>Article 22  (1) If a registered utility model falls under the cases provided for in Article 17, the holder of utility model rights or the exclusive licensee may request the other person referred to in that Article to hold a discussion toward an agreement to grant the holder or exclusive licensee a non-exclusive license, or a non-exclusive license for the other person's patent rights or design rights, in order to work the registered utility model.</w:t>
      </w:r>
    </w:p>
    <w:p w:rsidR="00AF32D8" w:rsidRDefault="00FF5D27">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AF32D8" w:rsidRDefault="00FF5D27">
      <w:pPr>
        <w:pStyle w:val="enf4"/>
      </w:pPr>
      <w:r>
        <w:t>(2) The other person referred to in Article 17 that was requested to hold a discussion toward an agreement referred to in the preceding paragraph may request the holder of utility model rights or the exclusive licensee that made the initial request to hold a discussion concerning the grant of a non-exclusive license, within the scope of the registered utility model that the holder or exclusive licensee seeks to work as a result of the person's agreement to grant a non-exclusive license or non-exclusive lice</w:t>
      </w:r>
      <w:r>
        <w:t>nse for patent rights or design rights.</w:t>
      </w:r>
    </w:p>
    <w:p w:rsidR="00AF32D8" w:rsidRDefault="00FF5D27">
      <w:pPr>
        <w:pStyle w:val="jaf4"/>
      </w:pPr>
      <w:r>
        <w:t>３　第一項の協議が成立せず、又は協議をすることができないときは、実用新案権者又は専用実施権者は、特許庁長官の裁定を請求することができる。</w:t>
      </w:r>
    </w:p>
    <w:p w:rsidR="00AF32D8" w:rsidRDefault="00FF5D27">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AF32D8" w:rsidRDefault="00FF5D27">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AF32D8" w:rsidRDefault="00FF5D27">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AF32D8" w:rsidRDefault="00FF5D27">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AF32D8" w:rsidRDefault="00FF5D27">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AF32D8" w:rsidRDefault="00FF5D2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AF32D8" w:rsidRDefault="00FF5D27">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AF32D8" w:rsidRDefault="00FF5D27">
      <w:pPr>
        <w:pStyle w:val="jaf4"/>
      </w:pPr>
      <w:r>
        <w:t>７　特許法第八十四条、第八十四条の二、第八十五条第一項及び第八十六条から第九十一条の二まで（裁定の手続等）の規定は、第三項又は第四項の裁定に準用する。</w:t>
      </w:r>
    </w:p>
    <w:p w:rsidR="00AF32D8" w:rsidRDefault="00FF5D27">
      <w:pPr>
        <w:pStyle w:val="enf4"/>
      </w:pPr>
      <w:r>
        <w:t>(7) The provisions of Article 84, Article 84-2, Article 85, paragraph (1), and Articles 86 through 91-2 (Procedures in Connection with an Award) of the Patent Act apply mutatis mutandis to an award referred to in paragraph (3) or (4).</w:t>
      </w:r>
    </w:p>
    <w:p w:rsidR="00AF32D8" w:rsidRDefault="00AF32D8"/>
    <w:p w:rsidR="00AF32D8" w:rsidRDefault="00FF5D27">
      <w:pPr>
        <w:pStyle w:val="jaa"/>
      </w:pPr>
      <w:r>
        <w:t>（公共の利益のための通常実施権の設定の裁定）</w:t>
      </w:r>
    </w:p>
    <w:p w:rsidR="00AF32D8" w:rsidRDefault="00FF5D27">
      <w:pPr>
        <w:pStyle w:val="ena"/>
      </w:pPr>
      <w:r>
        <w:t>(Award Granting a Non-Executive License for Public Benefit)</w:t>
      </w:r>
    </w:p>
    <w:p w:rsidR="00AF32D8" w:rsidRDefault="00FF5D27">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AF32D8" w:rsidRDefault="00FF5D27">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AF32D8" w:rsidRDefault="00FF5D27">
      <w:pPr>
        <w:pStyle w:val="jaf4"/>
      </w:pPr>
      <w:r>
        <w:t>２　前項の協議が成立せず、又は協議をすることができないときは、その登録実用新案の実施をしようとする者は、経済産業大臣の裁定を請求することができる。</w:t>
      </w:r>
    </w:p>
    <w:p w:rsidR="00AF32D8" w:rsidRDefault="00FF5D27">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AF32D8" w:rsidRDefault="00FF5D27">
      <w:pPr>
        <w:pStyle w:val="jaf4"/>
      </w:pPr>
      <w:r>
        <w:t>３　特許法第八十四条、第八十四条の二、第八十五条第一項及び第八十六条から第九十一条の二まで（裁定の手続等）の規定は、前項の裁定に準用する。</w:t>
      </w:r>
    </w:p>
    <w:p w:rsidR="00AF32D8" w:rsidRDefault="00FF5D27">
      <w:pPr>
        <w:pStyle w:val="enf4"/>
      </w:pPr>
      <w:r>
        <w:t>(3) The provisions of Article 84, Article 84-2, Article 85, paragraph (1), and Articles 86 through 91-2 (Procedures in Connection with an Award) of the Patent Act apply mutatis mutandis to an award referred to in the preceding paragraph.</w:t>
      </w:r>
    </w:p>
    <w:p w:rsidR="00AF32D8" w:rsidRDefault="00AF32D8"/>
    <w:p w:rsidR="00AF32D8" w:rsidRDefault="00FF5D27">
      <w:pPr>
        <w:pStyle w:val="jaa"/>
      </w:pPr>
      <w:r>
        <w:t>（通常実施権の移転等）</w:t>
      </w:r>
    </w:p>
    <w:p w:rsidR="00AF32D8" w:rsidRDefault="00FF5D27">
      <w:pPr>
        <w:pStyle w:val="ena"/>
      </w:pPr>
      <w:r>
        <w:t>(Transfer of a Non-Exclusive License)</w:t>
      </w:r>
    </w:p>
    <w:p w:rsidR="00AF32D8" w:rsidRDefault="00FF5D27">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AF32D8" w:rsidRDefault="00FF5D27">
      <w:pPr>
        <w:pStyle w:val="enf3"/>
      </w:pPr>
      <w:r>
        <w:t xml:space="preserve">Article 24  (1) With the exception of a non-exclusive license granted by an award referred to in 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w:t>
      </w:r>
      <w:r>
        <w:t>non-exclusive license under an exclusive license, with the consent of the holder of utility model rights and the exclusive licensee), or when the transfer occurs as a result of inheritance or other general succession.</w:t>
      </w:r>
    </w:p>
    <w:p w:rsidR="00AF32D8" w:rsidRDefault="00FF5D27">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AF32D8" w:rsidRDefault="00FF5D27">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AF32D8" w:rsidRDefault="00FF5D27">
      <w:pPr>
        <w:pStyle w:val="jaf4"/>
      </w:pPr>
      <w:r>
        <w:t>３　第二十一条第二項又は前条第二項の裁定による通常実施権は、実施の事業とともにする場合に限り、移転することができる。</w:t>
      </w:r>
    </w:p>
    <w:p w:rsidR="00AF32D8" w:rsidRDefault="00FF5D27">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AF32D8" w:rsidRDefault="00FF5D27">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AF32D8" w:rsidRDefault="00FF5D27">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is licensed are transferred together with the business linked to the working of the thing in question; and ceases to exist if those utility model rights, patent rights, or design rights are transferred independently</w:t>
      </w:r>
      <w:r>
        <w:t xml:space="preserve"> of the business linked to the working of the thing in question, or if those rights cease to exist.</w:t>
      </w:r>
    </w:p>
    <w:p w:rsidR="00AF32D8" w:rsidRDefault="00FF5D27">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AF32D8" w:rsidRDefault="00FF5D27">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AF32D8" w:rsidRDefault="00AF32D8"/>
    <w:p w:rsidR="00AF32D8" w:rsidRDefault="00FF5D27">
      <w:pPr>
        <w:pStyle w:val="jaa"/>
      </w:pPr>
      <w:r>
        <w:t>（質権）</w:t>
      </w:r>
    </w:p>
    <w:p w:rsidR="00AF32D8" w:rsidRDefault="00FF5D27">
      <w:pPr>
        <w:pStyle w:val="ena"/>
      </w:pPr>
      <w:r>
        <w:t>(Right of Pledge)</w:t>
      </w:r>
    </w:p>
    <w:p w:rsidR="00AF32D8" w:rsidRDefault="00FF5D27">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AF32D8" w:rsidRDefault="00FF5D27">
      <w:pPr>
        <w:pStyle w:val="enf3"/>
      </w:pPr>
      <w:r>
        <w:t>Article 25  (1) Unless otherwise stipulated by a contract, if a right of pledge is established on utility model rights, an exclusive license, or a non-exclusive license, the pledgee may not work the registered utility model.</w:t>
      </w:r>
    </w:p>
    <w:p w:rsidR="00AF32D8" w:rsidRDefault="00FF5D27">
      <w:pPr>
        <w:pStyle w:val="jaf4"/>
      </w:pPr>
      <w:r>
        <w:t>２　特許法第九十六条（物上代位）の規定は、実用新案権、専用実施権又は通常実施権を目的とする質権に準用する。</w:t>
      </w:r>
    </w:p>
    <w:p w:rsidR="00AF32D8" w:rsidRDefault="00FF5D27">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AF32D8" w:rsidRDefault="00FF5D27">
      <w:pPr>
        <w:pStyle w:val="jaf4"/>
      </w:pPr>
      <w:r>
        <w:t>３　特許法第九十八条第一項第三号及び第二項（登録の効果）の規定は、実用新案権又は専用実施権を目的とする質権に準用する。</w:t>
      </w:r>
    </w:p>
    <w:p w:rsidR="00AF32D8" w:rsidRDefault="00FF5D27">
      <w:pPr>
        <w:pStyle w:val="enf4"/>
      </w:pPr>
      <w:r>
        <w:t>(3) The provisions of Article 98, paragraph (1), item (iii) and paragraph (2) (Effect of Registration) of the Patent Act apply mutatis mutandis to a right of pledge established on utility model rights or an exclusive license.</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AF32D8" w:rsidRDefault="00FF5D27">
      <w:pPr>
        <w:pStyle w:val="enf3"/>
      </w:pPr>
      <w:r>
        <w:t>Article 26  The provisions of Articles 69, paragraphs (1) and (2) and Articles 70 through 71-2 (Limitations of Patent Right and Technical Scope of Patented Invention), Article 73 (Co-Ownership), Article 76 (Lapse of a Patent Right in Absence of an Heir), Article 79 (Non-Exclusive License Based on Prior Use), Article 79-2 (Non-Exclusive License Based on the Working of the Invention Prior to the Registration of the Transfer of a Patent Right), Article 81, Article 82 (Non-Exclusive Licenses After the Expiratio</w:t>
      </w:r>
      <w:r>
        <w:t>n of the Duration of a Design Right), Article 97, paragraph (1) (Waiver of Patent Rights), and Article 98, paragraph (1), items (i) and (ii) (Effect of Registration) apply mutatis mutandis to utility model rights.</w:t>
      </w:r>
    </w:p>
    <w:p w:rsidR="00AF32D8" w:rsidRDefault="00AF32D8"/>
    <w:p w:rsidR="00AF32D8" w:rsidRDefault="00FF5D27">
      <w:pPr>
        <w:pStyle w:val="jaf2"/>
      </w:pPr>
      <w:r>
        <w:t>第二節　権利侵害</w:t>
      </w:r>
    </w:p>
    <w:p w:rsidR="00AF32D8" w:rsidRDefault="00FF5D27">
      <w:pPr>
        <w:pStyle w:val="enf2"/>
      </w:pPr>
      <w:r>
        <w:t>Section 2 Infringement of Rights</w:t>
      </w:r>
    </w:p>
    <w:p w:rsidR="00AF32D8" w:rsidRDefault="00AF32D8"/>
    <w:p w:rsidR="00AF32D8" w:rsidRDefault="00FF5D27">
      <w:pPr>
        <w:pStyle w:val="jaa"/>
      </w:pPr>
      <w:r>
        <w:t>（差止請求権）</w:t>
      </w:r>
    </w:p>
    <w:p w:rsidR="00AF32D8" w:rsidRDefault="00FF5D27">
      <w:pPr>
        <w:pStyle w:val="ena"/>
      </w:pPr>
      <w:r>
        <w:t>(Right to Demand an Injunction)</w:t>
      </w:r>
    </w:p>
    <w:p w:rsidR="00AF32D8" w:rsidRDefault="00FF5D27">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AF32D8" w:rsidRDefault="00FF5D27">
      <w:pPr>
        <w:pStyle w:val="enf3"/>
      </w:pPr>
      <w:r>
        <w:t xml:space="preserve">Article 27  (1) A holder of utility model rights or an exclusive licensee may file a claim against a </w:t>
      </w:r>
      <w:r>
        <w:t>person that infringes or is likely to infringe their utility model rights or exclusive license (hereinafter referred to as the "infringer") for the cessation or prevention of the infringement.</w:t>
      </w:r>
    </w:p>
    <w:p w:rsidR="00AF32D8" w:rsidRDefault="00FF5D27">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AF32D8" w:rsidRDefault="00FF5D27">
      <w:pPr>
        <w:pStyle w:val="enf4"/>
      </w:pPr>
      <w:r>
        <w:t>(2) In filing the claim under the provisions of the preceding paragraph, the holder of utility model rights or the exclusive licensee may demand measures necessary for the prevention of infringement, including the disposal of products constituting the act of infringement (including a computer program or anything equivalent (meaning a computer program or anything equivalent provided in Article 2, paragraph (4) of the Patent Act; the same applies in the following Article); the same applies hereinafter), and t</w:t>
      </w:r>
      <w:r>
        <w:t>he removal of equipment used to infringe..</w:t>
      </w:r>
    </w:p>
    <w:p w:rsidR="00AF32D8" w:rsidRDefault="00AF32D8"/>
    <w:p w:rsidR="00AF32D8" w:rsidRDefault="00FF5D27">
      <w:pPr>
        <w:pStyle w:val="jaa"/>
      </w:pPr>
      <w:r>
        <w:t>（侵害とみなす行為）</w:t>
      </w:r>
    </w:p>
    <w:p w:rsidR="00AF32D8" w:rsidRDefault="00FF5D27">
      <w:pPr>
        <w:pStyle w:val="ena"/>
      </w:pPr>
      <w:r>
        <w:t>(Acts Deemed to Constitute Infringement)</w:t>
      </w:r>
    </w:p>
    <w:p w:rsidR="00AF32D8" w:rsidRDefault="00FF5D27">
      <w:pPr>
        <w:pStyle w:val="jaf3"/>
      </w:pPr>
      <w:r>
        <w:t>第二十八条　次に掲げる行為は、当該実用新案権又は専用実施権を侵害するものとみなす。</w:t>
      </w:r>
    </w:p>
    <w:p w:rsidR="00AF32D8" w:rsidRDefault="00FF5D27">
      <w:pPr>
        <w:pStyle w:val="enf3"/>
      </w:pPr>
      <w:r>
        <w:t>Article 28  The following acts are deemed to constitute infringement of a utility model right or an exclusive license:</w:t>
      </w:r>
    </w:p>
    <w:p w:rsidR="00AF32D8" w:rsidRDefault="00FF5D27">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AF32D8" w:rsidRDefault="00FF5D27">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here</w:t>
      </w:r>
      <w:r>
        <w:t>inafter) in the course of trade:</w:t>
      </w:r>
    </w:p>
    <w:p w:rsidR="00AF32D8" w:rsidRDefault="00FF5D27">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AF32D8" w:rsidRDefault="00FF5D27">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AF32D8" w:rsidRDefault="00FF5D27">
      <w:pPr>
        <w:pStyle w:val="jaf6"/>
      </w:pPr>
      <w:r>
        <w:t>三　登録実用新案に係る物品を業としての譲渡、貸渡し又は輸出のために所持する行為</w:t>
      </w:r>
    </w:p>
    <w:p w:rsidR="00AF32D8" w:rsidRDefault="00FF5D27">
      <w:pPr>
        <w:pStyle w:val="enf6"/>
      </w:pPr>
      <w:r>
        <w:t>(iii) possessing the article covered by the registered utility model for the purpose of transferring its ownership, leasing it, or exporting it.</w:t>
      </w:r>
    </w:p>
    <w:p w:rsidR="00AF32D8" w:rsidRDefault="00AF32D8"/>
    <w:p w:rsidR="00AF32D8" w:rsidRDefault="00FF5D27">
      <w:pPr>
        <w:pStyle w:val="jaa"/>
      </w:pPr>
      <w:r>
        <w:t>（損害の額の推定等）</w:t>
      </w:r>
    </w:p>
    <w:p w:rsidR="00AF32D8" w:rsidRDefault="00FF5D27">
      <w:pPr>
        <w:pStyle w:val="ena"/>
      </w:pPr>
      <w:r>
        <w:t>(Presumption of the Value of Damage)</w:t>
      </w:r>
    </w:p>
    <w:p w:rsidR="00AF32D8" w:rsidRDefault="00FF5D27">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AF32D8" w:rsidRDefault="00FF5D27">
      <w:pPr>
        <w:pStyle w:val="enf3"/>
      </w:pPr>
      <w:r>
        <w:t>Article 29  (1) If the holder of utility model rights or exclusive licensee files a claim for compensation for damage that the holder of utility model rights or the exclusive licensee personally incurs due to infringement, against a person that, infringes the utility model rights or the exclusive license, intentionally or due to negligence, and the infringer has transferred articles that constitute the act of infringement, the value of damage sustained by the holder of the utility model rights or the exclus</w:t>
      </w:r>
      <w:r>
        <w:t>ive licensee may be established to be the total of the amounts set forth in each of the following items:</w:t>
      </w:r>
    </w:p>
    <w:p w:rsidR="00AF32D8" w:rsidRDefault="00FF5D27">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AF32D8" w:rsidRDefault="00FF5D27">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item)); and</w:t>
      </w:r>
    </w:p>
    <w:p w:rsidR="00AF32D8" w:rsidRDefault="00FF5D27">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AF32D8" w:rsidRDefault="00FF5D27">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AF32D8" w:rsidRDefault="00FF5D27">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AF32D8" w:rsidRDefault="00FF5D27">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lic</w:t>
      </w:r>
      <w:r>
        <w:t>ensee.</w:t>
      </w:r>
    </w:p>
    <w:p w:rsidR="00AF32D8" w:rsidRDefault="00FF5D27">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AF32D8" w:rsidRDefault="00FF5D27">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infringes the utility model rights or the exclusive license intentionally or d</w:t>
      </w:r>
      <w:r>
        <w:t>ue to negligence.</w:t>
      </w:r>
    </w:p>
    <w:p w:rsidR="00AF32D8" w:rsidRDefault="00FF5D27">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AF32D8" w:rsidRDefault="00FF5D27">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 an agreement with the infringer, based on the premise that the utility model rights or exclusive license had been infringed, concerning the consideration</w:t>
      </w:r>
      <w:r>
        <w:t xml:space="preserve"> for the working of the registered utility model that is covered by their utility model right or exclusive license.</w:t>
      </w:r>
    </w:p>
    <w:p w:rsidR="00AF32D8" w:rsidRDefault="00FF5D27">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AF32D8" w:rsidRDefault="00FF5D27">
      <w:pPr>
        <w:pStyle w:val="enf4"/>
      </w:pPr>
      <w:r>
        <w:t>(5) The provision of paragraph (3) does not preclude any claim to compensation for damages in excess of the amount provided for in it. In this case, in the absence of intent or gross negligence by the person that has infringed the utility model rights or the exclusive license, the court may take these circumstances into consideration in fixing the amount of damages.</w:t>
      </w:r>
    </w:p>
    <w:p w:rsidR="00AF32D8" w:rsidRDefault="00AF32D8"/>
    <w:p w:rsidR="00AF32D8" w:rsidRDefault="00FF5D27">
      <w:pPr>
        <w:pStyle w:val="jaa"/>
      </w:pPr>
      <w:r>
        <w:t>（実用新案技術評価書の提示）</w:t>
      </w:r>
    </w:p>
    <w:p w:rsidR="00AF32D8" w:rsidRDefault="00FF5D27">
      <w:pPr>
        <w:pStyle w:val="ena"/>
      </w:pPr>
      <w:r>
        <w:t>(Presentation of a Report of Utility Model Technical Opinion)</w:t>
      </w:r>
    </w:p>
    <w:p w:rsidR="00AF32D8" w:rsidRDefault="00FF5D27">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AF32D8" w:rsidRDefault="00FF5D27">
      <w:pPr>
        <w:pStyle w:val="enf3"/>
      </w:pPr>
      <w:r>
        <w:t>Article 29-2  A holder of utility model rights or an exclusive licensee may not exercise their utility model rights or exclusive license against an infringer, etc. until after having warned the infringer, etc. by presenting a report of utility model technical opinion for that registered utility model.</w:t>
      </w:r>
    </w:p>
    <w:p w:rsidR="00AF32D8" w:rsidRDefault="00AF32D8"/>
    <w:p w:rsidR="00AF32D8" w:rsidRDefault="00FF5D27">
      <w:pPr>
        <w:pStyle w:val="jaa"/>
      </w:pPr>
      <w:r>
        <w:t>（実用新案権者等の責任）</w:t>
      </w:r>
    </w:p>
    <w:p w:rsidR="00AF32D8" w:rsidRDefault="00FF5D27">
      <w:pPr>
        <w:pStyle w:val="ena"/>
      </w:pPr>
      <w:r>
        <w:t>(Liability of the Holder of Utility Model Rights)</w:t>
      </w:r>
    </w:p>
    <w:p w:rsidR="00AF32D8" w:rsidRDefault="00FF5D27">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AF32D8" w:rsidRDefault="00FF5D27">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AF32D8" w:rsidRDefault="00FF5D27">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AF32D8" w:rsidRDefault="00FF5D27">
      <w:pPr>
        <w:pStyle w:val="enf4"/>
      </w:pPr>
      <w:r>
        <w:t>(2) The provisions of the preceding paragraph apply mutatis mutandis if the holder of utility model rights or the exclusive licensee exercises rights, or gives a warning with respect to a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util</w:t>
      </w:r>
      <w:r>
        <w:t>ity model registration, or drawings accompanying the application for the utility model registration.</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AF32D8" w:rsidRDefault="00FF5D27">
      <w:pPr>
        <w:pStyle w:val="enf3"/>
      </w:pPr>
      <w:r>
        <w:t>Article 30  The provisions of Articles 104-2 through 105 (Obligation to Clarify Specific Circumstances; Restriction on Exercise of Rights by the Patentee; Limitation to Assertions; Submission of Documents), and Articles 105-2-11 to 106 (Opinions of Third Parties, Expert Opinion for Calculation of Damages; Approval of Reasonable Amount as the Value of Damages; Confidentiality Protective Orders; Vacating Confidentiality Protective Order; Notice of a Request to Inspect a Case Record; Suspension of Open Examina</w:t>
      </w:r>
      <w:r>
        <w:t>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item (iii) is m</w:t>
      </w:r>
      <w:r>
        <w:t>ade" and "the relevant trial decision has become final and binding, or that a correction has been made", respectively, and the phrase "a ruling or a decision on the trial or appeal ...correcting" in item (iii) of the relevant Article is deemed to be replaced with "a correction to the description referred to in Article 14-2, paragraph (1) or (7) of the Utility Model Act and as provided by Cabinet Order".</w:t>
      </w:r>
    </w:p>
    <w:p w:rsidR="00AF32D8" w:rsidRDefault="00AF32D8"/>
    <w:p w:rsidR="00AF32D8" w:rsidRDefault="00FF5D27">
      <w:pPr>
        <w:pStyle w:val="jaf2"/>
      </w:pPr>
      <w:r>
        <w:t>第三節　登録料</w:t>
      </w:r>
    </w:p>
    <w:p w:rsidR="00AF32D8" w:rsidRDefault="00FF5D27">
      <w:pPr>
        <w:pStyle w:val="enf2"/>
      </w:pPr>
      <w:r>
        <w:t xml:space="preserve">Section 3 </w:t>
      </w:r>
      <w:r>
        <w:t>Registration Fees</w:t>
      </w:r>
    </w:p>
    <w:p w:rsidR="00AF32D8" w:rsidRDefault="00AF32D8"/>
    <w:p w:rsidR="00AF32D8" w:rsidRDefault="00FF5D27">
      <w:pPr>
        <w:pStyle w:val="jaa"/>
      </w:pPr>
      <w:r>
        <w:t>（登録料）</w:t>
      </w:r>
    </w:p>
    <w:p w:rsidR="00AF32D8" w:rsidRDefault="00FF5D27">
      <w:pPr>
        <w:pStyle w:val="ena"/>
      </w:pPr>
      <w:r>
        <w:t>(Registration Fees)</w:t>
      </w:r>
    </w:p>
    <w:p w:rsidR="00AF32D8" w:rsidRDefault="00FF5D27">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rsidR="00AF32D8" w:rsidRDefault="00FF5D27">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for each registered utility model and for each year from the date of the registration of establishment of the utility model rights to the expiration of the duration of the utility model rights prescribed in Article 15:</w:t>
      </w:r>
    </w:p>
    <w:p w:rsidR="00AF32D8" w:rsidRDefault="00FF5D27">
      <w:pPr>
        <w:pStyle w:val="jaf4"/>
      </w:pPr>
      <w:r>
        <w:t>２　前項の規定は、国に属する実用新案権には、適用しない。</w:t>
      </w:r>
    </w:p>
    <w:p w:rsidR="00AF32D8" w:rsidRDefault="00FF5D27">
      <w:pPr>
        <w:pStyle w:val="enf4"/>
      </w:pPr>
      <w:r>
        <w:t xml:space="preserve">(2) The provisions of the </w:t>
      </w:r>
      <w:r>
        <w:t>preceding paragraph do not apply to utility model rights that belong to the national government.</w:t>
      </w:r>
    </w:p>
    <w:p w:rsidR="00AF32D8" w:rsidRDefault="00FF5D27">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AF32D8" w:rsidRDefault="00FF5D27">
      <w:pPr>
        <w:pStyle w:val="enf4"/>
      </w:pPr>
      <w:r>
        <w:t>(3) Notwithstanding the provisions of paragraph (1), if utility model rights are held under co-ownership with the national government or with persons receiving a reduction of or exemption from the registration fees pursuant to the provisions of Article 32-2 or of any other laws and regulations (hereinafter referred to as a "reduction or exemption"), and their respective ownership has been agreed upon, the amount of the registration fee referred to in paragraph (1) is the sum total calculated by first multip</w:t>
      </w:r>
      <w:r>
        <w:t>lying the applicable registration fee provided for in that paragraph (for a person receiving a reduction or exemption, this means the amount of the registration fee after deducting the reduction or exemption), for each co-owner other than the national government by the percentage that represents that person's ownership, and then adding together the amounts so arrived at and this sum total is the amount that the persons other than the national government must pay.</w:t>
      </w:r>
    </w:p>
    <w:p w:rsidR="00AF32D8" w:rsidRDefault="00FF5D27">
      <w:pPr>
        <w:pStyle w:val="jaf4"/>
      </w:pPr>
      <w:r>
        <w:t>４　前項の規定により算定した登録料の金額に十円未満の端数があるときは、その端数は、切り捨てる。</w:t>
      </w:r>
    </w:p>
    <w:p w:rsidR="00AF32D8" w:rsidRDefault="00FF5D27">
      <w:pPr>
        <w:pStyle w:val="enf4"/>
      </w:pPr>
      <w:r>
        <w:t>(4) If there is a fraction of less than 10 yen in the amount of registration fees calculated under the provisions of the preceding paragraph, that fraction is to be discarded.</w:t>
      </w:r>
    </w:p>
    <w:p w:rsidR="00AF32D8" w:rsidRDefault="00FF5D27">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2D8" w:rsidRDefault="00FF5D27">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w:t>
      </w:r>
    </w:p>
    <w:p w:rsidR="00AF32D8" w:rsidRDefault="00AF32D8"/>
    <w:p w:rsidR="00AF32D8" w:rsidRDefault="00FF5D27">
      <w:pPr>
        <w:pStyle w:val="jaa"/>
      </w:pPr>
      <w:r>
        <w:t>（登録料の納付期限）</w:t>
      </w:r>
    </w:p>
    <w:p w:rsidR="00AF32D8" w:rsidRDefault="00FF5D27">
      <w:pPr>
        <w:pStyle w:val="ena"/>
      </w:pPr>
      <w:r>
        <w:t>(Due Date for the Payment of Registration Fees)</w:t>
      </w:r>
    </w:p>
    <w:p w:rsidR="00AF32D8" w:rsidRDefault="00FF5D27">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AF32D8" w:rsidRDefault="00FF5D27">
      <w:pPr>
        <w:pStyle w:val="enf3"/>
      </w:pPr>
      <w:r>
        <w:t>Article 32  (1) The registration fees for each year from the first year to the third year pursuant to the provisions of Article 31, paragraph (1) must be paid in a lump sum at the same time as the filing of the application for utility model registration (or, when an application is converted under the provisions of Article 10, paragraph (1) or (2) or is divided under the provisions of Article 44, paragraph (1) of the Patent Act as applied mutatis mutandis pursuant to Article 11, paragraph (1), at the same ti</w:t>
      </w:r>
      <w:r>
        <w:t>me of the conversion or division of the application).</w:t>
      </w:r>
    </w:p>
    <w:p w:rsidR="00AF32D8" w:rsidRDefault="00FF5D27">
      <w:pPr>
        <w:pStyle w:val="jaf4"/>
      </w:pPr>
      <w:r>
        <w:t>２　前条第一項の規定による第四年以後の各年分の登録料は、前年以前に納付しなければならない。</w:t>
      </w:r>
    </w:p>
    <w:p w:rsidR="00AF32D8" w:rsidRDefault="00FF5D27">
      <w:pPr>
        <w:pStyle w:val="enf4"/>
      </w:pPr>
      <w:r>
        <w:t>(2) The registration fees for each year from the fourth year pursuant to the provisions of Article 31, paragraph (1) must be paid by the end of the previous year.</w:t>
      </w:r>
    </w:p>
    <w:p w:rsidR="00AF32D8" w:rsidRDefault="00FF5D27">
      <w:pPr>
        <w:pStyle w:val="jaf4"/>
      </w:pPr>
      <w:r>
        <w:t>３　特許庁長官は、登録料を納付すべき者の請求により、三十日以内を限り、第一項に規定する期間を延長することができる。</w:t>
      </w:r>
    </w:p>
    <w:p w:rsidR="00AF32D8" w:rsidRDefault="00FF5D27">
      <w:pPr>
        <w:pStyle w:val="enf4"/>
      </w:pPr>
      <w:r>
        <w:t>(3) At the request from the person that is to pay the registration fee, the Commissioner of the Japan Patent Office may extend the period provided for in paragraph (1) by up to 30 days.</w:t>
      </w:r>
    </w:p>
    <w:p w:rsidR="00AF32D8" w:rsidRDefault="00FF5D27">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AF32D8" w:rsidRDefault="00FF5D27">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lapse of the period.</w:t>
      </w:r>
    </w:p>
    <w:p w:rsidR="00AF32D8" w:rsidRDefault="00AF32D8"/>
    <w:p w:rsidR="00AF32D8" w:rsidRDefault="00FF5D27">
      <w:pPr>
        <w:pStyle w:val="jaa"/>
      </w:pPr>
      <w:r>
        <w:t>（登録料の減免又は猶予）</w:t>
      </w:r>
    </w:p>
    <w:p w:rsidR="00AF32D8" w:rsidRDefault="00FF5D27">
      <w:pPr>
        <w:pStyle w:val="ena"/>
      </w:pPr>
      <w:r>
        <w:t>(Reduction, Exemption, or Deferment of Registration Fees)</w:t>
      </w:r>
    </w:p>
    <w:p w:rsidR="00AF32D8" w:rsidRDefault="00FF5D27">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AF32D8" w:rsidRDefault="00FF5D27">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AF32D8" w:rsidRDefault="00AF32D8"/>
    <w:p w:rsidR="00AF32D8" w:rsidRDefault="00FF5D27">
      <w:pPr>
        <w:pStyle w:val="jaa"/>
      </w:pPr>
      <w:r>
        <w:t>（登録料の追納）</w:t>
      </w:r>
    </w:p>
    <w:p w:rsidR="00AF32D8" w:rsidRDefault="00FF5D27">
      <w:pPr>
        <w:pStyle w:val="ena"/>
      </w:pPr>
      <w:r>
        <w:t>(Late Payment of Registration Fees)</w:t>
      </w:r>
    </w:p>
    <w:p w:rsidR="00AF32D8" w:rsidRDefault="00FF5D27">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AF32D8" w:rsidRDefault="00FF5D27">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lapse of that period, if this is done within six months after the elapse of the period.</w:t>
      </w:r>
    </w:p>
    <w:p w:rsidR="00AF32D8" w:rsidRDefault="00FF5D27">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rsidR="00AF32D8" w:rsidRDefault="00FF5D27">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AF32D8" w:rsidRDefault="00FF5D27">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2D8" w:rsidRDefault="00FF5D27">
      <w:pPr>
        <w:pStyle w:val="enf4"/>
      </w:pPr>
      <w:r>
        <w:t>(3) Payment for a registration surcharge referred to in the preceding paragraph must be made by patent revenue stamps, pursuant to Order of the Ministry of Economy, Trade and Industry; provided, however, that cash payment may be made if so specified by Order of the Ministry.</w:t>
      </w:r>
    </w:p>
    <w:p w:rsidR="00AF32D8" w:rsidRDefault="00FF5D27">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rsidR="00AF32D8" w:rsidRDefault="00FF5D27">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lapse of the period provided in Article 32, para</w:t>
      </w:r>
      <w:r>
        <w:t>graph (2).</w:t>
      </w:r>
    </w:p>
    <w:p w:rsidR="00AF32D8" w:rsidRDefault="00FF5D27">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rsidR="00AF32D8" w:rsidRDefault="00FF5D27">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AF32D8" w:rsidRDefault="00AF32D8"/>
    <w:p w:rsidR="00AF32D8" w:rsidRDefault="00FF5D27">
      <w:pPr>
        <w:pStyle w:val="jaa"/>
      </w:pPr>
      <w:r>
        <w:t>（登録料の追納による実用新案権の回復）</w:t>
      </w:r>
    </w:p>
    <w:p w:rsidR="00AF32D8" w:rsidRDefault="00FF5D27">
      <w:pPr>
        <w:pStyle w:val="ena"/>
      </w:pPr>
      <w:r>
        <w:t>(Restoration of Utility Model Rights Through Late Payment of Registration Fees)</w:t>
      </w:r>
    </w:p>
    <w:p w:rsidR="00AF32D8" w:rsidRDefault="00FF5D27">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AF32D8" w:rsidRDefault="00FF5D27">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AF32D8" w:rsidRDefault="00FF5D27">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AF32D8" w:rsidRDefault="00FF5D27">
      <w:pPr>
        <w:pStyle w:val="enf4"/>
      </w:pPr>
      <w:r>
        <w:t>(2) If the registration fees and the registration surcharge under the preceding paragraph are paid, the utility model rights are deemed to have continued to exist retroactive to the time the period lapsed as provided in Article 32, paragraph (2) or to have existed from the beginning.</w:t>
      </w:r>
    </w:p>
    <w:p w:rsidR="00AF32D8" w:rsidRDefault="00AF32D8"/>
    <w:p w:rsidR="00AF32D8" w:rsidRDefault="00FF5D27">
      <w:pPr>
        <w:pStyle w:val="jaa"/>
      </w:pPr>
      <w:r>
        <w:t>（回復した実用新案権の効力の制限）</w:t>
      </w:r>
    </w:p>
    <w:p w:rsidR="00AF32D8" w:rsidRDefault="00FF5D27">
      <w:pPr>
        <w:pStyle w:val="ena"/>
      </w:pPr>
      <w:r>
        <w:t>(Restriction on the Effect of Restored Utility Model Rights)</w:t>
      </w:r>
    </w:p>
    <w:p w:rsidR="00AF32D8" w:rsidRDefault="00FF5D27">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AF32D8" w:rsidRDefault="00FF5D27">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lapse of the period during which the holder is permitted to make a late payment for registration fees pursuant to the provisions of Article 33, paragraph (1) and before the restoration of the utility model rights is registered.</w:t>
      </w:r>
    </w:p>
    <w:p w:rsidR="00AF32D8" w:rsidRDefault="00FF5D27">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AF32D8" w:rsidRDefault="00FF5D27">
      <w:pPr>
        <w:pStyle w:val="enf4"/>
      </w:pPr>
      <w:r>
        <w:t xml:space="preserve">(2) Utility model rights that have been restored pursuant to paragraph (2) of the preceding Article are not effective on the following actions performed after the </w:t>
      </w:r>
      <w:r>
        <w:t>lapse of the period during which the holder is permitted to make a late payment for a registration fee pursuant to Article 33, paragraph (1) and before the restoration of the utility model rights is registered:</w:t>
      </w:r>
    </w:p>
    <w:p w:rsidR="00AF32D8" w:rsidRDefault="00FF5D27">
      <w:pPr>
        <w:pStyle w:val="jaf6"/>
      </w:pPr>
      <w:r>
        <w:t>一　当該考案の実施</w:t>
      </w:r>
    </w:p>
    <w:p w:rsidR="00AF32D8" w:rsidRDefault="00FF5D27">
      <w:pPr>
        <w:pStyle w:val="enf6"/>
      </w:pPr>
      <w:r>
        <w:t>(i) working the device;</w:t>
      </w:r>
    </w:p>
    <w:p w:rsidR="00AF32D8" w:rsidRDefault="00FF5D27">
      <w:pPr>
        <w:pStyle w:val="jaf6"/>
      </w:pPr>
      <w:r>
        <w:t>二　当該登録実用新案に係る物品の製造に用いる物の生産、譲渡等若しくは輸入又は譲渡等の申出をした行為</w:t>
      </w:r>
    </w:p>
    <w:p w:rsidR="00AF32D8" w:rsidRDefault="00FF5D27">
      <w:pPr>
        <w:pStyle w:val="enf6"/>
      </w:pPr>
      <w:r>
        <w:t>(ii) producing, transferring ownership, etc., importing, or offering to transfer ownership, etc. of a thing used to manufacture the article covered by the registered utility model; and</w:t>
      </w:r>
    </w:p>
    <w:p w:rsidR="00AF32D8" w:rsidRDefault="00FF5D27">
      <w:pPr>
        <w:pStyle w:val="jaf6"/>
      </w:pPr>
      <w:r>
        <w:t>三　当該登録実用新案に係る物品を譲渡、貸渡し又は輸出のために所持した行為</w:t>
      </w:r>
    </w:p>
    <w:p w:rsidR="00AF32D8" w:rsidRDefault="00FF5D27">
      <w:pPr>
        <w:pStyle w:val="enf6"/>
      </w:pPr>
      <w:r>
        <w:t>(iii) possessing the article covered by the registered utility model for the purpose of transferring its ownership, leasing it or exporting it.</w:t>
      </w:r>
    </w:p>
    <w:p w:rsidR="00AF32D8" w:rsidRDefault="00AF32D8"/>
    <w:p w:rsidR="00AF32D8" w:rsidRDefault="00FF5D27">
      <w:pPr>
        <w:pStyle w:val="jaa"/>
      </w:pPr>
      <w:r>
        <w:t>（既納の登録料の返還）</w:t>
      </w:r>
    </w:p>
    <w:p w:rsidR="00AF32D8" w:rsidRDefault="00FF5D27">
      <w:pPr>
        <w:pStyle w:val="ena"/>
      </w:pPr>
      <w:r>
        <w:t>(Refunding of Registration Fees)</w:t>
      </w:r>
    </w:p>
    <w:p w:rsidR="00AF32D8" w:rsidRDefault="00FF5D27">
      <w:pPr>
        <w:pStyle w:val="jaf3"/>
      </w:pPr>
      <w:r>
        <w:t>第三十四条　既納の登録料は、次に掲げるものに限り、納付した者の請求により返還する。</w:t>
      </w:r>
    </w:p>
    <w:p w:rsidR="00AF32D8" w:rsidRDefault="00FF5D27">
      <w:pPr>
        <w:pStyle w:val="enf3"/>
      </w:pPr>
      <w:r>
        <w:t>Article 34  (1) Registration fees are returned to the person who paid them, limited to the following fees, upon request by that person:</w:t>
      </w:r>
    </w:p>
    <w:p w:rsidR="00AF32D8" w:rsidRDefault="00FF5D27">
      <w:pPr>
        <w:pStyle w:val="jaf6"/>
      </w:pPr>
      <w:r>
        <w:t>一　過誤納の登録料</w:t>
      </w:r>
    </w:p>
    <w:p w:rsidR="00AF32D8" w:rsidRDefault="00FF5D27">
      <w:pPr>
        <w:pStyle w:val="enf6"/>
      </w:pPr>
      <w:r>
        <w:t>(i) registration fees paid in error or in excess;</w:t>
      </w:r>
    </w:p>
    <w:p w:rsidR="00AF32D8" w:rsidRDefault="00FF5D27">
      <w:pPr>
        <w:pStyle w:val="jaf6"/>
      </w:pPr>
      <w:r>
        <w:t>二　実用新案登録出願を却下すべき旨の処分が確定した場合の登録料</w:t>
      </w:r>
    </w:p>
    <w:p w:rsidR="00AF32D8" w:rsidRDefault="00FF5D27">
      <w:pPr>
        <w:pStyle w:val="enf6"/>
      </w:pPr>
      <w:r>
        <w:t>(ii) registration fees for which a disposition to dismiss the application for utility model registration becomes final and binding;</w:t>
      </w:r>
    </w:p>
    <w:p w:rsidR="00AF32D8" w:rsidRDefault="00FF5D27">
      <w:pPr>
        <w:pStyle w:val="jaf6"/>
      </w:pPr>
      <w:r>
        <w:t>三　実用新案登録を無効にすべき旨の審決が確定した年の翌年以後の各年分の登録料</w:t>
      </w:r>
    </w:p>
    <w:p w:rsidR="00AF32D8" w:rsidRDefault="00FF5D27">
      <w:pPr>
        <w:pStyle w:val="enf6"/>
      </w:pPr>
      <w:r>
        <w:t>(iii) annual registration fees for each year following the year in which a trial decision invalidating the utility model registration becomes final and binding; and</w:t>
      </w:r>
    </w:p>
    <w:p w:rsidR="00AF32D8" w:rsidRDefault="00FF5D27">
      <w:pPr>
        <w:pStyle w:val="jaf6"/>
      </w:pPr>
      <w:r>
        <w:t>四　実用新案権の存続期間の満了の日の属する年の翌年以後の各年分の登録料</w:t>
      </w:r>
    </w:p>
    <w:p w:rsidR="00AF32D8" w:rsidRDefault="00FF5D27">
      <w:pPr>
        <w:pStyle w:val="enf6"/>
      </w:pPr>
      <w:r>
        <w:t>(iv) annual registration fees for each year following the year in which the duration of the utility model right expires.</w:t>
      </w:r>
    </w:p>
    <w:p w:rsidR="00AF32D8" w:rsidRDefault="00FF5D27">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AF32D8" w:rsidRDefault="00FF5D27">
      <w:pPr>
        <w:pStyle w:val="enf4"/>
      </w:pPr>
      <w:r>
        <w:t xml:space="preserve">(2)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regarding a registration fee referred to in item (ii) or (iii) of that paragraph; or once one year has passed since the date on which the registration on </w:t>
      </w:r>
      <w:r>
        <w:t>establishment of the utility model rights regarding a registration fee referred to in item (iv) of that paragraph is made.</w:t>
      </w:r>
    </w:p>
    <w:p w:rsidR="00AF32D8" w:rsidRDefault="00FF5D2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F32D8" w:rsidRDefault="00FF5D27">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lapse of the period.</w:t>
      </w:r>
    </w:p>
    <w:p w:rsidR="00AF32D8" w:rsidRDefault="00AF32D8"/>
    <w:p w:rsidR="00AF32D8" w:rsidRDefault="00FF5D27">
      <w:pPr>
        <w:pStyle w:val="jaf3"/>
      </w:pPr>
      <w:r>
        <w:t>第三十五条　削除</w:t>
      </w:r>
    </w:p>
    <w:p w:rsidR="00AF32D8" w:rsidRDefault="00FF5D27">
      <w:pPr>
        <w:pStyle w:val="enf3"/>
      </w:pPr>
      <w:r>
        <w:t>Article 35  Deleted</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第三十六条　特許法第百十条（特許料を納付すべき者以外の者による特許料の納付）の規定は、登録料について準用する。</w:t>
      </w:r>
    </w:p>
    <w:p w:rsidR="00AF32D8" w:rsidRDefault="00FF5D27">
      <w:pPr>
        <w:pStyle w:val="enf3"/>
      </w:pPr>
      <w:r>
        <w:t>Article 36  The provisions of Article 110 of the Patent Act (Payment of Patent Fees by a Person Other Than a Person That Is to Pay the Patent Fees) apply mutatis mutandis to registration fees.</w:t>
      </w:r>
    </w:p>
    <w:p w:rsidR="00AF32D8" w:rsidRDefault="00AF32D8"/>
    <w:p w:rsidR="00AF32D8" w:rsidRDefault="00FF5D27">
      <w:pPr>
        <w:pStyle w:val="ja3"/>
      </w:pPr>
      <w:r>
        <w:t>第五章　審判</w:t>
      </w:r>
    </w:p>
    <w:p w:rsidR="00AF32D8" w:rsidRDefault="00FF5D27">
      <w:pPr>
        <w:pStyle w:val="en3"/>
      </w:pPr>
      <w:r>
        <w:t>Chapter V Trials and Appeals</w:t>
      </w:r>
    </w:p>
    <w:p w:rsidR="00AF32D8" w:rsidRDefault="00AF32D8"/>
    <w:p w:rsidR="00AF32D8" w:rsidRDefault="00FF5D27">
      <w:pPr>
        <w:pStyle w:val="jaa"/>
      </w:pPr>
      <w:r>
        <w:t>（実用新案登録無効審判）</w:t>
      </w:r>
    </w:p>
    <w:p w:rsidR="00AF32D8" w:rsidRDefault="00FF5D27">
      <w:pPr>
        <w:pStyle w:val="ena"/>
      </w:pPr>
      <w:r>
        <w:t>(Trial for Invalidation of Utility Model Registration)</w:t>
      </w:r>
    </w:p>
    <w:p w:rsidR="00AF32D8" w:rsidRDefault="00FF5D27">
      <w:pPr>
        <w:pStyle w:val="jaf3"/>
      </w:pPr>
      <w:r>
        <w:t>第三十七条　実用新案登録が次の各号のいずれかに該当するときは、その実用新案登録を無効にすることについて実用新案登録無効審判を請求することができる。こｑの場合において、二以上の請求項に係るものについては、請求項ごとに請求することができる。</w:t>
      </w:r>
    </w:p>
    <w:p w:rsidR="00AF32D8" w:rsidRDefault="00FF5D27">
      <w:pPr>
        <w:pStyle w:val="enf3"/>
      </w:pPr>
      <w:r>
        <w:t>Article 37  (1) If a utility model registration falls under any of the following items, a request for a trial for invalidation of utility model registration may be filed. In this case, if the request involves two or more claims, it may be filed on a claim-by-claim basis.</w:t>
      </w:r>
    </w:p>
    <w:p w:rsidR="00AF32D8" w:rsidRDefault="00FF5D27">
      <w:pPr>
        <w:pStyle w:val="jaf6"/>
      </w:pPr>
      <w:r>
        <w:t>一　その実用新案登録が第二条の二第二項に規定する要件を満たしていない補正をした実用新案登録出願に対してされたとき。</w:t>
      </w:r>
    </w:p>
    <w:p w:rsidR="00AF32D8" w:rsidRDefault="00FF5D27">
      <w:pPr>
        <w:pStyle w:val="enf6"/>
      </w:pPr>
      <w:r>
        <w:t>(i) the utility model registration has been granted concerning an application for utility model registration with an amendment that does not comply with the requirements provided for in Article 2-2, paragraph (2);</w:t>
      </w:r>
    </w:p>
    <w:p w:rsidR="00AF32D8" w:rsidRDefault="00FF5D27">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AF32D8" w:rsidRDefault="00FF5D27">
      <w:pPr>
        <w:pStyle w:val="enf6"/>
      </w:pPr>
      <w:r>
        <w:t>(ii) the utility model registration has been granted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w:t>
      </w:r>
      <w:r>
        <w:t>e Patent Act as applied mutatis mutandis pursuant to Article 11, paragraph (1) of this Act, this excludes a case in which the transfer of the utility model rights related to the utility model registration has been registered based on a request under the provisions of Article 17-2, paragraph (1));</w:t>
      </w:r>
    </w:p>
    <w:p w:rsidR="00AF32D8" w:rsidRDefault="00FF5D27">
      <w:pPr>
        <w:pStyle w:val="jaf6"/>
      </w:pPr>
      <w:r>
        <w:t>三　その実用新案登録が条約に違反してされたとき。</w:t>
      </w:r>
    </w:p>
    <w:p w:rsidR="00AF32D8" w:rsidRDefault="00FF5D27">
      <w:pPr>
        <w:pStyle w:val="enf6"/>
      </w:pPr>
      <w:r>
        <w:t>(iii) the utility model registration has been granted in violation of a treaty;</w:t>
      </w:r>
    </w:p>
    <w:p w:rsidR="00AF32D8" w:rsidRDefault="00FF5D27">
      <w:pPr>
        <w:pStyle w:val="jaf6"/>
      </w:pPr>
      <w:r>
        <w:t>四　その実用新案登録が第五条第四項又は第六項（第四号を除く。）に規定する要件を満たしていない実用新案登録出願に対してされたとき。</w:t>
      </w:r>
    </w:p>
    <w:p w:rsidR="00AF32D8" w:rsidRDefault="00FF5D27">
      <w:pPr>
        <w:pStyle w:val="enf6"/>
      </w:pPr>
      <w:r>
        <w:t>(iv) the utility model registration has been granted concerning an application for utility model registration that does not comply with the requirements provided for in Article 5, paragraph (4) or (6) (excluding item (iv));</w:t>
      </w:r>
    </w:p>
    <w:p w:rsidR="00AF32D8" w:rsidRDefault="00FF5D27">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AF32D8" w:rsidRDefault="00FF5D27">
      <w:pPr>
        <w:pStyle w:val="enf6"/>
      </w:pPr>
      <w:r>
        <w:t>(v) the utility model registration has been granted on an application for utility model registration filed by a person with no right to obtain a utility model registration for the device (excluding when the transfer of the utility model rights under the utility model registration has been registered based on a request under the provisions of Article 17-2, paragraph (1));</w:t>
      </w:r>
    </w:p>
    <w:p w:rsidR="00AF32D8" w:rsidRDefault="00FF5D27">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AF32D8" w:rsidRDefault="00FF5D27">
      <w:pPr>
        <w:pStyle w:val="enf6"/>
      </w:pPr>
      <w:r>
        <w:t>(vi) after being granted the utility model registration, the holder of utility model rights has come to fall under a category of person that is not permitted the enjoyment of utility model rights pursuant to Article 25 of the Patent Act as applied mutatis mutandis pursuant to Article 2-5, paragraph (3), or the utility model registration has come to violate a treaty; or</w:t>
      </w:r>
    </w:p>
    <w:p w:rsidR="00AF32D8" w:rsidRDefault="00FF5D27">
      <w:pPr>
        <w:pStyle w:val="jaf6"/>
      </w:pPr>
      <w:r>
        <w:t>七　その実用新案登録の願書に添付した明細書、実用新案登録請求の範囲又は図面の訂正が第十四条の二第二項から第四項までの規定に違反してされたとき。</w:t>
      </w:r>
    </w:p>
    <w:p w:rsidR="00AF32D8" w:rsidRDefault="00FF5D27">
      <w:pPr>
        <w:pStyle w:val="enf6"/>
      </w:pPr>
      <w:r>
        <w:t>(vii) a correction to the description, utility model registration claims, or drawings attached to the application for the utility model registration has been made in violation of the provisions of Article 14-2, paragraphs (2) through (4).</w:t>
      </w:r>
    </w:p>
    <w:p w:rsidR="00AF32D8" w:rsidRDefault="00FF5D27">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AF32D8" w:rsidRDefault="00FF5D27">
      <w:pPr>
        <w:pStyle w:val="enf4"/>
      </w:pPr>
      <w:r>
        <w:t>(2) Any person may file a request for a trial for invalidation of utility model registration; provided, however, that if a request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w:t>
      </w:r>
      <w:r>
        <w:t xml:space="preserve"> paragraph, only a person with the right to obtain a utility model registration for the device related to the utility model registration may file a request for a trial.</w:t>
      </w:r>
    </w:p>
    <w:p w:rsidR="00AF32D8" w:rsidRDefault="00FF5D27">
      <w:pPr>
        <w:pStyle w:val="jaf4"/>
      </w:pPr>
      <w:r>
        <w:t>３　実用新案登録無効審判は、実用新案権の消滅後においても、請求することができる。</w:t>
      </w:r>
    </w:p>
    <w:p w:rsidR="00AF32D8" w:rsidRDefault="00FF5D27">
      <w:pPr>
        <w:pStyle w:val="enf4"/>
      </w:pPr>
      <w:r>
        <w:t>(3) A request for a trial for invalidation of utility model registration may be filed even after the lapse of the utility model rights.</w:t>
      </w:r>
    </w:p>
    <w:p w:rsidR="00AF32D8" w:rsidRDefault="00FF5D27">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AF32D8" w:rsidRDefault="00FF5D27">
      <w:pPr>
        <w:pStyle w:val="enf4"/>
      </w:pPr>
      <w:r>
        <w:t>(4) If a request for a trial for invalidation of utility model registration is filed, the chief administrative judge must notify the exclusive licensee with the utility model rights and other persons with rights that have been registered in connection with those utility model rights of the fact.</w:t>
      </w:r>
    </w:p>
    <w:p w:rsidR="00AF32D8" w:rsidRDefault="00AF32D8"/>
    <w:p w:rsidR="00AF32D8" w:rsidRDefault="00FF5D27">
      <w:pPr>
        <w:pStyle w:val="jaa"/>
      </w:pPr>
      <w:r>
        <w:t>（審判請求の方式）</w:t>
      </w:r>
    </w:p>
    <w:p w:rsidR="00AF32D8" w:rsidRDefault="00FF5D27">
      <w:pPr>
        <w:pStyle w:val="ena"/>
      </w:pPr>
      <w:r>
        <w:t>(Formality Requirements for Request for a Trial)</w:t>
      </w:r>
    </w:p>
    <w:p w:rsidR="00AF32D8" w:rsidRDefault="00FF5D27">
      <w:pPr>
        <w:pStyle w:val="jaf3"/>
      </w:pPr>
      <w:r>
        <w:t>第三十八条　審判を請求する者は、次に掲げる事項を記載した請求書を特許庁長官に提出しなければならない。</w:t>
      </w:r>
    </w:p>
    <w:p w:rsidR="00AF32D8" w:rsidRDefault="00FF5D27">
      <w:pPr>
        <w:pStyle w:val="enf3"/>
      </w:pPr>
      <w:r>
        <w:t>Article 38  (1) A person filing a request for a trial must submit a written request stating the following information to the Commissioner of the Japan Patent Office:</w:t>
      </w:r>
    </w:p>
    <w:p w:rsidR="00AF32D8" w:rsidRDefault="00FF5D27">
      <w:pPr>
        <w:pStyle w:val="jaf6"/>
      </w:pPr>
      <w:r>
        <w:t>一　当事者及び代理人の氏名又は名称及び住所又は居所</w:t>
      </w:r>
    </w:p>
    <w:p w:rsidR="00AF32D8" w:rsidRDefault="00FF5D27">
      <w:pPr>
        <w:pStyle w:val="enf6"/>
      </w:pPr>
      <w:r>
        <w:t>(i) the name and the domicile or residence of the party and their agent;</w:t>
      </w:r>
    </w:p>
    <w:p w:rsidR="00AF32D8" w:rsidRDefault="00FF5D27">
      <w:pPr>
        <w:pStyle w:val="jaf6"/>
      </w:pPr>
      <w:r>
        <w:t>二　審判事件の表示</w:t>
      </w:r>
    </w:p>
    <w:p w:rsidR="00AF32D8" w:rsidRDefault="00FF5D27">
      <w:pPr>
        <w:pStyle w:val="enf6"/>
      </w:pPr>
      <w:r>
        <w:t>(ii) an indication of the trial case; and</w:t>
      </w:r>
    </w:p>
    <w:p w:rsidR="00AF32D8" w:rsidRDefault="00FF5D27">
      <w:pPr>
        <w:pStyle w:val="jaf6"/>
      </w:pPr>
      <w:r>
        <w:t>三　請求の趣旨及びその理由</w:t>
      </w:r>
    </w:p>
    <w:p w:rsidR="00AF32D8" w:rsidRDefault="00FF5D27">
      <w:pPr>
        <w:pStyle w:val="enf6"/>
      </w:pPr>
      <w:r>
        <w:t>(iii) the object of the claim and the grounds for the request.</w:t>
      </w:r>
    </w:p>
    <w:p w:rsidR="00AF32D8" w:rsidRDefault="00FF5D27">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AF32D8" w:rsidRDefault="00FF5D27">
      <w:pPr>
        <w:pStyle w:val="enf4"/>
      </w:pPr>
      <w:r>
        <w:t>(2) In the grounds for the request that are set forth in item (iii) of the preceding paragraph, the facts that are the basis for invalidating the utility model registration must be concretely identified, and the relationship with the evidence for each fact required to be proved must be stated.</w:t>
      </w:r>
    </w:p>
    <w:p w:rsidR="00AF32D8" w:rsidRDefault="00AF32D8"/>
    <w:p w:rsidR="00AF32D8" w:rsidRDefault="00FF5D27">
      <w:pPr>
        <w:pStyle w:val="jaa"/>
      </w:pPr>
      <w:r>
        <w:t>（審判請求書の補正）</w:t>
      </w:r>
    </w:p>
    <w:p w:rsidR="00AF32D8" w:rsidRDefault="00FF5D27">
      <w:pPr>
        <w:pStyle w:val="ena"/>
      </w:pPr>
      <w:r>
        <w:t>(Amendment of a Written Request for Trial)</w:t>
      </w:r>
    </w:p>
    <w:p w:rsidR="00AF32D8" w:rsidRDefault="00FF5D27">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AF32D8" w:rsidRDefault="00FF5D27">
      <w:pPr>
        <w:pStyle w:val="enf3"/>
      </w:pPr>
      <w:r>
        <w:t>Article 38-2  (1) The amendment of a written request submitted pursuant to paragraph (1) of the preceding Article must not change its gist; provided, however, that this does not apply if the amendment is permitted by a chief administrative judge pursuant to the provisions of the following paragraph.</w:t>
      </w:r>
    </w:p>
    <w:p w:rsidR="00AF32D8" w:rsidRDefault="00FF5D27">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AF32D8" w:rsidRDefault="00FF5D27">
      <w:pPr>
        <w:pStyle w:val="enf4"/>
      </w:pPr>
      <w:r>
        <w:t>(2) If the amendment of the grounds for the request set forth in paragraph (1), item (iii) of the preceding Article changes its gist of those grounds, the chief administrative judge may rule to permit the amendment upon finding there is clearly no risk that the amendment will unreasonably delay the proceedings and that the circumstances fall under any of the following items:</w:t>
      </w:r>
    </w:p>
    <w:p w:rsidR="00AF32D8" w:rsidRDefault="00FF5D27">
      <w:pPr>
        <w:pStyle w:val="jaf6"/>
      </w:pPr>
      <w:r>
        <w:t>一　第十四条の二第一項の訂正があり、その訂正により請求の理由を補正する必要が生じたこと。</w:t>
      </w:r>
    </w:p>
    <w:p w:rsidR="00AF32D8" w:rsidRDefault="00FF5D27">
      <w:pPr>
        <w:pStyle w:val="enf6"/>
      </w:pPr>
      <w:r>
        <w:t>(i) a request for correction as referred to in Article 14-2, paragraph (1) has been filed and the request for correction has made it necessary to amend the grounds for the demand; and</w:t>
      </w:r>
    </w:p>
    <w:p w:rsidR="00AF32D8" w:rsidRDefault="00FF5D27">
      <w:pPr>
        <w:pStyle w:val="jaf6"/>
      </w:pPr>
      <w:r>
        <w:t>二　前号に掲げるもののほか当該補正に係る請求の理由を審判請求時の請求書に記載しなかつたことにつき合理的な理由があり、被請求人が当該補正に同意したこと。</w:t>
      </w:r>
    </w:p>
    <w:p w:rsidR="00AF32D8" w:rsidRDefault="00FF5D27">
      <w:pPr>
        <w:pStyle w:val="enf6"/>
      </w:pPr>
      <w:r>
        <w:t>(ii) there are reasonable grounds other than what is set forth in in the preceding item for not stating the grounds for the request for the amendment in the written request at the time the request for the trial was filed, and the demandee agrees to the amendment.</w:t>
      </w:r>
    </w:p>
    <w:p w:rsidR="00AF32D8" w:rsidRDefault="00FF5D27">
      <w:pPr>
        <w:pStyle w:val="jaf4"/>
      </w:pPr>
      <w:r>
        <w:t>３　前項の補正の許可は、その補正に係る手続補正書が次条第一項の規定による請求書の副本の送達の前に提出されたときは、これをすることができない。</w:t>
      </w:r>
    </w:p>
    <w:p w:rsidR="00AF32D8" w:rsidRDefault="00FF5D27">
      <w:pPr>
        <w:pStyle w:val="enf4"/>
      </w:pPr>
      <w:r>
        <w:t>(3) Permission for the amendment referred to in the preceding paragraph may not be made if the written amendment for that amendment is submitted prior to the service of a duplicate of the written request under the provisions of paragraph (1) of the following Article.</w:t>
      </w:r>
    </w:p>
    <w:p w:rsidR="00AF32D8" w:rsidRDefault="00FF5D27">
      <w:pPr>
        <w:pStyle w:val="jaf4"/>
      </w:pPr>
      <w:r>
        <w:t>４　第二項の決定又はその不作為に対しては、不服を申し立てることができない。</w:t>
      </w:r>
    </w:p>
    <w:p w:rsidR="00AF32D8" w:rsidRDefault="00FF5D27">
      <w:pPr>
        <w:pStyle w:val="enf4"/>
      </w:pPr>
      <w:r>
        <w:t>(4) No appeal may be filed against the ruling referred to in paragraph (2) or its inaction.</w:t>
      </w:r>
    </w:p>
    <w:p w:rsidR="00AF32D8" w:rsidRDefault="00AF32D8"/>
    <w:p w:rsidR="00AF32D8" w:rsidRDefault="00FF5D27">
      <w:pPr>
        <w:pStyle w:val="jaa"/>
      </w:pPr>
      <w:r>
        <w:t>（答弁書の提出等）</w:t>
      </w:r>
    </w:p>
    <w:p w:rsidR="00AF32D8" w:rsidRDefault="00FF5D27">
      <w:pPr>
        <w:pStyle w:val="ena"/>
      </w:pPr>
      <w:r>
        <w:t>(Submission of a Written Reply)</w:t>
      </w:r>
    </w:p>
    <w:p w:rsidR="00AF32D8" w:rsidRDefault="00FF5D27">
      <w:pPr>
        <w:pStyle w:val="jaf3"/>
      </w:pPr>
      <w:r>
        <w:t>第三十九条　審判長は、審判の請求があつたときは、請求書の副本を被請求人に送達し、相当の期間を指定して、答弁書を提出する機会を与えなければならない。</w:t>
      </w:r>
    </w:p>
    <w:p w:rsidR="00AF32D8" w:rsidRDefault="00FF5D27">
      <w:pPr>
        <w:pStyle w:val="enf3"/>
      </w:pPr>
      <w:r>
        <w:t>Article 39  (1) Once a request for trial is filed, the chief administrative judge must serve a duplicate of the written request on the demandee and give the demandee an opportunity to submit a written reply by specifying a reasonable period of time.</w:t>
      </w:r>
    </w:p>
    <w:p w:rsidR="00AF32D8" w:rsidRDefault="00FF5D27">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AF32D8" w:rsidRDefault="00FF5D27">
      <w:pPr>
        <w:pStyle w:val="enf4"/>
      </w:pPr>
      <w:r>
        <w:t>(2) If the chief administrative judge permits the amendment of a written request pursuant to the provisions of Article 38-2, paragraph (2), the judge must serve a duplicate of the written amendment on the demandee, and give the demandee an opportunity to submit a written reply by specifying a reasonable period of time; provided, however, that this does not apply if special circumstances exist under which it is recognized that giving the demandee an opportunity to submit a written reply is not necessary.</w:t>
      </w:r>
    </w:p>
    <w:p w:rsidR="00AF32D8" w:rsidRDefault="00FF5D27">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AF32D8" w:rsidRDefault="00FF5D27">
      <w:pPr>
        <w:pStyle w:val="enf4"/>
      </w:pPr>
      <w:r>
        <w:t>(3) Once the chief administrative judge accepts a written reply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duplicate of the written reply on the demandant.</w:t>
      </w:r>
    </w:p>
    <w:p w:rsidR="00AF32D8" w:rsidRDefault="00FF5D27">
      <w:pPr>
        <w:pStyle w:val="jaf4"/>
      </w:pPr>
      <w:r>
        <w:t>４　審判長は、審判に関し、当事者及び参加人を審尋することができる。</w:t>
      </w:r>
    </w:p>
    <w:p w:rsidR="00AF32D8" w:rsidRDefault="00FF5D27">
      <w:pPr>
        <w:pStyle w:val="enf4"/>
      </w:pPr>
      <w:r>
        <w:t>(4) The chief administrative judge may make an inquiry to the parties and any intervenors in connection with the trial.</w:t>
      </w:r>
    </w:p>
    <w:p w:rsidR="00AF32D8" w:rsidRDefault="00FF5D27">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AF32D8" w:rsidRDefault="00FF5D27">
      <w:pPr>
        <w:pStyle w:val="enf4"/>
      </w:pPr>
      <w:r>
        <w:t>(5) If a patent application under the provisions of Article 46-2, paragraph (1) of the Patent Act is filed based on the utility model registration after a request is filed for a trial for invalidation of utility model registration, the chief administrative judge must notify the demandant and the intervenors to that effect.</w:t>
      </w:r>
    </w:p>
    <w:p w:rsidR="00AF32D8" w:rsidRDefault="00AF32D8"/>
    <w:p w:rsidR="00AF32D8" w:rsidRDefault="00FF5D27">
      <w:pPr>
        <w:pStyle w:val="jaa"/>
      </w:pPr>
      <w:r>
        <w:t>（審判の請求の取下げ）</w:t>
      </w:r>
    </w:p>
    <w:p w:rsidR="00AF32D8" w:rsidRDefault="00FF5D27">
      <w:pPr>
        <w:pStyle w:val="ena"/>
      </w:pPr>
      <w:r>
        <w:t>(Withdrawal of Request For Trial)</w:t>
      </w:r>
    </w:p>
    <w:p w:rsidR="00AF32D8" w:rsidRDefault="00FF5D27">
      <w:pPr>
        <w:pStyle w:val="jaf3"/>
      </w:pPr>
      <w:r>
        <w:t>第三十九条の二　審判の請求は、審決が確定するまでは、取り下げることができる。</w:t>
      </w:r>
    </w:p>
    <w:p w:rsidR="00AF32D8" w:rsidRDefault="00FF5D27">
      <w:pPr>
        <w:pStyle w:val="enf3"/>
      </w:pPr>
      <w:r>
        <w:t>Article 39-2  (1) A request for trial may be withdrawn up until the time the trial decision becomes final and binding.</w:t>
      </w:r>
    </w:p>
    <w:p w:rsidR="00AF32D8" w:rsidRDefault="00FF5D27">
      <w:pPr>
        <w:pStyle w:val="jaf4"/>
      </w:pPr>
      <w:r>
        <w:t>２　審判の請求は、前条第一項の答弁書の提出があつた後は、相手方の承諾を得なければ、取り下げることができない。</w:t>
      </w:r>
    </w:p>
    <w:p w:rsidR="00AF32D8" w:rsidRDefault="00FF5D27">
      <w:pPr>
        <w:pStyle w:val="enf4"/>
      </w:pPr>
      <w:r>
        <w:t>(2) Once the written reply referred to in paragraph (1) of the preceding Article has been submitted, the request for trial may not be withdrawn without the consent of the adverse party.</w:t>
      </w:r>
    </w:p>
    <w:p w:rsidR="00AF32D8" w:rsidRDefault="00FF5D27">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AF32D8" w:rsidRDefault="00FF5D27">
      <w:pPr>
        <w:pStyle w:val="enf4"/>
      </w:pPr>
      <w:r>
        <w:t xml:space="preserve">(3) Notwithstanding the provisions of the preceding paragraph, if the demandant receives a notice under the </w:t>
      </w:r>
      <w:r>
        <w:t>provisions of paragraph (5) of the preceding Article, the demandant may withdraw the demand for trial or appeal but only within 30 days from the date on which the demandant received the notice.</w:t>
      </w:r>
    </w:p>
    <w:p w:rsidR="00AF32D8" w:rsidRDefault="00FF5D27">
      <w:pPr>
        <w:pStyle w:val="jaf4"/>
      </w:pPr>
      <w:r>
        <w:t>４　特許法第四条の規定は、前項に規定する期間に準用する。この場合において、同条中「特許庁長官」とあるのは、「審判長」と読み替えるものとする。</w:t>
      </w:r>
    </w:p>
    <w:p w:rsidR="00AF32D8" w:rsidRDefault="00FF5D27">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AF32D8" w:rsidRDefault="00FF5D27">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AF32D8" w:rsidRDefault="00FF5D27">
      <w:pPr>
        <w:pStyle w:val="enf4"/>
      </w:pPr>
      <w:r>
        <w:t>(5) Notwithstanding the provisions of paragraph (3), if the demandant is unable to withdraw the request for trial or appeal within the period provided for in that paragraph due to reasons beyond the demandant's control, the demandant may file the request within 14 days (or within two months, if the demandant is an overseas resident) from the date on which those reasons cease to exist, but no later than six months after the end of the aforementioned period.</w:t>
      </w:r>
    </w:p>
    <w:p w:rsidR="00AF32D8" w:rsidRDefault="00FF5D27">
      <w:pPr>
        <w:pStyle w:val="jaf4"/>
      </w:pPr>
      <w:r>
        <w:t>６　二以上の請求項に係る実用新案登録の二以上の請求項について実用新案登録無効審判を請求したときは、その請求は、請求項ごとに取り下げることができる。</w:t>
      </w:r>
    </w:p>
    <w:p w:rsidR="00AF32D8" w:rsidRDefault="00FF5D27">
      <w:pPr>
        <w:pStyle w:val="enf4"/>
      </w:pPr>
      <w:r>
        <w:t xml:space="preserve">(6) If a request for a trial for invalidation of utility </w:t>
      </w:r>
      <w:r>
        <w:t>model registration is filed concerning two or more claims in a utility model registration related to two or more claims, the request may be withdrawn on a claim-by-claim basis.</w:t>
      </w:r>
    </w:p>
    <w:p w:rsidR="00AF32D8" w:rsidRDefault="00AF32D8"/>
    <w:p w:rsidR="00AF32D8" w:rsidRDefault="00FF5D27">
      <w:pPr>
        <w:pStyle w:val="jaa"/>
      </w:pPr>
      <w:r>
        <w:t>（訴訟との関係）</w:t>
      </w:r>
    </w:p>
    <w:p w:rsidR="00AF32D8" w:rsidRDefault="00FF5D27">
      <w:pPr>
        <w:pStyle w:val="ena"/>
      </w:pPr>
      <w:r>
        <w:t>(Connection with Litigation)</w:t>
      </w:r>
    </w:p>
    <w:p w:rsidR="00AF32D8" w:rsidRDefault="00FF5D27">
      <w:pPr>
        <w:pStyle w:val="jaf3"/>
      </w:pPr>
      <w:r>
        <w:t>第四十条　審判において必要があると認めるときは、他の審判の審決が確定し、又は訴訟手続が完結するまでその手続を中止することができる。</w:t>
      </w:r>
    </w:p>
    <w:p w:rsidR="00AF32D8" w:rsidRDefault="00FF5D27">
      <w:pPr>
        <w:pStyle w:val="enf3"/>
      </w:pPr>
      <w:r>
        <w:t>Article 40  (1) If it is found to be necessary during a trial, the trial proceedings may be suspended until a trial decision for another trial before the Japan Patent Office becomes final and binding or until litigation proceedings are concluded.</w:t>
      </w:r>
    </w:p>
    <w:p w:rsidR="00AF32D8" w:rsidRDefault="00FF5D27">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AF32D8" w:rsidRDefault="00FF5D27">
      <w:pPr>
        <w:pStyle w:val="enf4"/>
      </w:pPr>
      <w:r>
        <w:t>(2) If a civil action has been instituted or a motion has been filed for an order of provisional seizure or an order of provisional disposition and the court finds it to be necessary, the court may suspend litigation proceedings until a trial decision by the Japan Patent Office becomes final and binding.</w:t>
      </w:r>
    </w:p>
    <w:p w:rsidR="00AF32D8" w:rsidRDefault="00FF5D27">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AF32D8" w:rsidRDefault="00FF5D27">
      <w:pPr>
        <w:pStyle w:val="enf4"/>
      </w:pPr>
      <w:r>
        <w:t>(3) The court is to notify the Commissioner of the Japan Patent Office if an action is instituted with respect to the infringement of utility model rights or an exclusive license. The same applies once the litigation proceedings are concluded.</w:t>
      </w:r>
    </w:p>
    <w:p w:rsidR="00AF32D8" w:rsidRDefault="00FF5D27">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AF32D8" w:rsidRDefault="00FF5D27">
      <w:pPr>
        <w:pStyle w:val="enf4"/>
      </w:pPr>
      <w:r>
        <w:t>(4) If the Commissioner of the Japan Patent Office receives a notice under the preceding paragraph, the Commissioner is to notify the court of whether a request for trial has been filed with the Office with regard to the utility model rights. The same applies when the Office issues a ruling dismissing the written demand for such a trial, or renders the trial decision, or if the request for such a trial is withdrawn.</w:t>
      </w:r>
    </w:p>
    <w:p w:rsidR="00AF32D8" w:rsidRDefault="00FF5D27">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AF32D8" w:rsidRDefault="00FF5D27">
      <w:pPr>
        <w:pStyle w:val="enf4"/>
      </w:pPr>
      <w:r>
        <w:t xml:space="preserve">(5) If the court is notified pursuant to the preceding paragraph that a request for a trial has been filed with regard to the relevant utility model rights, and if a document stating the method of allegation or defense pursuant to the provisions of Article 104-3, paragraph (1) of the Patent Act as applied mutatis mutandis pursuant to Article 30 has already been submitted in the litigation before that notice is given, or the document is submitted for the first time after that notice is given, the court must </w:t>
      </w:r>
      <w:r>
        <w:t>notify the Commissioner of the Japan Patent Office of the fact.</w:t>
      </w:r>
    </w:p>
    <w:p w:rsidR="00AF32D8" w:rsidRDefault="00FF5D27">
      <w:pPr>
        <w:pStyle w:val="jaf4"/>
      </w:pPr>
      <w:r>
        <w:t>６　特許庁長官は、前項に規定する通知を受けたときは、裁判所に対し、当該訴訟の訴訟記録のうちその審判において審判官が必要と認める書面の写し又は当該訴訟の電磁的訴訟記録（民事訴訟法（平成八年法律第百九号）第九十一条の二第一項に規定する電磁的訴訟記録をいう。）に記録されている事項のうちその審判において審判官が必要と認めるものを出力した書面の送付を求めることができる。</w:t>
      </w:r>
    </w:p>
    <w:p w:rsidR="00AF32D8" w:rsidRDefault="00FF5D27">
      <w:pPr>
        <w:pStyle w:val="enf4"/>
      </w:pPr>
      <w:r>
        <w:t>(6) If the Commissioner of the Japan Patent Office receives a notice provided in the preceding paragraph, the Commissioner may request the court to send copies of any record of the litigation that the administrative judges find to be necessary for the trial or printed documents of any matters recorded in any electronic or magnetic case records of the litigation (meaning electronic or magnetic case records as prescribed in Article 91-2, paragraph (1) of the Code of Civil Procedure (Act No. 109 of 1996)) whic</w:t>
      </w:r>
      <w:r>
        <w:t>h the administrative judges find to be necessary for the trial.</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AF32D8" w:rsidRDefault="00FF5D27">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In this case, the phrase "When a case... in a trial other than a trial for patent invalidation" in Article 156, paragraph (1) of that Act is deemed to be replaced with "When a case".</w:t>
      </w:r>
    </w:p>
    <w:p w:rsidR="00AF32D8" w:rsidRDefault="00AF32D8"/>
    <w:p w:rsidR="00AF32D8" w:rsidRDefault="00FF5D27">
      <w:pPr>
        <w:pStyle w:val="ja3"/>
      </w:pPr>
      <w:r>
        <w:t>第六章　再審及び訴訟</w:t>
      </w:r>
    </w:p>
    <w:p w:rsidR="00AF32D8" w:rsidRDefault="00FF5D27">
      <w:pPr>
        <w:pStyle w:val="en3"/>
      </w:pPr>
      <w:r>
        <w:t>Chapter VI Retrial and Judicial Litigation</w:t>
      </w:r>
    </w:p>
    <w:p w:rsidR="00AF32D8" w:rsidRDefault="00AF32D8"/>
    <w:p w:rsidR="00AF32D8" w:rsidRDefault="00FF5D27">
      <w:pPr>
        <w:pStyle w:val="jaa"/>
      </w:pPr>
      <w:r>
        <w:t>（再審の請求）</w:t>
      </w:r>
    </w:p>
    <w:p w:rsidR="00AF32D8" w:rsidRDefault="00FF5D27">
      <w:pPr>
        <w:pStyle w:val="ena"/>
      </w:pPr>
      <w:r>
        <w:t xml:space="preserve">(Request for </w:t>
      </w:r>
      <w:r>
        <w:t>Retrial)</w:t>
      </w:r>
    </w:p>
    <w:p w:rsidR="00AF32D8" w:rsidRDefault="00FF5D27">
      <w:pPr>
        <w:pStyle w:val="jaf3"/>
      </w:pPr>
      <w:r>
        <w:t>第四十二条　確定審決に対しては、当事者又は参加人は、再審を請求することができる。</w:t>
      </w:r>
    </w:p>
    <w:p w:rsidR="00AF32D8" w:rsidRDefault="00FF5D27">
      <w:pPr>
        <w:pStyle w:val="enf3"/>
      </w:pPr>
      <w:r>
        <w:t>Article 42  (1) A party or an intervenor may file a request for a retrial against a final and binding trial decision.</w:t>
      </w:r>
    </w:p>
    <w:p w:rsidR="00AF32D8" w:rsidRDefault="00FF5D27">
      <w:pPr>
        <w:pStyle w:val="jaf4"/>
      </w:pPr>
      <w:r>
        <w:t>２　民事訴訟法第三百三十八条第一項及び第二項並びに第三百三十九条（再審の事由）の規定は、前項の再審の請求に準用する。</w:t>
      </w:r>
    </w:p>
    <w:p w:rsidR="00AF32D8" w:rsidRDefault="00FF5D27">
      <w:pPr>
        <w:pStyle w:val="enf4"/>
      </w:pPr>
      <w:r>
        <w:t>(2) The provisions of Article 338, paragraphs (1) and (2) and Article 339 (Grounds for Retrial) of the Code of Civil Procedure apply mutatis mutandis to a request for a retrial referred to in the preceding paragraph.</w:t>
      </w:r>
    </w:p>
    <w:p w:rsidR="00AF32D8" w:rsidRDefault="00AF32D8"/>
    <w:p w:rsidR="00AF32D8" w:rsidRDefault="00FF5D27">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AF32D8" w:rsidRDefault="00FF5D27">
      <w:pPr>
        <w:pStyle w:val="enf3"/>
      </w:pPr>
      <w:r>
        <w:t>Article 43  (1) If a demandant and demandee in a trial before the Japan Patent Office have conspired to bring about the trial decision with the aim of harming the rights or interests of a third party, the third party may file a request a retrial against the final and binding trial decision.</w:t>
      </w:r>
    </w:p>
    <w:p w:rsidR="00AF32D8" w:rsidRDefault="00FF5D27">
      <w:pPr>
        <w:pStyle w:val="jaf4"/>
      </w:pPr>
      <w:r>
        <w:t>２　前項の再審は、その請求人及び被請求人を共同被請求人として請求しなければならない。</w:t>
      </w:r>
    </w:p>
    <w:p w:rsidR="00AF32D8" w:rsidRDefault="00FF5D27">
      <w:pPr>
        <w:pStyle w:val="enf4"/>
      </w:pPr>
      <w:r>
        <w:t>(2) A request for a retrial referred to in the preceding paragraph must be filed against the demandant and the demandee in the trial as the jointdemandees.</w:t>
      </w:r>
    </w:p>
    <w:p w:rsidR="00AF32D8" w:rsidRDefault="00AF32D8"/>
    <w:p w:rsidR="00AF32D8" w:rsidRDefault="00FF5D27">
      <w:pPr>
        <w:pStyle w:val="jaa"/>
      </w:pPr>
      <w:r>
        <w:t>（再審により回復した実用新案権の効力の制限）</w:t>
      </w:r>
    </w:p>
    <w:p w:rsidR="00AF32D8" w:rsidRDefault="00FF5D27">
      <w:pPr>
        <w:pStyle w:val="ena"/>
      </w:pPr>
      <w:r>
        <w:t>(Limitations on the Effect of a Utility Model Rights Restored on Retrial)</w:t>
      </w:r>
    </w:p>
    <w:p w:rsidR="00AF32D8" w:rsidRDefault="00FF5D27">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AF32D8" w:rsidRDefault="00FF5D27">
      <w:pPr>
        <w:pStyle w:val="enf3"/>
      </w:pPr>
      <w:r>
        <w:t>Article 44  (1) If utility model rights under an invalidated utility model registration has been restored by retrial, the effect of the utility model rights does not extend to any relevant article covered by the registered utility model that was imported into or manufactured or acquired within Japan in good faith, after the trial decision becomes final and binding and before the request for a retrial was registered.</w:t>
      </w:r>
    </w:p>
    <w:p w:rsidR="00AF32D8" w:rsidRDefault="00FF5D27">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AF32D8" w:rsidRDefault="00FF5D27">
      <w:pPr>
        <w:pStyle w:val="enf4"/>
      </w:pPr>
      <w:r>
        <w:t>(2) If utility model rights under an invalidated utility model registration are restored by retrial, the effect of the utility model rights does not extend to the following actions performed after the trial decision becomes final and binding but before the request for a retrial was registered:</w:t>
      </w:r>
    </w:p>
    <w:p w:rsidR="00AF32D8" w:rsidRDefault="00FF5D27">
      <w:pPr>
        <w:pStyle w:val="jaf6"/>
      </w:pPr>
      <w:r>
        <w:t>一　当該考案の善意の実施</w:t>
      </w:r>
    </w:p>
    <w:p w:rsidR="00AF32D8" w:rsidRDefault="00FF5D27">
      <w:pPr>
        <w:pStyle w:val="enf6"/>
      </w:pPr>
      <w:r>
        <w:t>(i) working of the device in good faith;</w:t>
      </w:r>
    </w:p>
    <w:p w:rsidR="00AF32D8" w:rsidRDefault="00FF5D27">
      <w:pPr>
        <w:pStyle w:val="jaf6"/>
      </w:pPr>
      <w:r>
        <w:t>二　善意に、当該登録実用新案に係る物品の製造に用いる物の生産、譲渡等若しくは輸入又は譲渡等の申出をした行為</w:t>
      </w:r>
    </w:p>
    <w:p w:rsidR="00AF32D8" w:rsidRDefault="00FF5D27">
      <w:pPr>
        <w:pStyle w:val="enf6"/>
      </w:pPr>
      <w:r>
        <w:t>(ii) producing, transferring ownership, etc., importing, or offering to transfer, etc., of a thing used to manufacture the article covered by the registered utility model in good faith; and</w:t>
      </w:r>
    </w:p>
    <w:p w:rsidR="00AF32D8" w:rsidRDefault="00FF5D27">
      <w:pPr>
        <w:pStyle w:val="jaf6"/>
      </w:pPr>
      <w:r>
        <w:t>三　善意に、当該登録実用新案に係る物品を譲渡、貸渡し又は輸出のために所持した行為</w:t>
      </w:r>
    </w:p>
    <w:p w:rsidR="00AF32D8" w:rsidRDefault="00FF5D27">
      <w:pPr>
        <w:pStyle w:val="enf6"/>
      </w:pPr>
      <w:r>
        <w:t>(iii) possessing the article covered by the registered utility model, for the purpose of transferring, leasing, or exporting it in good faith.</w:t>
      </w:r>
    </w:p>
    <w:p w:rsidR="00AF32D8" w:rsidRDefault="00AF32D8"/>
    <w:p w:rsidR="00AF32D8" w:rsidRDefault="00FF5D27">
      <w:pPr>
        <w:pStyle w:val="jaa"/>
      </w:pPr>
      <w:r>
        <w:t>（特許法の準用）</w:t>
      </w:r>
    </w:p>
    <w:p w:rsidR="00AF32D8" w:rsidRDefault="00FF5D27">
      <w:pPr>
        <w:pStyle w:val="ena"/>
      </w:pPr>
      <w:r>
        <w:t xml:space="preserve">(Mutatis Mutandis </w:t>
      </w:r>
      <w:r>
        <w:t>Application of the Patent Act)</w:t>
      </w:r>
    </w:p>
    <w:p w:rsidR="00AF32D8" w:rsidRDefault="00FF5D27">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AF32D8" w:rsidRDefault="00FF5D27">
      <w:pPr>
        <w:pStyle w:val="enf3"/>
      </w:pPr>
      <w:r>
        <w:t>Article 45  (1) Article 173 (Period for Filing a Request for a Retrial), Article 174, paragraphs (3) and (5) (Mutatis Mutandis Application of Provisions on Trials and Appeals), and Article 176 (Non-Exclusive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w:t>
      </w:r>
      <w:r>
        <w:t xml:space="preserve"> and "and Article 168" in Article 174, paragraph (3) of the Patent Act are deemed to be replaced with "Article 38, paragraph (1), the main clause of Article 38-2, paragraph (1) of the Utility Model Act", "Article 39, paragraphs (1), (3), and (4) of the Utility Model Act", and "Article 167-2, Article 40 of the Utility Model Act", respectively.</w:t>
      </w:r>
    </w:p>
    <w:p w:rsidR="00AF32D8" w:rsidRDefault="00FF5D27">
      <w:pPr>
        <w:pStyle w:val="jaf4"/>
      </w:pPr>
      <w:r>
        <w:t>２　特許法第四条の規定は、前項において準用する同法第百七十三条第一項に規定する期間に準用する。</w:t>
      </w:r>
    </w:p>
    <w:p w:rsidR="00AF32D8" w:rsidRDefault="00FF5D27">
      <w:pPr>
        <w:pStyle w:val="enf4"/>
      </w:pPr>
      <w:r>
        <w:t>(2) The provisions of Article 4 of the Patent Act apply mutatis mutandis to the period provided for in Article 173, paragraph (1) of that Act as applied mutatis mutandis pursuant to the preceding paragraph.</w:t>
      </w:r>
    </w:p>
    <w:p w:rsidR="00AF32D8" w:rsidRDefault="00AF32D8"/>
    <w:p w:rsidR="00AF32D8" w:rsidRDefault="00FF5D27">
      <w:pPr>
        <w:pStyle w:val="jaf3"/>
      </w:pPr>
      <w:r>
        <w:t>第四十六条　削除</w:t>
      </w:r>
    </w:p>
    <w:p w:rsidR="00AF32D8" w:rsidRDefault="00FF5D27">
      <w:pPr>
        <w:pStyle w:val="enf3"/>
      </w:pPr>
      <w:r>
        <w:t>Article 46  Deleted</w:t>
      </w:r>
    </w:p>
    <w:p w:rsidR="00AF32D8" w:rsidRDefault="00AF32D8"/>
    <w:p w:rsidR="00AF32D8" w:rsidRDefault="00FF5D27">
      <w:pPr>
        <w:pStyle w:val="jaa"/>
      </w:pPr>
      <w:r>
        <w:t>（審決等に対する訴え）</w:t>
      </w:r>
    </w:p>
    <w:p w:rsidR="00AF32D8" w:rsidRDefault="00FF5D27">
      <w:pPr>
        <w:pStyle w:val="ena"/>
      </w:pPr>
      <w:r>
        <w:t>(Revocation Actions Against Trial Decisions)</w:t>
      </w:r>
    </w:p>
    <w:p w:rsidR="00AF32D8" w:rsidRDefault="00FF5D27">
      <w:pPr>
        <w:pStyle w:val="jaf3"/>
      </w:pPr>
      <w:r>
        <w:t>第四十七条　審決に対する訴え及び審判又は再審の請求書の却下の決定に対する訴えは、東京高等裁判所の専属管轄とする。</w:t>
      </w:r>
    </w:p>
    <w:p w:rsidR="00AF32D8" w:rsidRDefault="00FF5D27">
      <w:pPr>
        <w:pStyle w:val="enf3"/>
      </w:pPr>
      <w:r>
        <w:t>Article 47  (1) The Tokyo High Court has exclusive jurisdiction over any revocation action against a trial decision or a ruling dismissing a written request for a trial, or a retrial.</w:t>
      </w:r>
    </w:p>
    <w:p w:rsidR="00AF32D8" w:rsidRDefault="00FF5D27">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AF32D8" w:rsidRDefault="00FF5D27">
      <w:pPr>
        <w:pStyle w:val="enf4"/>
      </w:pPr>
      <w:r>
        <w:t>(2) The provisions of Article 178, paragraphs (2) through (6) (Statute of Limitations for Filing an Action), Articles 179 through 182-2 (Eligibility for Defendant; Notice of Filing of an Action; Opinion of the Commissioner of the Japan Patent Office in a Revocation Action against a Trial Decision; Revoking a Trial Decision or a Ruling; Sending of the Original Copy of the Judicial Decision. and Composition of a Panel) of the Patent Act apply mutatis mutandis to an action referred to in the preceding paragrap</w:t>
      </w:r>
      <w:r>
        <w:t>h.</w:t>
      </w:r>
    </w:p>
    <w:p w:rsidR="00AF32D8" w:rsidRDefault="00AF32D8"/>
    <w:p w:rsidR="00AF32D8" w:rsidRDefault="00FF5D27">
      <w:pPr>
        <w:pStyle w:val="jaa"/>
      </w:pPr>
      <w:r>
        <w:t>（対価の額についての訴え）</w:t>
      </w:r>
    </w:p>
    <w:p w:rsidR="00AF32D8" w:rsidRDefault="00FF5D27">
      <w:pPr>
        <w:pStyle w:val="ena"/>
      </w:pPr>
      <w:r>
        <w:t>(Revocation Actions Against the Amount of Consideration)</w:t>
      </w:r>
    </w:p>
    <w:p w:rsidR="00AF32D8" w:rsidRDefault="00FF5D27">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AF32D8" w:rsidRDefault="00FF5D27">
      <w:pPr>
        <w:pStyle w:val="enf3"/>
      </w:pPr>
      <w:r>
        <w:t>Article 48  (1) If a person that has received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AF32D8" w:rsidRDefault="00FF5D27">
      <w:pPr>
        <w:pStyle w:val="jaf4"/>
      </w:pPr>
      <w:r>
        <w:t>２　特許法第百八十三条第二項（出訴期間）及び第百八十四条（被告適格）の規定は、前項の訴えに準用する。</w:t>
      </w:r>
    </w:p>
    <w:p w:rsidR="00AF32D8" w:rsidRDefault="00FF5D27">
      <w:pPr>
        <w:pStyle w:val="enf4"/>
      </w:pPr>
      <w:r>
        <w:t>(2) The provisions of Article 183, paragraph (2) (Statute of Limitations for Filing an Action) and Article 184 (Eligibility for Defendant) of the Patent Act apply mutatis mutandis to an action referred to in the preceding paragraph.</w:t>
      </w:r>
    </w:p>
    <w:p w:rsidR="00AF32D8" w:rsidRDefault="00AF32D8"/>
    <w:p w:rsidR="00AF32D8" w:rsidRDefault="00FF5D27">
      <w:pPr>
        <w:pStyle w:val="jaa"/>
      </w:pPr>
      <w:r>
        <w:t>（不服申立てと訴訟との関係）</w:t>
      </w:r>
    </w:p>
    <w:p w:rsidR="00AF32D8" w:rsidRDefault="00FF5D27">
      <w:pPr>
        <w:pStyle w:val="ena"/>
      </w:pPr>
      <w:r>
        <w:t>(Relationship Between Objection and Litigation)</w:t>
      </w:r>
    </w:p>
    <w:p w:rsidR="00AF32D8" w:rsidRDefault="00FF5D27">
      <w:pPr>
        <w:pStyle w:val="jaf3"/>
      </w:pPr>
      <w:r>
        <w:t>第四十八条の二　削除</w:t>
      </w:r>
    </w:p>
    <w:p w:rsidR="00AF32D8" w:rsidRDefault="00FF5D27">
      <w:pPr>
        <w:pStyle w:val="enf3"/>
      </w:pPr>
      <w:r>
        <w:t>Article 48-2  Deleted</w:t>
      </w:r>
    </w:p>
    <w:p w:rsidR="00AF32D8" w:rsidRDefault="00AF32D8"/>
    <w:p w:rsidR="00AF32D8" w:rsidRDefault="00FF5D27">
      <w:pPr>
        <w:pStyle w:val="ja3"/>
      </w:pPr>
      <w:r>
        <w:t>第七章　特許協力条約に基づく国際出願に係る特例</w:t>
      </w:r>
    </w:p>
    <w:p w:rsidR="00AF32D8" w:rsidRDefault="00FF5D27">
      <w:pPr>
        <w:pStyle w:val="en3"/>
      </w:pPr>
      <w:r>
        <w:t>Chapter VII Special Provisions Concerning International Applications Under the Patent Cooperation Treaty</w:t>
      </w:r>
    </w:p>
    <w:p w:rsidR="00AF32D8" w:rsidRDefault="00AF32D8"/>
    <w:p w:rsidR="00AF32D8" w:rsidRDefault="00FF5D27">
      <w:pPr>
        <w:pStyle w:val="jaa"/>
      </w:pPr>
      <w:r>
        <w:t>（国際出願による実用新案登録出願）</w:t>
      </w:r>
    </w:p>
    <w:p w:rsidR="00AF32D8" w:rsidRDefault="00FF5D27">
      <w:pPr>
        <w:pStyle w:val="ena"/>
      </w:pPr>
      <w:r>
        <w:t>(The Filing of an Application for Utility Model Registration Through an International Application)</w:t>
      </w:r>
    </w:p>
    <w:p w:rsidR="00AF32D8" w:rsidRDefault="00FF5D27">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AF32D8" w:rsidRDefault="00FF5D27">
      <w:pPr>
        <w:pStyle w:val="enf3"/>
      </w:pPr>
      <w:r>
        <w:t>Article 48-3  (1) An international application (limited to an application for utility model registration) to which an international filing date is accorded based on the provisions of Article 11 (1), Article 11 (2)(b), or Article 14 (2) of the Patent Cooperation Treaty Done at Washington on June 19, 1970 (hereinafter referred to as the "Treaty" in this Chapter) and which includes Japan as a designated State under Article 4 (1)(ii) of the Treaty is deemed to be an application for utility model registration fi</w:t>
      </w:r>
      <w:r>
        <w:t>led on the international filing date.</w:t>
      </w:r>
    </w:p>
    <w:p w:rsidR="00AF32D8" w:rsidRDefault="00FF5D27">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AF32D8" w:rsidRDefault="00FF5D27">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AF32D8" w:rsidRDefault="00AF32D8"/>
    <w:p w:rsidR="00AF32D8" w:rsidRDefault="00FF5D27">
      <w:pPr>
        <w:pStyle w:val="jaa"/>
      </w:pPr>
      <w:r>
        <w:t>（外国語でされた国際実用新案登録出願の翻訳文）</w:t>
      </w:r>
    </w:p>
    <w:p w:rsidR="00AF32D8" w:rsidRDefault="00FF5D27">
      <w:pPr>
        <w:pStyle w:val="ena"/>
      </w:pPr>
      <w:r>
        <w:t>(Translations of International Applications for Utility Model Registration Filed in a Foreign Language)</w:t>
      </w:r>
    </w:p>
    <w:p w:rsidR="00AF32D8" w:rsidRDefault="00FF5D27">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AF32D8" w:rsidRDefault="00FF5D27">
      <w:pPr>
        <w:pStyle w:val="enf3"/>
      </w:pPr>
      <w:r>
        <w:t xml:space="preserve">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on the international filing date provided for in paragraph (1) of the </w:t>
      </w:r>
      <w:r>
        <w:t>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provided for i</w:t>
      </w:r>
      <w:r>
        <w:t>n paragraph (1) of the following Article in the period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AF32D8" w:rsidRDefault="00FF5D27">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AF32D8" w:rsidRDefault="00FF5D27">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AF32D8" w:rsidRDefault="00FF5D27">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AF32D8" w:rsidRDefault="00FF5D27">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have been withdrawn.</w:t>
      </w:r>
    </w:p>
    <w:p w:rsidR="00AF32D8" w:rsidRDefault="00FF5D27">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AF32D8" w:rsidRDefault="00FF5D27">
      <w:pPr>
        <w:pStyle w:val="enf4"/>
      </w:pPr>
      <w:r>
        <w:t>(4) An applicant filing an international application for utility model registration that is deemed to have been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w:t>
      </w:r>
      <w:r>
        <w:t xml:space="preserve"> the description, etc., but not later than one year after the expiration of the period for submitting national documents; provided, however, that this does not apply if the applicant is found to have intentionally failed to submit the translation of the description, etc. within the period for submitting national documents.</w:t>
      </w:r>
    </w:p>
    <w:p w:rsidR="00AF32D8" w:rsidRDefault="00FF5D27">
      <w:pPr>
        <w:pStyle w:val="jaf4"/>
      </w:pPr>
      <w:r>
        <w:t>５　前項の規定により提出された翻訳文は、国内書面提出期間が満了する時に特許庁長官に提出されたものとみなす。</w:t>
      </w:r>
    </w:p>
    <w:p w:rsidR="00AF32D8" w:rsidRDefault="00FF5D27">
      <w:pPr>
        <w:pStyle w:val="enf4"/>
      </w:pPr>
      <w:r>
        <w:t>(5) Translations submitted under the provisions of the preceding paragraph are deemed to have been submitted to the Commissioner of the Japan Patent Office at a time just before the period for submitting national documents expires.</w:t>
      </w:r>
    </w:p>
    <w:p w:rsidR="00AF32D8" w:rsidRDefault="00FF5D27">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AF32D8" w:rsidRDefault="00FF5D27">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AF32D8" w:rsidRDefault="00FF5D27">
      <w:pPr>
        <w:pStyle w:val="jaf4"/>
      </w:pPr>
      <w:r>
        <w:t>７　特許法第百八十四条の七第三項本文の規定は、第二項又は前項に規定する翻訳文が提出されなかつた場合に準用する。</w:t>
      </w:r>
    </w:p>
    <w:p w:rsidR="00AF32D8" w:rsidRDefault="00FF5D27">
      <w:pPr>
        <w:pStyle w:val="enf4"/>
      </w:pPr>
      <w:r>
        <w:t xml:space="preserve">(7) The provisions of the main clause of Article 184-7, paragraph (3) of the Patent Act apply mutatis mutandis if the translation provided for in </w:t>
      </w:r>
      <w:r>
        <w:t>paragraph (2) or the preceding paragraph is not submitted.</w:t>
      </w:r>
    </w:p>
    <w:p w:rsidR="00AF32D8" w:rsidRDefault="00AF32D8"/>
    <w:p w:rsidR="00AF32D8" w:rsidRDefault="00FF5D27">
      <w:pPr>
        <w:pStyle w:val="jaa"/>
      </w:pPr>
      <w:r>
        <w:t>（書面の提出及び補正命令等）</w:t>
      </w:r>
    </w:p>
    <w:p w:rsidR="00AF32D8" w:rsidRDefault="00FF5D27">
      <w:pPr>
        <w:pStyle w:val="ena"/>
      </w:pPr>
      <w:r>
        <w:t>(Submission of Documents and Order to Amend Procedures)</w:t>
      </w:r>
    </w:p>
    <w:p w:rsidR="00AF32D8" w:rsidRDefault="00FF5D27">
      <w:pPr>
        <w:pStyle w:val="jaf3"/>
      </w:pPr>
      <w:r>
        <w:t>第四十八条の五　国際実用新案登録出願の出願人は、国内書面提出期間内に、次に掲げる事項を記載した書面を特許庁長官に提出しなければならない。</w:t>
      </w:r>
    </w:p>
    <w:p w:rsidR="00AF32D8" w:rsidRDefault="00FF5D27">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AF32D8" w:rsidRDefault="00FF5D27">
      <w:pPr>
        <w:pStyle w:val="jaf6"/>
      </w:pPr>
      <w:r>
        <w:t>一　出願人の氏名又は名称及び住所又は居所</w:t>
      </w:r>
    </w:p>
    <w:p w:rsidR="00AF32D8" w:rsidRDefault="00FF5D27">
      <w:pPr>
        <w:pStyle w:val="enf6"/>
      </w:pPr>
      <w:r>
        <w:t>(i) the name, and the address or residence of the applicant;</w:t>
      </w:r>
    </w:p>
    <w:p w:rsidR="00AF32D8" w:rsidRDefault="00FF5D27">
      <w:pPr>
        <w:pStyle w:val="jaf6"/>
      </w:pPr>
      <w:r>
        <w:t>二　考案者の氏名及び住所又は居所</w:t>
      </w:r>
    </w:p>
    <w:p w:rsidR="00AF32D8" w:rsidRDefault="00FF5D27">
      <w:pPr>
        <w:pStyle w:val="enf6"/>
      </w:pPr>
      <w:r>
        <w:t>(ii) the name, and the address or residence of the creator of the device; and</w:t>
      </w:r>
    </w:p>
    <w:p w:rsidR="00AF32D8" w:rsidRDefault="00FF5D27">
      <w:pPr>
        <w:pStyle w:val="jaf6"/>
      </w:pPr>
      <w:r>
        <w:t>三　国際出願番号その他の経済産業省令で定める事項</w:t>
      </w:r>
    </w:p>
    <w:p w:rsidR="00AF32D8" w:rsidRDefault="00FF5D27">
      <w:pPr>
        <w:pStyle w:val="enf6"/>
      </w:pPr>
      <w:r>
        <w:t xml:space="preserve">(iii) the international application number and other matters specified by Order of the Ministry of </w:t>
      </w:r>
      <w:r>
        <w:t>Economy, Trade and Industry.</w:t>
      </w:r>
    </w:p>
    <w:p w:rsidR="00AF32D8" w:rsidRDefault="00FF5D27">
      <w:pPr>
        <w:pStyle w:val="jaf4"/>
      </w:pPr>
      <w:r>
        <w:t>２　特許庁長官は、次に掲げる場合は、相当の期間を指定して、手続の補正をすべきことを命ずることができる。</w:t>
      </w:r>
    </w:p>
    <w:p w:rsidR="00AF32D8" w:rsidRDefault="00FF5D27">
      <w:pPr>
        <w:pStyle w:val="enf4"/>
      </w:pPr>
      <w:r>
        <w:t>(2) In the following cases, the Commissioner of the Japan Patent Office may order that an amendment of procedures be made by specifying a reasonable period of time:</w:t>
      </w:r>
    </w:p>
    <w:p w:rsidR="00AF32D8" w:rsidRDefault="00FF5D27">
      <w:pPr>
        <w:pStyle w:val="jaf6"/>
      </w:pPr>
      <w:r>
        <w:t>一　前項の規定により提出すべき書面を、国内書面提出期間内に提出しないとき。</w:t>
      </w:r>
    </w:p>
    <w:p w:rsidR="00AF32D8" w:rsidRDefault="00FF5D27">
      <w:pPr>
        <w:pStyle w:val="enf6"/>
      </w:pPr>
      <w:r>
        <w:t>(i) the document that must be submitted pursuant to the provisions of the preceding paragraph is not submitted within the period for submitting national documents;</w:t>
      </w:r>
    </w:p>
    <w:p w:rsidR="00AF32D8" w:rsidRDefault="00FF5D27">
      <w:pPr>
        <w:pStyle w:val="jaf6"/>
      </w:pPr>
      <w:r>
        <w:t>二　前項の規定による手続が第二条の五第二項において準用する特許法第七条第一項から第三項まで又は第九条の規定に違反しているとき。</w:t>
      </w:r>
    </w:p>
    <w:p w:rsidR="00AF32D8" w:rsidRDefault="00FF5D27">
      <w:pPr>
        <w:pStyle w:val="enf6"/>
      </w:pPr>
      <w:r>
        <w:t>(ii) the procedure under the provisions of the preceding paragraph violates the provisions of Article 7, paragraphs (1) through (3) or Article 9 of the Patent Act as applied mutatis mutandis pursuant to Article 2-5, paragraph (2);</w:t>
      </w:r>
    </w:p>
    <w:p w:rsidR="00AF32D8" w:rsidRDefault="00FF5D27">
      <w:pPr>
        <w:pStyle w:val="jaf6"/>
      </w:pPr>
      <w:r>
        <w:t>三　前項の規定による手続が経済産業省令で定める方式に違反しているとき。</w:t>
      </w:r>
    </w:p>
    <w:p w:rsidR="00AF32D8" w:rsidRDefault="00FF5D27">
      <w:pPr>
        <w:pStyle w:val="enf6"/>
      </w:pPr>
      <w:r>
        <w:t>(iii) the procedure under the provisions of the preceding paragraph violates the formalities specified by Order of the Ministry of Economy, Trade and Industry;</w:t>
      </w:r>
    </w:p>
    <w:p w:rsidR="00AF32D8" w:rsidRDefault="00FF5D27">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AF32D8" w:rsidRDefault="00FF5D27">
      <w:pPr>
        <w:pStyle w:val="enf6"/>
      </w:pPr>
      <w:r>
        <w:t>(iv) the translation of the abstract to be submitted pursuant to the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AF32D8" w:rsidRDefault="00FF5D27">
      <w:pPr>
        <w:pStyle w:val="jaf6"/>
      </w:pPr>
      <w:r>
        <w:t>五　第三十二条第一項の規定により納付すべき登録料を国内書面提出期間内に納付しないとき。</w:t>
      </w:r>
    </w:p>
    <w:p w:rsidR="00AF32D8" w:rsidRDefault="00FF5D27">
      <w:pPr>
        <w:pStyle w:val="enf6"/>
      </w:pPr>
      <w:r>
        <w:t>(v) a registration fee to be paid pursuant to Article 32, paragraph (1) is not paid within the period for submitting national documents;</w:t>
      </w:r>
    </w:p>
    <w:p w:rsidR="00AF32D8" w:rsidRDefault="00FF5D27">
      <w:pPr>
        <w:pStyle w:val="jaf6"/>
      </w:pPr>
      <w:r>
        <w:t>六　第五十四条第二項の規定により納付すべき手数料を国内書面提出期間内に納付しないとき。</w:t>
      </w:r>
    </w:p>
    <w:p w:rsidR="00AF32D8" w:rsidRDefault="00FF5D27">
      <w:pPr>
        <w:pStyle w:val="enf6"/>
      </w:pPr>
      <w:r>
        <w:t>(vi) a fee to be paid pursuant to the provisions of Article 54, paragraph (2) is not paid within the period for submitting national documents.</w:t>
      </w:r>
    </w:p>
    <w:p w:rsidR="00AF32D8" w:rsidRDefault="00FF5D27">
      <w:pPr>
        <w:pStyle w:val="jaf4"/>
      </w:pPr>
      <w:r>
        <w:t>３　特許法第百八十四条の五第三項の規定は、前項の規定による命令に基づく補正に準用する。</w:t>
      </w:r>
    </w:p>
    <w:p w:rsidR="00AF32D8" w:rsidRDefault="00FF5D27">
      <w:pPr>
        <w:pStyle w:val="enf4"/>
      </w:pPr>
      <w:r>
        <w:t>(3) The provisions of Article 184-5, paragraph (3) of the Patent Act apply mutatis mutandis to an amendment that is based on an order under the provisions of the preceding paragraph.</w:t>
      </w:r>
    </w:p>
    <w:p w:rsidR="00AF32D8" w:rsidRDefault="00FF5D27">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AF32D8" w:rsidRDefault="00FF5D27">
      <w:pPr>
        <w:pStyle w:val="enf4"/>
      </w:pPr>
      <w:r>
        <w:t>(4) An applicant filing an international application for utility model registration may not file a request for national processing, concerning an international application for utility model registration filed in the Japanese language (hereinafter referred to as a "Japanese language application for utility model registration") until after conducting the procedure under paragraph (1), may not file a request for national processing with respect to a foreign language application for utility model registration u</w:t>
      </w:r>
      <w:r>
        <w:t>ntil after conducting procedures under the provisions of paragraph (1) and paragraph (1) of the preceding Article, and may not file a request for national processing concerning either application until after paying the registration fees to be paid pursuant to the provisions of Article 32, paragraph (1) and the provisions of Article 54, paragraph (2).</w:t>
      </w:r>
    </w:p>
    <w:p w:rsidR="00AF32D8" w:rsidRDefault="00AF32D8"/>
    <w:p w:rsidR="00AF32D8" w:rsidRDefault="00FF5D27">
      <w:pPr>
        <w:pStyle w:val="jaa"/>
      </w:pPr>
      <w:r>
        <w:t>（国際出願に係る願書、明細書等の効力等）</w:t>
      </w:r>
    </w:p>
    <w:p w:rsidR="00AF32D8" w:rsidRDefault="00FF5D27">
      <w:pPr>
        <w:pStyle w:val="ena"/>
      </w:pPr>
      <w:r>
        <w:t>(Effect of the Application or Description in an International Application)</w:t>
      </w:r>
    </w:p>
    <w:p w:rsidR="00AF32D8" w:rsidRDefault="00FF5D27">
      <w:pPr>
        <w:pStyle w:val="jaf3"/>
      </w:pPr>
      <w:r>
        <w:t>第四十八条の六　国際実用新案登録出願に係る国際出願日における願書は、第五条第一項の規定により提出した願書とみなす。</w:t>
      </w:r>
    </w:p>
    <w:p w:rsidR="00AF32D8" w:rsidRDefault="00FF5D27">
      <w:pPr>
        <w:pStyle w:val="enf3"/>
      </w:pPr>
      <w:r>
        <w:t>Article 48-6  (1) The application in an international application for utility model registration as of the international filing date is deemed to be an application submitted pursuant to the provisions of Article 5, paragraph (1).</w:t>
      </w:r>
    </w:p>
    <w:p w:rsidR="00AF32D8" w:rsidRDefault="00FF5D27">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AF32D8" w:rsidRDefault="00FF5D27">
      <w:pPr>
        <w:pStyle w:val="enf4"/>
      </w:pPr>
      <w:r>
        <w:t>(2) The description as of the international filing date of a Japanese language application for utility model registration, and the translation of the description as of the international filing date of a foreign language application for utility model registration are deemed to be the descriptions submitted with the application pursuant to the provisions of Article 5, paragraph (2); the utility model registration claims as of the international filing date of a Japanese language application for utility model r</w:t>
      </w:r>
      <w:r>
        <w:t>egistration and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and the drawings (other than the descriptive text in the drawings) and the translation of the descriptive text in the drawings as of the interna</w:t>
      </w:r>
      <w:r>
        <w:t>tional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AF32D8" w:rsidRDefault="00FF5D27">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AF32D8" w:rsidRDefault="00FF5D27">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AF32D8" w:rsidRDefault="00AF32D8"/>
    <w:p w:rsidR="00AF32D8" w:rsidRDefault="00FF5D27">
      <w:pPr>
        <w:pStyle w:val="jaa"/>
      </w:pPr>
      <w:r>
        <w:t>（図面の提出）</w:t>
      </w:r>
    </w:p>
    <w:p w:rsidR="00AF32D8" w:rsidRDefault="00FF5D27">
      <w:pPr>
        <w:pStyle w:val="ena"/>
      </w:pPr>
      <w:r>
        <w:t>(Submission of Drawings)</w:t>
      </w:r>
    </w:p>
    <w:p w:rsidR="00AF32D8" w:rsidRDefault="00FF5D27">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AF32D8" w:rsidRDefault="00FF5D27">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AF32D8" w:rsidRDefault="00FF5D27">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AF32D8" w:rsidRDefault="00FF5D27">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AF32D8" w:rsidRDefault="00FF5D27">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AF32D8" w:rsidRDefault="00FF5D27">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AF32D8" w:rsidRDefault="00FF5D27">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AF32D8" w:rsidRDefault="00FF5D27">
      <w:pPr>
        <w:pStyle w:val="enf4"/>
      </w:pPr>
      <w:r>
        <w:t>(4) The submission of a drawing pursuant to the provisions of paragraph (1) or based on the order under the provisions of paragraph (2) (if a brief description of the drawing is submitted with the drawing, this means the submission of the drawing and the description) is deemed to be an amendment of procedures under the provisions of Article 2-2, paragraph (1). In this case, the provisions of the proviso to Article 2-2, paragraph (1) do not apply.</w:t>
      </w:r>
    </w:p>
    <w:p w:rsidR="00AF32D8" w:rsidRDefault="00AF32D8"/>
    <w:p w:rsidR="00AF32D8" w:rsidRDefault="00FF5D27">
      <w:pPr>
        <w:pStyle w:val="jaa"/>
      </w:pPr>
      <w:r>
        <w:t>（補正の特例）</w:t>
      </w:r>
    </w:p>
    <w:p w:rsidR="00AF32D8" w:rsidRDefault="00FF5D27">
      <w:pPr>
        <w:pStyle w:val="ena"/>
      </w:pPr>
      <w:r>
        <w:t>(Special Provisions on Amendment)</w:t>
      </w:r>
    </w:p>
    <w:p w:rsidR="00AF32D8" w:rsidRDefault="00FF5D27">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AF32D8" w:rsidRDefault="00FF5D27">
      <w:pPr>
        <w:pStyle w:val="enf3"/>
      </w:pPr>
      <w:r>
        <w:t>Article 48-8  (1) The provisions of the proviso to Article 2-2, paragraph (1) do not apply to the amendment that is deemed to be an amendment under the provisions of Article 184-7, paragraph (2) of the Patent Act as applied mutatis mutandis pursuant to Article 48-15, paragraph (1), and that is deemed to be an amendment under the provisions of Article 2-2, paragraph (1) pursuant to Article 184-8, paragraph (2) of the Patent Act.</w:t>
      </w:r>
    </w:p>
    <w:p w:rsidR="00AF32D8" w:rsidRDefault="00FF5D27">
      <w:pPr>
        <w:pStyle w:val="jaf4"/>
      </w:pPr>
      <w:r>
        <w:t>２　国際実用新案登録出願についてする条約第二十八条（１）又は第四十一条（１）の規定に基づく補正については、第二条の二第一項ただし書の規定は、適用しない。</w:t>
      </w:r>
    </w:p>
    <w:p w:rsidR="00AF32D8" w:rsidRDefault="00FF5D27">
      <w:pPr>
        <w:pStyle w:val="enf4"/>
      </w:pPr>
      <w:r>
        <w:t>(2) The provisions of the proviso to Article 2-2, paragraph (1) do not apply to the amendment of an international application for utility model registration based on the provisions of Article 28 (1) or Article 41 (1) of the Treaty.</w:t>
      </w:r>
    </w:p>
    <w:p w:rsidR="00AF32D8" w:rsidRDefault="00FF5D27">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AF32D8" w:rsidRDefault="00FF5D27">
      <w:pPr>
        <w:pStyle w:val="enf4"/>
      </w:pPr>
      <w:r>
        <w:t>(3) Concerning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para</w:t>
      </w:r>
      <w:r>
        <w:t>graph (1)".</w:t>
      </w:r>
    </w:p>
    <w:p w:rsidR="00AF32D8" w:rsidRDefault="00FF5D27">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AF32D8" w:rsidRDefault="00FF5D27">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AF32D8" w:rsidRDefault="00AF32D8"/>
    <w:p w:rsidR="00AF32D8" w:rsidRDefault="00FF5D27">
      <w:pPr>
        <w:pStyle w:val="jaa"/>
      </w:pPr>
      <w:r>
        <w:t>（実用新案登録要件の特例）</w:t>
      </w:r>
    </w:p>
    <w:p w:rsidR="00AF32D8" w:rsidRDefault="00FF5D27">
      <w:pPr>
        <w:pStyle w:val="ena"/>
      </w:pPr>
      <w:r>
        <w:t>(Special Provisions on Requirements for Utility Model Registration)</w:t>
      </w:r>
    </w:p>
    <w:p w:rsidR="00AF32D8" w:rsidRDefault="00FF5D27">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AF32D8" w:rsidRDefault="00FF5D27">
      <w:pPr>
        <w:pStyle w:val="enf3"/>
      </w:pPr>
      <w:r>
        <w:t>Article 48-9  In applying the 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w:t>
      </w:r>
      <w:r>
        <w:t xml:space="preserve"> another application for utility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w:t>
      </w:r>
      <w:r>
        <w:t>issuance or" in that Article is deemed to be replaced with "the issuance", the phrase "or the patent application has been published" is deemed to be replaced with "or the patent application has been published, or the international publication provided in Article 21 of the Patent Cooperation Treaty Done at Washington on June 19, 1970 is effected", and the phrase "the description, claims for a utility model registration, or drawings originally accompanying the written application" in that Article is deemed to</w:t>
      </w:r>
      <w:r>
        <w:t xml:space="preserve"> be replaced with "the description, claims, or drawings in an international application, as of the international filing date referred to in Article 48-4, paragraph (1) of this Act or Article 184-4, paragraph (1) of the Patent Act".</w:t>
      </w:r>
    </w:p>
    <w:p w:rsidR="00AF32D8" w:rsidRDefault="00AF32D8"/>
    <w:p w:rsidR="00AF32D8" w:rsidRDefault="00FF5D27">
      <w:pPr>
        <w:pStyle w:val="jaa"/>
      </w:pPr>
      <w:r>
        <w:t>（実用新案登録出願等に基づく優先権主張の特例）</w:t>
      </w:r>
    </w:p>
    <w:p w:rsidR="00AF32D8" w:rsidRDefault="00FF5D27">
      <w:pPr>
        <w:pStyle w:val="ena"/>
      </w:pPr>
      <w:r>
        <w:t>(Special Provisions on Priority Claims Based on Applications for Utility Model Registration)</w:t>
      </w:r>
    </w:p>
    <w:p w:rsidR="00AF32D8" w:rsidRDefault="00FF5D27">
      <w:pPr>
        <w:pStyle w:val="jaf3"/>
      </w:pPr>
      <w:r>
        <w:t>第四十八条の十　国際実用新案登録出願については、第八条第一項ただし書及び第四項並びに第九条第二項の規定は、適用しない。</w:t>
      </w:r>
    </w:p>
    <w:p w:rsidR="00AF32D8" w:rsidRDefault="00FF5D27">
      <w:pPr>
        <w:pStyle w:val="enf3"/>
      </w:pPr>
      <w:r>
        <w:t>Article 48-10  (1) The provisions of the proviso to Article 8, paragraph (1), Article 8, paragraph (4), and Article 9, paragraph (2) do not apply to an international application for utility model registration.</w:t>
      </w:r>
    </w:p>
    <w:p w:rsidR="00AF32D8" w:rsidRDefault="00FF5D27">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AF32D8" w:rsidRDefault="00FF5D27">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Done at Washington on June 19, 1970 is effected".</w:t>
      </w:r>
    </w:p>
    <w:p w:rsidR="00AF32D8" w:rsidRDefault="00FF5D27">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AF32D8" w:rsidRDefault="00FF5D27">
      <w:pPr>
        <w:pStyle w:val="enf4"/>
      </w:pPr>
      <w:r>
        <w:t>(3) In applying the provisions of Article 8, paragraph (3) to a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w:t>
      </w:r>
      <w:r>
        <w:t>lication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Done at Washington on June 19, 1970 is effected".</w:t>
      </w:r>
    </w:p>
    <w:p w:rsidR="00AF32D8" w:rsidRDefault="00FF5D27">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rsidR="00AF32D8" w:rsidRDefault="00FF5D27">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published" in Article 8, paragraph (3) is deemed to be replaced with "the international publication provided in Article 21 of the Patent Cooperation Treaty Done at Washington on June 19, 1970 is effected", and the phrase "when a period specified by Order of the Ministry of Economy, Trade and Industry has lapsed from the ap</w:t>
      </w:r>
      <w:r>
        <w:t>plication date" in Article 9, paragraph (1) is deemed to be replaced with "at the standard time for national processing referred to in Article 48-4, paragraph (6) or Article 184-4, paragraph (6) of the Patent Act or at the time when a period specified by Order of the Ministry has passed from the international filing date referred to in Article 48-4, paragraph (1) or Article 184-4, paragraph (1) of the Patent Act, whichever is later".</w:t>
      </w:r>
    </w:p>
    <w:p w:rsidR="00AF32D8" w:rsidRDefault="00AF32D8"/>
    <w:p w:rsidR="00AF32D8" w:rsidRDefault="00FF5D27">
      <w:pPr>
        <w:pStyle w:val="jaa"/>
      </w:pPr>
      <w:r>
        <w:t>（出願の変更の特例）</w:t>
      </w:r>
    </w:p>
    <w:p w:rsidR="00AF32D8" w:rsidRDefault="00FF5D27">
      <w:pPr>
        <w:pStyle w:val="ena"/>
      </w:pPr>
      <w:r>
        <w:t>(Special Provisions on Conversion of Applications)</w:t>
      </w:r>
    </w:p>
    <w:p w:rsidR="00AF32D8" w:rsidRDefault="00FF5D27">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AF32D8" w:rsidRDefault="00FF5D27">
      <w:pPr>
        <w:pStyle w:val="enf3"/>
      </w:pPr>
      <w:r>
        <w:t>Article 48-11  Concerning the conversion of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have</w:t>
      </w:r>
      <w:r>
        <w:t xml:space="preserve"> been undertaken, or if the international application is a foreign language patent application referred to in Article 184-4, paragraph (1), it may not be converted until the procedures in that paragraph or paragraph (4) of that Article and of Article 184-5, paragraph (1) of the Act have been undertaken, and in both cases, the application may not be converted into an application for utility model registration until after the fees required to be paid pursuant to Article 195, paragraph (2) of that Act have bee</w:t>
      </w:r>
      <w:r>
        <w:t>n paid (or, if the international application is deemed to be a patent application pursuant to Article 184-20, paragraph (4) of that Act, until after the ruling provided for in that paragraph is made).</w:t>
      </w:r>
    </w:p>
    <w:p w:rsidR="00AF32D8" w:rsidRDefault="00AF32D8"/>
    <w:p w:rsidR="00AF32D8" w:rsidRDefault="00FF5D27">
      <w:pPr>
        <w:pStyle w:val="jaa"/>
      </w:pPr>
      <w:r>
        <w:t>（登録料の納付期限の特例）</w:t>
      </w:r>
    </w:p>
    <w:p w:rsidR="00AF32D8" w:rsidRDefault="00FF5D27">
      <w:pPr>
        <w:pStyle w:val="ena"/>
      </w:pPr>
      <w:r>
        <w:t>(Special Provisions on the Due Date for Payment of Registration Fees)</w:t>
      </w:r>
    </w:p>
    <w:p w:rsidR="00AF32D8" w:rsidRDefault="00FF5D27">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AF32D8" w:rsidRDefault="00FF5D27">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AF32D8" w:rsidRDefault="00AF32D8"/>
    <w:p w:rsidR="00AF32D8" w:rsidRDefault="00FF5D27">
      <w:pPr>
        <w:pStyle w:val="jaa"/>
      </w:pPr>
      <w:r>
        <w:t>（実用新案技術評価の請求の時期の制限）</w:t>
      </w:r>
    </w:p>
    <w:p w:rsidR="00AF32D8" w:rsidRDefault="00FF5D27">
      <w:pPr>
        <w:pStyle w:val="ena"/>
      </w:pPr>
      <w:r>
        <w:t>(Restriction on the Timing of Filing a Request for Utility Model Technical Opinion)</w:t>
      </w:r>
    </w:p>
    <w:p w:rsidR="00AF32D8" w:rsidRDefault="00FF5D27">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AF32D8" w:rsidRDefault="00FF5D27">
      <w:pPr>
        <w:pStyle w:val="enf3"/>
      </w:pPr>
      <w:r>
        <w:t>Article 48-13  Concerning a request for a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AF32D8" w:rsidRDefault="00AF32D8"/>
    <w:p w:rsidR="00AF32D8" w:rsidRDefault="00FF5D27">
      <w:pPr>
        <w:pStyle w:val="jaa"/>
      </w:pPr>
      <w:r>
        <w:t>（訂正の特例）</w:t>
      </w:r>
    </w:p>
    <w:p w:rsidR="00AF32D8" w:rsidRDefault="00FF5D27">
      <w:pPr>
        <w:pStyle w:val="ena"/>
      </w:pPr>
      <w:r>
        <w:t>(Special Provisions on Corrections)</w:t>
      </w:r>
    </w:p>
    <w:p w:rsidR="00AF32D8" w:rsidRDefault="00FF5D27">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AF32D8" w:rsidRDefault="00FF5D27">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AF32D8" w:rsidRDefault="00AF32D8"/>
    <w:p w:rsidR="00AF32D8" w:rsidRDefault="00FF5D27">
      <w:pPr>
        <w:pStyle w:val="jaa"/>
      </w:pPr>
      <w:r>
        <w:t>（無効理由の特例）</w:t>
      </w:r>
    </w:p>
    <w:p w:rsidR="00AF32D8" w:rsidRDefault="00FF5D27">
      <w:pPr>
        <w:pStyle w:val="ena"/>
      </w:pPr>
      <w:r>
        <w:t>(Special Provisions on Grounds for Invalidation)</w:t>
      </w:r>
    </w:p>
    <w:p w:rsidR="00AF32D8" w:rsidRDefault="00FF5D27">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AF32D8" w:rsidRDefault="00FF5D27">
      <w:pPr>
        <w:pStyle w:val="enf3"/>
      </w:pPr>
      <w:r>
        <w:t>Article 48-14  In respect of a trial for invalidation of utility model registration in connection with a foreign language 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w:t>
      </w:r>
      <w:r>
        <w:t>ty model registration, or drawings accompanying the application for a utility model registration in a foreign language as referred to in Article 48-4, paragraph (1) are not within the scope of the matters stated in the description, claims, or drawings in the international application as of the international filing date referred to in Article 48-4, paragraph (1)".</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AF32D8" w:rsidRDefault="00FF5D27">
      <w:pPr>
        <w:pStyle w:val="enf3"/>
      </w:pPr>
      <w:r>
        <w:t>Article 48-15  (1) The provisions of Articles 184-7 (Amendments Based on Article 19 of the Treaty to a Japanese-Language Patent Application) and Article 184-8, paragraphs (1) through (3) (Amendments Under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repla</w:t>
      </w:r>
      <w:r>
        <w:t>ced with "Article 2-2, paragraph (1) of the Utility Model Act".</w:t>
      </w:r>
    </w:p>
    <w:p w:rsidR="00AF32D8" w:rsidRDefault="00FF5D27">
      <w:pPr>
        <w:pStyle w:val="jaf4"/>
      </w:pPr>
      <w:r>
        <w:t>２　特許法第百八十四条の十一（在外者の特許管理人の特例）の規定は、国際実用新案登録出願に関する手続に準用する。</w:t>
      </w:r>
    </w:p>
    <w:p w:rsidR="00AF32D8" w:rsidRDefault="00FF5D27">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AF32D8" w:rsidRDefault="00FF5D27">
      <w:pPr>
        <w:pStyle w:val="jaf4"/>
      </w:pPr>
      <w:r>
        <w:t>３　特許法第百八十四条の九第六項及び第百八十四条の十四の規定は、国際実用新案登録出願に準用する。</w:t>
      </w:r>
    </w:p>
    <w:p w:rsidR="00AF32D8" w:rsidRDefault="00FF5D27">
      <w:pPr>
        <w:pStyle w:val="enf4"/>
      </w:pPr>
      <w:r>
        <w:t xml:space="preserve">(3) The </w:t>
      </w:r>
      <w:r>
        <w:t>provisions of Article 184-9, paragraph (6) and Article 184-14 of the Patent Act apply mutatis mutandis to international applications for utility model registration.</w:t>
      </w:r>
    </w:p>
    <w:p w:rsidR="00AF32D8" w:rsidRDefault="00AF32D8"/>
    <w:p w:rsidR="00AF32D8" w:rsidRDefault="00FF5D27">
      <w:pPr>
        <w:pStyle w:val="jaa"/>
      </w:pPr>
      <w:r>
        <w:t>（決定により実用新案登録出願とみなされる国際出願）</w:t>
      </w:r>
    </w:p>
    <w:p w:rsidR="00AF32D8" w:rsidRDefault="00FF5D27">
      <w:pPr>
        <w:pStyle w:val="ena"/>
      </w:pPr>
      <w:r>
        <w:t>(International Application Deemed to be an Application for Utility Model Registration by Decision)</w:t>
      </w:r>
    </w:p>
    <w:p w:rsidR="00AF32D8" w:rsidRDefault="00FF5D27">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AF32D8" w:rsidRDefault="00FF5D27">
      <w:pPr>
        <w:pStyle w:val="enf3"/>
      </w:pPr>
      <w:r>
        <w:t>Article 48-16  (1) If a refusal as provided in Article 25 (1)(a) of the Treaty or a declaration as provided in Article 25 (1)(a)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(1)(ii) of the Treaty, or if a finding as provided in Article 25 (1</w:t>
      </w:r>
      <w:r>
        <w:t>)(a) of the Treaty has been made by the International Bureau referred to in Article 2 (xix) of the Treaty, an applicant filing an international application referred to in Article 2 (vii) of the Treaty may propose to the Commissioner of the Japan Patent Office to make the decision provided for in Article 25 (2)(a) of the Treaty within the period specified by Order of the Ministry of Economy, Trade and Industry, pursuant to Order of the Ministry.</w:t>
      </w:r>
    </w:p>
    <w:p w:rsidR="00AF32D8" w:rsidRDefault="00FF5D27">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AF32D8" w:rsidRDefault="00FF5D27">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AF32D8" w:rsidRDefault="00FF5D27">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AF32D8" w:rsidRDefault="00FF5D27">
      <w:pPr>
        <w:pStyle w:val="enf4"/>
      </w:pPr>
      <w:r>
        <w:t>(3) If a proposal referred to in paragraph (1) is made, the Commissioner of the Japan Patent Office must decide whether the refusal, declaration, or finding related to the proposal is justified in light of the provisions of the Treaty and the regulations under the Patent Cooperation Treaty.</w:t>
      </w:r>
    </w:p>
    <w:p w:rsidR="00AF32D8" w:rsidRDefault="00FF5D27">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AF32D8" w:rsidRDefault="00FF5D27">
      <w:pPr>
        <w:pStyle w:val="enf4"/>
      </w:pPr>
      <w:r>
        <w:t>(4) If the Commissioner of the Japan Patent Office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declaration, or finding had been made concerning</w:t>
      </w:r>
      <w:r>
        <w:t xml:space="preserve"> the international application.</w:t>
      </w:r>
    </w:p>
    <w:p w:rsidR="00AF32D8" w:rsidRDefault="00FF5D27">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AF32D8" w:rsidRDefault="00FF5D27">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applications for utility model registration pursuant to the provisions of the preceding paragraph</w:t>
      </w:r>
      <w:r>
        <w:t>. In this case, the technical replacement of the necessary terms for the mutatis mutandis application of the relevant provisions is specified by Cabinet Order.</w:t>
      </w:r>
    </w:p>
    <w:p w:rsidR="00AF32D8" w:rsidRDefault="00AF32D8"/>
    <w:p w:rsidR="00AF32D8" w:rsidRDefault="00FF5D27">
      <w:pPr>
        <w:pStyle w:val="ja3"/>
      </w:pPr>
      <w:r>
        <w:t>第八章　雑則</w:t>
      </w:r>
    </w:p>
    <w:p w:rsidR="00AF32D8" w:rsidRDefault="00FF5D27">
      <w:pPr>
        <w:pStyle w:val="en3"/>
      </w:pPr>
      <w:r>
        <w:t>Chapter VIII Miscellaneous Provisions</w:t>
      </w:r>
    </w:p>
    <w:p w:rsidR="00AF32D8" w:rsidRDefault="00AF32D8"/>
    <w:p w:rsidR="00AF32D8" w:rsidRDefault="00FF5D27">
      <w:pPr>
        <w:pStyle w:val="jaa"/>
      </w:pPr>
      <w:r>
        <w:t>（実用新案原簿への登録）</w:t>
      </w:r>
    </w:p>
    <w:p w:rsidR="00AF32D8" w:rsidRDefault="00FF5D27">
      <w:pPr>
        <w:pStyle w:val="ena"/>
      </w:pPr>
      <w:r>
        <w:t>(Registration in the Utility Model Register)</w:t>
      </w:r>
    </w:p>
    <w:p w:rsidR="00AF32D8" w:rsidRDefault="00FF5D27">
      <w:pPr>
        <w:pStyle w:val="jaf3"/>
      </w:pPr>
      <w:r>
        <w:t>第四十九条　次に掲げる事項は、特許庁に備える実用新案原簿に登録する。</w:t>
      </w:r>
    </w:p>
    <w:p w:rsidR="00AF32D8" w:rsidRDefault="00FF5D27">
      <w:pPr>
        <w:pStyle w:val="enf3"/>
      </w:pPr>
      <w:r>
        <w:t>Article 49  (1) The following matters are registered in the utility model register kept at the Japan Patent Office:</w:t>
      </w:r>
    </w:p>
    <w:p w:rsidR="00AF32D8" w:rsidRDefault="00FF5D27">
      <w:pPr>
        <w:pStyle w:val="jaf6"/>
      </w:pPr>
      <w:r>
        <w:t>一　実用新案権の設定、移転、信託による変更、消滅、回復又は処分の制限</w:t>
      </w:r>
    </w:p>
    <w:p w:rsidR="00AF32D8" w:rsidRDefault="00FF5D27">
      <w:pPr>
        <w:pStyle w:val="enf6"/>
      </w:pPr>
      <w:r>
        <w:t>(i) the establishment of utility model rights, their transfer, modification under a trust, extinguishment, restoration, or restrictions on their disposal;</w:t>
      </w:r>
    </w:p>
    <w:p w:rsidR="00AF32D8" w:rsidRDefault="00FF5D27">
      <w:pPr>
        <w:pStyle w:val="jaf6"/>
      </w:pPr>
      <w:r>
        <w:t>二　専用実施権の設定、保存、移転、変更、消滅又は処分の制限</w:t>
      </w:r>
    </w:p>
    <w:p w:rsidR="00AF32D8" w:rsidRDefault="00FF5D27">
      <w:pPr>
        <w:pStyle w:val="enf6"/>
      </w:pPr>
      <w:r>
        <w:t>(ii) the establishment of an exclusive license, its preservation, transfer, modification, extinguishment, or restrictions on its disposal; and</w:t>
      </w:r>
    </w:p>
    <w:p w:rsidR="00AF32D8" w:rsidRDefault="00FF5D27">
      <w:pPr>
        <w:pStyle w:val="jaf6"/>
      </w:pPr>
      <w:r>
        <w:t>三　実用新案権又は専用実施権を目的とする質権の設定、移転、変更、消滅又は処分の制限</w:t>
      </w:r>
    </w:p>
    <w:p w:rsidR="00AF32D8" w:rsidRDefault="00FF5D27">
      <w:pPr>
        <w:pStyle w:val="enf6"/>
      </w:pPr>
      <w:r>
        <w:t>(iii) the establishment of a pledge on utility model rights or an exclusive license, its transfer, modification, extinguishment, or restrictions on its disposal.</w:t>
      </w:r>
    </w:p>
    <w:p w:rsidR="00AF32D8" w:rsidRDefault="00FF5D27">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AF32D8" w:rsidRDefault="00FF5D27">
      <w:pPr>
        <w:pStyle w:val="enf4"/>
      </w:pPr>
      <w:r>
        <w:t>(2) The utility model register may be prepared, in whole or in part, on magnetic tape (this includes any other medium onto which certain information can be securely recorded by equivalent means; the same applies hereinafter).</w:t>
      </w:r>
    </w:p>
    <w:p w:rsidR="00AF32D8" w:rsidRDefault="00FF5D27">
      <w:pPr>
        <w:pStyle w:val="jaf4"/>
      </w:pPr>
      <w:r>
        <w:t>３　この法律に規定するもののほか、登録に関して必要な事項は、政令で定める。</w:t>
      </w:r>
    </w:p>
    <w:p w:rsidR="00AF32D8" w:rsidRDefault="00FF5D27">
      <w:pPr>
        <w:pStyle w:val="enf4"/>
      </w:pPr>
      <w:r>
        <w:t>(3) Beyond what is provided for in this Act, the necessary matters for registration are prescribed by Cabinet Order.</w:t>
      </w:r>
    </w:p>
    <w:p w:rsidR="00AF32D8" w:rsidRDefault="00AF32D8"/>
    <w:p w:rsidR="00AF32D8" w:rsidRDefault="00FF5D27">
      <w:pPr>
        <w:pStyle w:val="jaa"/>
      </w:pPr>
      <w:r>
        <w:t>（実用新案登録証の交付）</w:t>
      </w:r>
    </w:p>
    <w:p w:rsidR="00AF32D8" w:rsidRDefault="00FF5D27">
      <w:pPr>
        <w:pStyle w:val="ena"/>
      </w:pPr>
      <w:r>
        <w:t>(Issuance of a Certificate of Utility Model Registration)</w:t>
      </w:r>
    </w:p>
    <w:p w:rsidR="00AF32D8" w:rsidRDefault="00FF5D27">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AF32D8" w:rsidRDefault="00FF5D27">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AF32D8" w:rsidRDefault="00FF5D27">
      <w:pPr>
        <w:pStyle w:val="jaf4"/>
      </w:pPr>
      <w:r>
        <w:t>２　実用新案登録証の再交付については、経済産業省令で定める。</w:t>
      </w:r>
    </w:p>
    <w:p w:rsidR="00AF32D8" w:rsidRDefault="00FF5D27">
      <w:pPr>
        <w:pStyle w:val="enf4"/>
      </w:pPr>
      <w:r>
        <w:t>(2) Order of the Ministry of Economy, Trade and Industry provides for the re-issuance of a certificate of utility model registration.</w:t>
      </w:r>
    </w:p>
    <w:p w:rsidR="00AF32D8" w:rsidRDefault="00AF32D8"/>
    <w:p w:rsidR="00AF32D8" w:rsidRDefault="00FF5D27">
      <w:pPr>
        <w:pStyle w:val="jaa"/>
      </w:pPr>
      <w:r>
        <w:t>（二以上の請求項に係る実用新案登録又は実用新案権についての特則）</w:t>
      </w:r>
    </w:p>
    <w:p w:rsidR="00AF32D8" w:rsidRDefault="00FF5D27">
      <w:pPr>
        <w:pStyle w:val="ena"/>
      </w:pPr>
      <w:r>
        <w:t>(Special Provisions on Utility Model Registrations or Utility Model Rights Covering Two or More Claims)</w:t>
      </w:r>
    </w:p>
    <w:p w:rsidR="00AF32D8" w:rsidRDefault="00FF5D27">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AF32D8" w:rsidRDefault="00FF5D27">
      <w:pPr>
        <w:pStyle w:val="enf3"/>
      </w:pPr>
      <w:r>
        <w:t xml:space="preserve">Article 50-2  In applying the provisions of 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w:t>
      </w:r>
      <w:r>
        <w:t xml:space="preserve">174, paragraph (3) of the Patent Act as applied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w:t>
      </w:r>
      <w:r>
        <w:t>more claims, the utility model registration is deemed to have been made, or the utility model rights are deemed to exist for each claim.</w:t>
      </w:r>
    </w:p>
    <w:p w:rsidR="00AF32D8" w:rsidRDefault="00AF32D8"/>
    <w:p w:rsidR="00AF32D8" w:rsidRDefault="00FF5D27">
      <w:pPr>
        <w:pStyle w:val="jaa"/>
      </w:pPr>
      <w:r>
        <w:t>（実用新案登録表示）</w:t>
      </w:r>
    </w:p>
    <w:p w:rsidR="00AF32D8" w:rsidRDefault="00FF5D27">
      <w:pPr>
        <w:pStyle w:val="ena"/>
      </w:pPr>
      <w:r>
        <w:t>(Indication of Utility Model Registration)</w:t>
      </w:r>
    </w:p>
    <w:p w:rsidR="00AF32D8" w:rsidRDefault="00FF5D27">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AF32D8" w:rsidRDefault="00FF5D27">
      <w:pPr>
        <w:pStyle w:val="enf3"/>
      </w:pPr>
      <w:r>
        <w:t>Article 51  Pursuant to Order of the Ministry of Economy, Trade and Industry, the holder of utility model rights, exclusive licensee, or non-exclusive licensee must endeavor to attach an indication to an article covered by the registered utility model or the packaging of that article showing that the article is covered by a registered utility model (hereinafter the indication is referred to as "indication of utility model registration").</w:t>
      </w:r>
    </w:p>
    <w:p w:rsidR="00AF32D8" w:rsidRDefault="00AF32D8"/>
    <w:p w:rsidR="00AF32D8" w:rsidRDefault="00FF5D27">
      <w:pPr>
        <w:pStyle w:val="jaa"/>
      </w:pPr>
      <w:r>
        <w:t>（虚偽表示の禁止）</w:t>
      </w:r>
    </w:p>
    <w:p w:rsidR="00AF32D8" w:rsidRDefault="00FF5D27">
      <w:pPr>
        <w:pStyle w:val="ena"/>
      </w:pPr>
      <w:r>
        <w:t>(Prohibition of False Indication)</w:t>
      </w:r>
    </w:p>
    <w:p w:rsidR="00AF32D8" w:rsidRDefault="00FF5D27">
      <w:pPr>
        <w:pStyle w:val="jaf3"/>
      </w:pPr>
      <w:r>
        <w:t>第五十二条　何人も、次に掲げる行為をしてはならない。</w:t>
      </w:r>
    </w:p>
    <w:p w:rsidR="00AF32D8" w:rsidRDefault="00FF5D27">
      <w:pPr>
        <w:pStyle w:val="enf3"/>
      </w:pPr>
      <w:r>
        <w:t>Article 52  It is prohibited for any person to take the following actions:</w:t>
      </w:r>
    </w:p>
    <w:p w:rsidR="00AF32D8" w:rsidRDefault="00FF5D27">
      <w:pPr>
        <w:pStyle w:val="jaf6"/>
      </w:pPr>
      <w:r>
        <w:t>一　登録実用新案に係る物品以外の物品又はその物品の包装に実用新案登録表示又はこれと紛らわしい表示を附する行為</w:t>
      </w:r>
    </w:p>
    <w:p w:rsidR="00AF32D8" w:rsidRDefault="00FF5D27">
      <w:pPr>
        <w:pStyle w:val="enf6"/>
      </w:pPr>
      <w:r>
        <w:t xml:space="preserve">(i) attaching an indication of utility model registration or an indication that is likely to cause confusion with that indication on an article other than one </w:t>
      </w:r>
      <w:r>
        <w:t>that is covered by a registered utility model or on the packaging of such an article;</w:t>
      </w:r>
    </w:p>
    <w:p w:rsidR="00AF32D8" w:rsidRDefault="00FF5D27">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AF32D8" w:rsidRDefault="00FF5D27">
      <w:pPr>
        <w:pStyle w:val="enf6"/>
      </w:pPr>
      <w:r>
        <w:t>(ii) transferring ownership of, leasing, or displaying for the purpose of transferring ownership of or leasing, an article other than one covered by a registered utility model, or the packaging of the article, which has an indication of utility model registration or an indication likely to be confused with that indication; or</w:t>
      </w:r>
    </w:p>
    <w:p w:rsidR="00AF32D8" w:rsidRDefault="00FF5D27">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AF32D8" w:rsidRDefault="00FF5D27">
      <w:pPr>
        <w:pStyle w:val="enf6"/>
      </w:pPr>
      <w:r>
        <w:t>(iii) showing that an article is covered by a registered utility model in an advertisement, or using a confusing indication, in order to have that article which is not an article covered by a registered utility model be manufactured or used, or for the purpose of transferring ownership of or leasing the article.</w:t>
      </w:r>
    </w:p>
    <w:p w:rsidR="00AF32D8" w:rsidRDefault="00AF32D8"/>
    <w:p w:rsidR="00AF32D8" w:rsidRDefault="00FF5D27">
      <w:pPr>
        <w:pStyle w:val="jaa"/>
      </w:pPr>
      <w:r>
        <w:t>（実用新案公報）</w:t>
      </w:r>
    </w:p>
    <w:p w:rsidR="00AF32D8" w:rsidRDefault="00FF5D27">
      <w:pPr>
        <w:pStyle w:val="ena"/>
      </w:pPr>
      <w:r>
        <w:t>(Utility Model Gazette)</w:t>
      </w:r>
    </w:p>
    <w:p w:rsidR="00AF32D8" w:rsidRDefault="00FF5D27">
      <w:pPr>
        <w:pStyle w:val="jaf3"/>
      </w:pPr>
      <w:r>
        <w:t>第五十三条　特許庁は、実用新案公報を発行する。</w:t>
      </w:r>
    </w:p>
    <w:p w:rsidR="00AF32D8" w:rsidRDefault="00FF5D27">
      <w:pPr>
        <w:pStyle w:val="enf3"/>
      </w:pPr>
      <w:r>
        <w:t>Article 53  (1) The Japan Patent Office issues the utility model gazette.</w:t>
      </w:r>
    </w:p>
    <w:p w:rsidR="00AF32D8" w:rsidRDefault="00FF5D27">
      <w:pPr>
        <w:pStyle w:val="jaf4"/>
      </w:pPr>
      <w:r>
        <w:t>２　特許法第百九十三条第二項（第五号から第七号まで、第九号及び第十号に係る部分に限る。）の規定は、実用新案公報に準用する。</w:t>
      </w:r>
    </w:p>
    <w:p w:rsidR="00AF32D8" w:rsidRDefault="00FF5D27">
      <w:pPr>
        <w:pStyle w:val="enf4"/>
      </w:pPr>
      <w:r>
        <w:t>(2) The provisions of Article 193, paragraph (2) (limited to the parts related to items (v) through (vii), item (ix), and item (x)) apply mutatis mutandis to the utility model gazette.</w:t>
      </w:r>
    </w:p>
    <w:p w:rsidR="00AF32D8" w:rsidRDefault="00AF32D8"/>
    <w:p w:rsidR="00AF32D8" w:rsidRDefault="00FF5D27">
      <w:pPr>
        <w:pStyle w:val="jaa"/>
      </w:pPr>
      <w:r>
        <w:t>（手数料）</w:t>
      </w:r>
    </w:p>
    <w:p w:rsidR="00AF32D8" w:rsidRDefault="00FF5D27">
      <w:pPr>
        <w:pStyle w:val="ena"/>
      </w:pPr>
      <w:r>
        <w:t>(Fees)</w:t>
      </w:r>
    </w:p>
    <w:p w:rsidR="00AF32D8" w:rsidRDefault="00FF5D27">
      <w:pPr>
        <w:pStyle w:val="jaf3"/>
      </w:pPr>
      <w:r>
        <w:t>第五十四条　次に掲げる者は、実費を勘案して政令で定める額の手数料を納付しなければならない。</w:t>
      </w:r>
    </w:p>
    <w:p w:rsidR="00AF32D8" w:rsidRDefault="00FF5D27">
      <w:pPr>
        <w:pStyle w:val="enf3"/>
      </w:pPr>
      <w:r>
        <w:t>Article 54  (1) The following persons must pay the amount of fees that Cabinet Order specifies in consideration of the actual costs:</w:t>
      </w:r>
    </w:p>
    <w:p w:rsidR="00AF32D8" w:rsidRDefault="00FF5D27">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AF32D8" w:rsidRDefault="00FF5D27">
      <w:pPr>
        <w:pStyle w:val="enf6"/>
      </w:pPr>
      <w:r>
        <w:t>(i) a person filing a request for the extension of a period under the provisions of Article 5, paragraph (1) of the Patent Act as applied mutatis mutandis pursuant to Article 2-5, paragraph (1), Article 32, paragraph (3) of this Act, or Article 4 of the Patent Act as applied mutatis mutandis pursuant to Article 14-2, paragraph (5), Article 39-2, paragraph (4), Article 45, paragraph (2), or paragraph (5) of the following Article of this Act, or for a change of the date under the provisions of Article 5, para</w:t>
      </w:r>
      <w:r>
        <w:t>graph (2) of the Patent Act as applied mutatis mutandis pursuant to Article 2-5, paragraph (1) of this Act;</w:t>
      </w:r>
    </w:p>
    <w:p w:rsidR="00AF32D8" w:rsidRDefault="00FF5D27">
      <w:pPr>
        <w:pStyle w:val="jaf6"/>
      </w:pPr>
      <w:r>
        <w:t>二　第十一条第二項において準用する特許法第三十四条第四項の規定により承継の届出をする者</w:t>
      </w:r>
    </w:p>
    <w:p w:rsidR="00AF32D8" w:rsidRDefault="00FF5D27">
      <w:pPr>
        <w:pStyle w:val="enf6"/>
      </w:pPr>
      <w:r>
        <w:t>(ii) a person filing a notification of succession pursuant to the provisions of Article 34, paragraph (4) of the Patent Act as applied mutatis mutandis pursuant to Article 11, paragraph (2) of this Act;</w:t>
      </w:r>
    </w:p>
    <w:p w:rsidR="00AF32D8" w:rsidRDefault="00FF5D27">
      <w:pPr>
        <w:pStyle w:val="jaf6"/>
      </w:pPr>
      <w:r>
        <w:t>三　実用新案登録証の再交付を請求する者</w:t>
      </w:r>
    </w:p>
    <w:p w:rsidR="00AF32D8" w:rsidRDefault="00FF5D27">
      <w:pPr>
        <w:pStyle w:val="enf6"/>
      </w:pPr>
      <w:r>
        <w:t>(iii) a person filing a request for reissuance of a certificate of utility model registration;</w:t>
      </w:r>
    </w:p>
    <w:p w:rsidR="00AF32D8" w:rsidRDefault="00FF5D27">
      <w:pPr>
        <w:pStyle w:val="jaf6"/>
      </w:pPr>
      <w:r>
        <w:t>四　第五十五条第一項において準用する特許法第百八十六条第一項の規定により証明を請求する者</w:t>
      </w:r>
    </w:p>
    <w:p w:rsidR="00AF32D8" w:rsidRDefault="00FF5D27">
      <w:pPr>
        <w:pStyle w:val="enf6"/>
      </w:pPr>
      <w:r>
        <w:t>(iv) a person filing a request for issuance of a certificate pursuant to Article 186, paragraph (1) of the Patent Act as applied mutatis mutandis pursuant to Article 55, paragraph (1) of this Act;</w:t>
      </w:r>
    </w:p>
    <w:p w:rsidR="00AF32D8" w:rsidRDefault="00FF5D27">
      <w:pPr>
        <w:pStyle w:val="jaf6"/>
      </w:pPr>
      <w:r>
        <w:t>五　第五十五条第一項において準用する特許法第百八十六条第一項の規定により書類の謄本又は抄本の交付を請求する者</w:t>
      </w:r>
    </w:p>
    <w:p w:rsidR="00AF32D8" w:rsidRDefault="00FF5D27">
      <w:pPr>
        <w:pStyle w:val="enf6"/>
      </w:pPr>
      <w:r>
        <w:t xml:space="preserve">(v) a person filing a request for issuance of a certified copy or an extract of documents </w:t>
      </w:r>
      <w:r>
        <w:t>pursuant to Article 186, paragraph (1) of the Patent Act as applied mutatis mutandis pursuant to Article 55, paragraph (1) of this Act;</w:t>
      </w:r>
    </w:p>
    <w:p w:rsidR="00AF32D8" w:rsidRDefault="00FF5D27">
      <w:pPr>
        <w:pStyle w:val="jaf6"/>
      </w:pPr>
      <w:r>
        <w:t>六　第五十五条第一項において準用する特許法第百八十六条第一項の規定により書類の閲覧又は謄写を請求する者</w:t>
      </w:r>
    </w:p>
    <w:p w:rsidR="00AF32D8" w:rsidRDefault="00FF5D27">
      <w:pPr>
        <w:pStyle w:val="enf6"/>
      </w:pPr>
      <w:r>
        <w:t>(vi) a person filing a request for inspection or a copy of documents pursuant to Article 186, paragraph (1) of the Patent Act as applied mutatis mutandis pursuant to Article 55, paragraph (1) of this Act; and</w:t>
      </w:r>
    </w:p>
    <w:p w:rsidR="00AF32D8" w:rsidRDefault="00FF5D27">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AF32D8" w:rsidRDefault="00FF5D27">
      <w:pPr>
        <w:pStyle w:val="enf6"/>
      </w:pPr>
      <w:r>
        <w:t>(vii) a person filing a request pursuant to Article 186, paragraph (1) of the Patent Act as applied mutatis mutandis pursuant to Article 55, paragraph (1) of this Act to be issued a document stating the information stored on magnetic tape that constitutes a part of the utility model register.</w:t>
      </w:r>
    </w:p>
    <w:p w:rsidR="00AF32D8" w:rsidRDefault="00FF5D27">
      <w:pPr>
        <w:pStyle w:val="jaf4"/>
      </w:pPr>
      <w:r>
        <w:t>２　別表の中欄に掲げる者は、それぞれ同表の下欄に掲げる金額の範囲内において政令で定める額の手数料を納付しなければならない。</w:t>
      </w:r>
    </w:p>
    <w:p w:rsidR="00AF32D8" w:rsidRDefault="00FF5D27">
      <w:pPr>
        <w:pStyle w:val="enf4"/>
      </w:pPr>
      <w:r>
        <w:t>(2) A person set forth in the center column of the Appended Table must pay the amount of fees that Cabinet Order specifies within the scope of the amount of money set forth in the right-hand column of the table.</w:t>
      </w:r>
    </w:p>
    <w:p w:rsidR="00AF32D8" w:rsidRDefault="00FF5D27">
      <w:pPr>
        <w:pStyle w:val="jaf4"/>
      </w:pPr>
      <w:r>
        <w:t>３　前二項の規定は、これらの規定により手数料を納付すべき者が国であるときは、適用しない。</w:t>
      </w:r>
    </w:p>
    <w:p w:rsidR="00AF32D8" w:rsidRDefault="00FF5D27">
      <w:pPr>
        <w:pStyle w:val="enf4"/>
      </w:pPr>
      <w:r>
        <w:t>(3) The provisions of the preceding two paragraphs do not apply if the person that is required to pay the fee pursuant to those provisions is the national government.</w:t>
      </w:r>
    </w:p>
    <w:p w:rsidR="00AF32D8" w:rsidRDefault="00FF5D27">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AF32D8" w:rsidRDefault="00FF5D27">
      <w:pPr>
        <w:pStyle w:val="enf4"/>
      </w:pPr>
      <w:r>
        <w:t xml:space="preserve">(4) Notwithstanding the provisions of paragraph (1) or (2), if utility model rights or a right to obtain a utility model registration is held under the co-ownership of the national government and persons other than the national government and their respective ownership has been agreed upon, the fee that is payable by the national government and persons other than the national government pursuant to the provisions of paragraph (1) or (2) concerning their own utility model rights or right to obtain a utility </w:t>
      </w:r>
      <w:r>
        <w:t>model registration (limited to a fee specified by Cabinet Order other than the fee for requesting utility model technical opinion) is the amount arrived at by multiplying the fee provided for in those provisions by the percentage that represents the ownership of each person other than the national government, and the persons other than the national government must pay this amount.</w:t>
      </w:r>
    </w:p>
    <w:p w:rsidR="00AF32D8" w:rsidRDefault="00FF5D27">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AF32D8" w:rsidRDefault="00FF5D27">
      <w:pPr>
        <w:pStyle w:val="enf4"/>
      </w:pPr>
      <w:r>
        <w:t>(5) Notwithstanding the provisions of paragraph (2), if utility model rights or a right to obtain a utility model registration is held under joint ownership of persons including the national government or a person receiving a reduction of or exemption from the fee for filing a request for a utility model technical opinion (hereinafter referred to as "reduction or exemption" in this paragraph) under the provisions of paragraph (8) or any other laws and regulations and their respective ownership has been agre</w:t>
      </w:r>
      <w:r>
        <w:t>ed upon, for each joint owner other than the national government, the amount of the fee for filing a request for a utility model technical opinion which is payable by those persons pursuant to paragraph (2) concerning their utility model rights or right to obtain a utility model registration is the sum total arrived at by first multiplying the applicable fee for filing a request for utility model technical opinion provided for in paragraph (2) (for a person receiving a reduction or exemption, this means the</w:t>
      </w:r>
      <w:r>
        <w:t xml:space="preserve"> fee after reduction or exemption) by the percentage that represents that person's ownership, and then adding together the amounts so arrived at, and this sum total is the amount that the persons other than the national government must pay.</w:t>
      </w:r>
    </w:p>
    <w:p w:rsidR="00AF32D8" w:rsidRDefault="00FF5D27">
      <w:pPr>
        <w:pStyle w:val="jaf4"/>
      </w:pPr>
      <w:r>
        <w:t>６　前二項の規定により算定した手数料の金額に十円未満の端数があるときは、その端数は、切り捨てる。</w:t>
      </w:r>
    </w:p>
    <w:p w:rsidR="00AF32D8" w:rsidRDefault="00FF5D27">
      <w:pPr>
        <w:pStyle w:val="enf4"/>
      </w:pPr>
      <w:r>
        <w:t>(6) If there is a fraction of less than 10 yen in the amount of the fees calculated pursuant to the preceding two paragraphs, that fraction is discarded.</w:t>
      </w:r>
    </w:p>
    <w:p w:rsidR="00AF32D8" w:rsidRDefault="00FF5D27">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AF32D8" w:rsidRDefault="00FF5D27">
      <w:pPr>
        <w:pStyle w:val="enf4"/>
      </w:pPr>
      <w:r>
        <w:t>(7) The payment of the fee referred to in paragraph (1) or (2) must be made by patent revenue stamps, pursuant to Order of the Ministry of Economy, Trade and Industry; provided, however, that cash payment may be made, if so specified by Order of the Ministry.</w:t>
      </w:r>
    </w:p>
    <w:p w:rsidR="00AF32D8" w:rsidRDefault="00FF5D27">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AF32D8" w:rsidRDefault="00FF5D27">
      <w:pPr>
        <w:pStyle w:val="enf4"/>
      </w:pPr>
      <w:r>
        <w:t>(8) If the person filing a request for a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w:t>
      </w:r>
      <w:r>
        <w:t>r utility model technical opinion pursuant to the provisions of paragraph (2), the Commissioner may reduce that fee or exempt the person from paying the fee, pursuant to the provisions of Cabinet Order.</w:t>
      </w:r>
    </w:p>
    <w:p w:rsidR="00AF32D8" w:rsidRDefault="00AF32D8"/>
    <w:p w:rsidR="00AF32D8" w:rsidRDefault="00FF5D27">
      <w:pPr>
        <w:pStyle w:val="jaa"/>
      </w:pPr>
      <w:r>
        <w:t>（手数料の返還）</w:t>
      </w:r>
    </w:p>
    <w:p w:rsidR="00AF32D8" w:rsidRDefault="00FF5D27">
      <w:pPr>
        <w:pStyle w:val="ena"/>
      </w:pPr>
      <w:r>
        <w:t>(Return of Fees)</w:t>
      </w:r>
    </w:p>
    <w:p w:rsidR="00AF32D8" w:rsidRDefault="00FF5D27">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AF32D8" w:rsidRDefault="00FF5D27">
      <w:pPr>
        <w:pStyle w:val="enf3"/>
      </w:pPr>
      <w:r>
        <w:t>Article 54-2  (1) If the request is deemed not to have been filed pursuant to the provisions of Article 12, paragraph (7) after a request for utility model technical opinion is filed, the fee the requester has paid pursuant to the provisions of Article 54, paragraph (2) for filing that request is refunded to that person.</w:t>
      </w:r>
    </w:p>
    <w:p w:rsidR="00AF32D8" w:rsidRDefault="00FF5D27">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AF32D8" w:rsidRDefault="00FF5D27">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AF32D8" w:rsidRDefault="00FF5D27">
      <w:pPr>
        <w:pStyle w:val="jaf4"/>
      </w:pPr>
      <w:r>
        <w:t>３　前項の規定による手数料の返還は、実用新案登録無効審判の請求が取り下げられた日から六月を経過した後は、請求することができない。</w:t>
      </w:r>
    </w:p>
    <w:p w:rsidR="00AF32D8" w:rsidRDefault="00FF5D27">
      <w:pPr>
        <w:pStyle w:val="enf4"/>
      </w:pPr>
      <w:r>
        <w:t xml:space="preserve">(3) A request for a refund of the fee under the provisions of the preceding paragraph may not be filed once six months have passed since the date on which the demand for the trial for invalidation of utility model registration was </w:t>
      </w:r>
      <w:r>
        <w:t>withdrawn.</w:t>
      </w:r>
    </w:p>
    <w:p w:rsidR="00AF32D8" w:rsidRDefault="00FF5D27">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AF32D8" w:rsidRDefault="00FF5D27">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AF32D8" w:rsidRDefault="00FF5D27">
      <w:pPr>
        <w:pStyle w:val="jaf4"/>
      </w:pPr>
      <w:r>
        <w:t>５　特許法第四条の規定は、前項に規定する期間に準用する。この場合において、同条中「特許庁長官」とあるのは、「審判長」と読み替えるものとする。</w:t>
      </w:r>
    </w:p>
    <w:p w:rsidR="00AF32D8" w:rsidRDefault="00FF5D27">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AF32D8" w:rsidRDefault="00FF5D27">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AF32D8" w:rsidRDefault="00FF5D27">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AF32D8" w:rsidRDefault="00FF5D27">
      <w:pPr>
        <w:pStyle w:val="jaf4"/>
      </w:pPr>
      <w:r>
        <w:t>７　第四項及び前項の規定による手数料の返還は、参加の申請が取り下げられた日から六月を経過した後は、請求することができない。</w:t>
      </w:r>
    </w:p>
    <w:p w:rsidR="00AF32D8" w:rsidRDefault="00FF5D27">
      <w:pPr>
        <w:pStyle w:val="enf4"/>
      </w:pPr>
      <w:r>
        <w:t>(7) A request for refund of the fees under the provisions of paragraphs (4) and the preceding paragraph may not be filed once six months have passed since the date on which the application for intervention was withdrawn.</w:t>
      </w:r>
    </w:p>
    <w:p w:rsidR="00AF32D8" w:rsidRDefault="00FF5D27">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AF32D8" w:rsidRDefault="00FF5D27">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AF32D8" w:rsidRDefault="00FF5D27">
      <w:pPr>
        <w:pStyle w:val="jaf4"/>
      </w:pPr>
      <w:r>
        <w:t>９　前項の規定による手数料の返還は、実用新案登録無効審判の請求が取り下げられた日から一年を経過した後は、請求することができない。</w:t>
      </w:r>
    </w:p>
    <w:p w:rsidR="00AF32D8" w:rsidRDefault="00FF5D27">
      <w:pPr>
        <w:pStyle w:val="enf4"/>
      </w:pPr>
      <w:r>
        <w:t>(9) A request for refund of the fee under the preceding paragraph may not be filed once one year has passed since the date on which the demand for the trial for invalidation of utility model registration was withdrawn.</w:t>
      </w:r>
    </w:p>
    <w:p w:rsidR="00AF32D8" w:rsidRDefault="00FF5D27">
      <w:pPr>
        <w:pStyle w:val="jaf4"/>
      </w:pPr>
      <w:r>
        <w:t>１０　過誤納の手数料は、納付した者の請求により返還する。</w:t>
      </w:r>
    </w:p>
    <w:p w:rsidR="00AF32D8" w:rsidRDefault="00FF5D27">
      <w:pPr>
        <w:pStyle w:val="enf4"/>
      </w:pPr>
      <w:r>
        <w:t xml:space="preserve">(10) Fees paid in excess or in error are </w:t>
      </w:r>
      <w:r>
        <w:t>refunded upon the request of the person that paid them.</w:t>
      </w:r>
    </w:p>
    <w:p w:rsidR="00AF32D8" w:rsidRDefault="00FF5D27">
      <w:pPr>
        <w:pStyle w:val="jaf4"/>
      </w:pPr>
      <w:r>
        <w:t>１１　前項の規定による手数料の返還は、納付した日から一年を経過した後は、請求することができない。</w:t>
      </w:r>
    </w:p>
    <w:p w:rsidR="00AF32D8" w:rsidRDefault="00FF5D27">
      <w:pPr>
        <w:pStyle w:val="enf4"/>
      </w:pPr>
      <w:r>
        <w:t>(11) A request for a refund of the fee under the preceding paragraph may not be filed once one year has passed since the date on which the fee was paid.</w:t>
      </w:r>
    </w:p>
    <w:p w:rsidR="00AF32D8" w:rsidRDefault="00FF5D27">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AF32D8" w:rsidRDefault="00FF5D27">
      <w:pPr>
        <w:pStyle w:val="enf4"/>
      </w:pPr>
      <w:r>
        <w:t xml:space="preserve">(12)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w:t>
      </w:r>
      <w:r>
        <w:t>under the provisions have passed.</w:t>
      </w:r>
    </w:p>
    <w:p w:rsidR="00AF32D8" w:rsidRDefault="00AF32D8"/>
    <w:p w:rsidR="00AF32D8" w:rsidRDefault="00FF5D27">
      <w:pPr>
        <w:pStyle w:val="jaa"/>
      </w:pPr>
      <w:r>
        <w:t>（特許法の準用）</w:t>
      </w:r>
    </w:p>
    <w:p w:rsidR="00AF32D8" w:rsidRDefault="00FF5D27">
      <w:pPr>
        <w:pStyle w:val="ena"/>
      </w:pPr>
      <w:r>
        <w:t>(Mutatis Mutandis Application of the Patent Act)</w:t>
      </w:r>
    </w:p>
    <w:p w:rsidR="00AF32D8" w:rsidRDefault="00FF5D27">
      <w:pPr>
        <w:pStyle w:val="jaf3"/>
      </w:pPr>
      <w:r>
        <w:t>第五十五条　特許法第百八十六条（証明等の請求）の規定は、実用新案登録に準用する。この場合において、同条第一項第三号中「第八十四条の二」とあるのは、「実用新案法第二十一条第三項、第二十二条第七項若しくは第二十三条第三項において準用する第八十四条の二」と読み替えるものとする。</w:t>
      </w:r>
    </w:p>
    <w:p w:rsidR="00AF32D8" w:rsidRDefault="00FF5D27">
      <w:pPr>
        <w:pStyle w:val="enf3"/>
      </w:pPr>
      <w:r>
        <w:t>Article 55  (1) The provisions of Article 186 (Request for Certificate) of the Patent Act apply mutatis mutandis to a utility model registration. In this case, "Article 84-2" in item (iii), paragraph (1) of that Article is deemed to be replaced with "Article 84-2 as applied mutatis mutandis pursuant to Article 21, paragraph (3), Article 22, paragraph (7) or Article 23, paragraph (3) of the Utility Model Act."</w:t>
      </w:r>
    </w:p>
    <w:p w:rsidR="00AF32D8" w:rsidRDefault="00FF5D27">
      <w:pPr>
        <w:pStyle w:val="jaf4"/>
      </w:pPr>
      <w:r>
        <w:t>２　特許法第百八十九条から第百九十二条まで（送達）の規定は、この法律の規定による送達に準用する。</w:t>
      </w:r>
    </w:p>
    <w:p w:rsidR="00AF32D8" w:rsidRDefault="00FF5D27">
      <w:pPr>
        <w:pStyle w:val="enf4"/>
      </w:pPr>
      <w:r>
        <w:t>(2) The provisions of Articles 189 through 192 (Service) of the Patent Act apply mutatis mutandis to services under the provisions of this Act.</w:t>
      </w:r>
    </w:p>
    <w:p w:rsidR="00AF32D8" w:rsidRDefault="00FF5D27">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AF32D8" w:rsidRDefault="00FF5D27">
      <w:pPr>
        <w:pStyle w:val="enf4"/>
      </w:pPr>
      <w:r>
        <w:t>(3) The provisions of Article 194 of the Patent Act apply mutatis mutandis to procedures. In this case, the term "examination" in paragraph (2) of that Article is deemed to be replaced with "utility model technical opinion provided for in Article 12, paragraph (1) of the Utility Model Act".</w:t>
      </w:r>
    </w:p>
    <w:p w:rsidR="00AF32D8" w:rsidRDefault="00FF5D27">
      <w:pPr>
        <w:pStyle w:val="jaf4"/>
      </w:pPr>
      <w:r>
        <w:t>４　特許法第百九十五条の三の規定は、この法律又はこの法律に基づく命令の規定による処分に準用する。</w:t>
      </w:r>
    </w:p>
    <w:p w:rsidR="00AF32D8" w:rsidRDefault="00FF5D27">
      <w:pPr>
        <w:pStyle w:val="enf4"/>
      </w:pPr>
      <w:r>
        <w:t xml:space="preserve">(4) The provisions of Article 195-3 of the Patent Act apply mutatis </w:t>
      </w:r>
      <w:r>
        <w:t>mutandis to a disposition under the provisions of this Act or under an order based on this Act.</w:t>
      </w:r>
    </w:p>
    <w:p w:rsidR="00AF32D8" w:rsidRDefault="00FF5D27">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AF32D8" w:rsidRDefault="00FF5D27">
      <w:pPr>
        <w:pStyle w:val="enf4"/>
      </w:pPr>
      <w:r>
        <w:t>(5) The provisions of Article 195-4 (Restriction on Request for Administrative Review Under the Provisions of the Administrative Complaint Review Act) of the Patent Act apply mutatis mutandis to a trial decision, a ruling to dismiss a written request for trial, or retrial, and to a disposition of which no appeal may be filed in accordance with this Act, or their inaction.</w:t>
      </w:r>
    </w:p>
    <w:p w:rsidR="00AF32D8" w:rsidRDefault="00AF32D8"/>
    <w:p w:rsidR="00AF32D8" w:rsidRDefault="00FF5D27">
      <w:pPr>
        <w:pStyle w:val="ja3"/>
      </w:pPr>
      <w:r>
        <w:t>第九章　罰則</w:t>
      </w:r>
    </w:p>
    <w:p w:rsidR="00AF32D8" w:rsidRDefault="00FF5D27">
      <w:pPr>
        <w:pStyle w:val="en3"/>
      </w:pPr>
      <w:r>
        <w:t>Chapter IX Penal Provisions</w:t>
      </w:r>
    </w:p>
    <w:p w:rsidR="00AF32D8" w:rsidRDefault="00AF32D8"/>
    <w:p w:rsidR="00AF32D8" w:rsidRDefault="00FF5D27">
      <w:pPr>
        <w:pStyle w:val="jaa"/>
      </w:pPr>
      <w:r>
        <w:t>（侵害の罪）</w:t>
      </w:r>
    </w:p>
    <w:p w:rsidR="00AF32D8" w:rsidRDefault="00FF5D27">
      <w:pPr>
        <w:pStyle w:val="ena"/>
      </w:pPr>
      <w:r>
        <w:t>(The Crime of Infringement)</w:t>
      </w:r>
    </w:p>
    <w:p w:rsidR="00AF32D8" w:rsidRDefault="00FF5D27">
      <w:pPr>
        <w:pStyle w:val="jaf3"/>
      </w:pPr>
      <w:r>
        <w:t>第五十六条　実用新案権又は専用実施権を侵害した者は、五年以下の拘禁刑若しくは五百万円以下の罰金に処し、又はこれを併科する。</w:t>
      </w:r>
    </w:p>
    <w:p w:rsidR="00AF32D8" w:rsidRDefault="00FF5D27">
      <w:pPr>
        <w:pStyle w:val="enf3"/>
      </w:pPr>
      <w:r>
        <w:t>Article 56  A person that infringes a utility model right or an exclusive license is subject to imprisonment for a term not exceeding five years, a fine not exceeding 5 million yen, or both.</w:t>
      </w:r>
    </w:p>
    <w:p w:rsidR="00AF32D8" w:rsidRDefault="00AF32D8"/>
    <w:p w:rsidR="00AF32D8" w:rsidRDefault="00FF5D27">
      <w:pPr>
        <w:pStyle w:val="jaa"/>
      </w:pPr>
      <w:r>
        <w:t>（詐欺の行為の罪）</w:t>
      </w:r>
    </w:p>
    <w:p w:rsidR="00AF32D8" w:rsidRDefault="00FF5D27">
      <w:pPr>
        <w:pStyle w:val="ena"/>
      </w:pPr>
      <w:r>
        <w:t>(The Crime of Fraud)</w:t>
      </w:r>
    </w:p>
    <w:p w:rsidR="00AF32D8" w:rsidRDefault="00FF5D27">
      <w:pPr>
        <w:pStyle w:val="jaf3"/>
      </w:pPr>
      <w:r>
        <w:t>第五十七条　詐欺の行為により実用新案登録又は審決を受けた者は、一年以下の拘禁刑又は百万円以下の罰金に処する。</w:t>
      </w:r>
    </w:p>
    <w:p w:rsidR="00AF32D8" w:rsidRDefault="00FF5D27">
      <w:pPr>
        <w:pStyle w:val="enf3"/>
      </w:pPr>
      <w:r>
        <w:t>Article 57  A person who has obtained a utility model registration or a trial decision by means of a fraudulent act is subject to imprisonment for a term not exceeding one year or a fine not exceeding 1 million yen.</w:t>
      </w:r>
    </w:p>
    <w:p w:rsidR="00AF32D8" w:rsidRDefault="00AF32D8"/>
    <w:p w:rsidR="00AF32D8" w:rsidRDefault="00FF5D27">
      <w:pPr>
        <w:pStyle w:val="jaa"/>
      </w:pPr>
      <w:r>
        <w:t>（虚偽表示の罪）</w:t>
      </w:r>
    </w:p>
    <w:p w:rsidR="00AF32D8" w:rsidRDefault="00FF5D27">
      <w:pPr>
        <w:pStyle w:val="ena"/>
      </w:pPr>
      <w:r>
        <w:t>(The Crime of False Indication)</w:t>
      </w:r>
    </w:p>
    <w:p w:rsidR="00AF32D8" w:rsidRDefault="00FF5D27">
      <w:pPr>
        <w:pStyle w:val="jaf3"/>
      </w:pPr>
      <w:r>
        <w:t>第五十八条　第五十二条の規定に違反した者は、一年以下の拘禁刑又は百万円以下の罰金に処する。</w:t>
      </w:r>
    </w:p>
    <w:p w:rsidR="00AF32D8" w:rsidRDefault="00FF5D27">
      <w:pPr>
        <w:pStyle w:val="enf3"/>
      </w:pPr>
      <w:r>
        <w:t>Article 58  A person that violates the provisions of Article 52 is subject to imprisonment for a term not exceeding one year or a fine not exceeding 1 million yen.</w:t>
      </w:r>
    </w:p>
    <w:p w:rsidR="00AF32D8" w:rsidRDefault="00AF32D8"/>
    <w:p w:rsidR="00AF32D8" w:rsidRDefault="00FF5D27">
      <w:pPr>
        <w:pStyle w:val="jaa"/>
      </w:pPr>
      <w:r>
        <w:t>（偽証等の罪）</w:t>
      </w:r>
    </w:p>
    <w:p w:rsidR="00AF32D8" w:rsidRDefault="00FF5D27">
      <w:pPr>
        <w:pStyle w:val="ena"/>
      </w:pPr>
      <w:r>
        <w:t>(The Crime of Perjury)</w:t>
      </w:r>
    </w:p>
    <w:p w:rsidR="00AF32D8" w:rsidRDefault="00FF5D27">
      <w:pPr>
        <w:pStyle w:val="jaf3"/>
      </w:pPr>
      <w:r>
        <w:t>第五十九条　この法律の規定により宣誓した証人、鑑定人又は通訳人が特許庁又はその嘱託を受けた裁判所に対し虚偽の陳述、鑑定又は通訳をしたときは、三月以上十年以下の拘禁刑に処する。</w:t>
      </w:r>
    </w:p>
    <w:p w:rsidR="00AF32D8" w:rsidRDefault="00FF5D27">
      <w:pPr>
        <w:pStyle w:val="enf3"/>
      </w:pPr>
      <w:r>
        <w:t>Article 59  (1) A witness, expert witness, or interpreter who has sworn an oath pursuant to this Act and then offered a false statement, false expert opinion, or false interpretation to the Japan Patent Office or the court commissioned by the Office is subject to punishment by imprisonment for not less than three months but not more than ten years.</w:t>
      </w:r>
    </w:p>
    <w:p w:rsidR="00AF32D8" w:rsidRDefault="00FF5D27">
      <w:pPr>
        <w:pStyle w:val="jaf4"/>
      </w:pPr>
      <w:r>
        <w:t>２　前項の罪を犯した者が事件の判定の謄本が送達され、又は審決が確定する前に自白したときは、その刑を減軽し、又は免除することができる。</w:t>
      </w:r>
    </w:p>
    <w:p w:rsidR="00AF32D8" w:rsidRDefault="00FF5D27">
      <w:pPr>
        <w:pStyle w:val="enf4"/>
      </w:pPr>
      <w:r>
        <w:t>(2) If a person who has committed the crime referred to in the preceding paragraph makes a voluntary confession before the certified copy of the judgment on the case is served or before the trial decision becomes final and binding, the sentence may be reduced or remitted.</w:t>
      </w:r>
    </w:p>
    <w:p w:rsidR="00AF32D8" w:rsidRDefault="00AF32D8"/>
    <w:p w:rsidR="00AF32D8" w:rsidRDefault="00FF5D27">
      <w:pPr>
        <w:pStyle w:val="jaa"/>
      </w:pPr>
      <w:r>
        <w:t>（秘密を漏らした罪）</w:t>
      </w:r>
    </w:p>
    <w:p w:rsidR="00AF32D8" w:rsidRDefault="00FF5D27">
      <w:pPr>
        <w:pStyle w:val="ena"/>
      </w:pPr>
      <w:r>
        <w:t>(The Crime of Divulging a Secret)</w:t>
      </w:r>
    </w:p>
    <w:p w:rsidR="00AF32D8" w:rsidRDefault="00FF5D27">
      <w:pPr>
        <w:pStyle w:val="jaf3"/>
      </w:pPr>
      <w:r>
        <w:t>第六十条　特許庁の職員又はその職にあつた者がその職務に関して知得した実用新案登録出願中の考案に関する秘密を漏らし、又は盗用したときは、一年以下の拘禁刑又は五十万円以下の罰金に処する。</w:t>
      </w:r>
    </w:p>
    <w:p w:rsidR="00AF32D8" w:rsidRDefault="00FF5D27">
      <w:pPr>
        <w:pStyle w:val="enf3"/>
      </w:pPr>
      <w:r>
        <w:t>Article 60  A present or former employee of the Japan Patent Office who divulges or misappropriates confidential information about a device claimed in a pending application for utility model registration that the employee has learned in the course of performing their duties is subject to imprisonment for a term not exceeding one year or a fine not exceeding 500,000 yen.</w:t>
      </w:r>
    </w:p>
    <w:p w:rsidR="00AF32D8" w:rsidRDefault="00AF32D8"/>
    <w:p w:rsidR="00AF32D8" w:rsidRDefault="00FF5D27">
      <w:pPr>
        <w:pStyle w:val="jaa"/>
      </w:pPr>
      <w:r>
        <w:t>（秘密保持命令違反の罪）</w:t>
      </w:r>
    </w:p>
    <w:p w:rsidR="00AF32D8" w:rsidRDefault="00FF5D27">
      <w:pPr>
        <w:pStyle w:val="ena"/>
      </w:pPr>
      <w:r>
        <w:t>(The Crime of Violating a Confidentiality Protective Order)</w:t>
      </w:r>
    </w:p>
    <w:p w:rsidR="00AF32D8" w:rsidRDefault="00FF5D27">
      <w:pPr>
        <w:pStyle w:val="jaf3"/>
      </w:pPr>
      <w:r>
        <w:t>第六十条の二　第三十条において準用する特許法第百五条の四第一項の規定による命令に違反した者は、五年以下の拘禁刑若しくは五百万円以下の罰金に処し、又はこれを併科する。</w:t>
      </w:r>
    </w:p>
    <w:p w:rsidR="00AF32D8" w:rsidRDefault="00FF5D27">
      <w:pPr>
        <w:pStyle w:val="enf3"/>
      </w:pPr>
      <w:r>
        <w:t>Article 60-2  (1) A person that violates an order under the provisions of Article 105-4, paragraph (1) of the Patent Act as applied mutatis mutandis pursuant to Article 30 is subject to imprisonment for a term not exceeding five years, a fine not exceeding 5 million yen, or both.</w:t>
      </w:r>
    </w:p>
    <w:p w:rsidR="00AF32D8" w:rsidRDefault="00FF5D27">
      <w:pPr>
        <w:pStyle w:val="jaf4"/>
      </w:pPr>
      <w:r>
        <w:t>２　前項の罪は、告訴がなければ公訴を提起することができない。</w:t>
      </w:r>
    </w:p>
    <w:p w:rsidR="00AF32D8" w:rsidRDefault="00FF5D27">
      <w:pPr>
        <w:pStyle w:val="enf4"/>
      </w:pPr>
      <w:r>
        <w:t>(2) The crime referred to in the preceding paragraph may not be prosecuted unless a first-hand crime report is filed.</w:t>
      </w:r>
    </w:p>
    <w:p w:rsidR="00AF32D8" w:rsidRDefault="00FF5D27">
      <w:pPr>
        <w:pStyle w:val="jaf4"/>
      </w:pPr>
      <w:r>
        <w:t>３　第一項の罪は、日本国外において同項の罪を犯した者にも適用する。</w:t>
      </w:r>
    </w:p>
    <w:p w:rsidR="00AF32D8" w:rsidRDefault="00FF5D27">
      <w:pPr>
        <w:pStyle w:val="enf4"/>
      </w:pPr>
      <w:r>
        <w:t>(3) The crime referred to in paragraph (1) also applies to a person who commits that crime outside Japan.</w:t>
      </w:r>
    </w:p>
    <w:p w:rsidR="00AF32D8" w:rsidRDefault="00AF32D8"/>
    <w:p w:rsidR="00AF32D8" w:rsidRDefault="00FF5D27">
      <w:pPr>
        <w:pStyle w:val="jaa"/>
      </w:pPr>
      <w:r>
        <w:t>（両罰規定）</w:t>
      </w:r>
    </w:p>
    <w:p w:rsidR="00AF32D8" w:rsidRDefault="00FF5D27">
      <w:pPr>
        <w:pStyle w:val="ena"/>
      </w:pPr>
      <w:r>
        <w:t>(Dual Criminal Liability Provision)</w:t>
      </w:r>
    </w:p>
    <w:p w:rsidR="00AF32D8" w:rsidRDefault="00FF5D27">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AF32D8" w:rsidRDefault="00FF5D27">
      <w:pPr>
        <w:pStyle w:val="enf3"/>
      </w:pPr>
      <w:r>
        <w:t>Article 61  (1) If the representative of a corporation, or the agent, employee or other worker of a corporation or individual commits a 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AF32D8" w:rsidRDefault="00FF5D27">
      <w:pPr>
        <w:pStyle w:val="jaf6"/>
      </w:pPr>
      <w:r>
        <w:t>一　第五十六条又は前条第一項　三億円以下の罰金刑</w:t>
      </w:r>
    </w:p>
    <w:p w:rsidR="00AF32D8" w:rsidRDefault="00FF5D27">
      <w:pPr>
        <w:pStyle w:val="enf6"/>
      </w:pPr>
      <w:r>
        <w:t>(i) Article 56 or paragraph (1) of the preceding Article: a fine not exceeding 300 million yen; and</w:t>
      </w:r>
    </w:p>
    <w:p w:rsidR="00AF32D8" w:rsidRDefault="00FF5D27">
      <w:pPr>
        <w:pStyle w:val="jaf6"/>
      </w:pPr>
      <w:r>
        <w:t>二　第五十七条又は第五十八条　三千万円以下の罰金刑</w:t>
      </w:r>
    </w:p>
    <w:p w:rsidR="00AF32D8" w:rsidRDefault="00FF5D27">
      <w:pPr>
        <w:pStyle w:val="enf6"/>
      </w:pPr>
      <w:r>
        <w:t>(ii) Article 57 or Article 58: a fine not exceeding 30 million yen.</w:t>
      </w:r>
    </w:p>
    <w:p w:rsidR="00AF32D8" w:rsidRDefault="00FF5D2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AF32D8" w:rsidRDefault="00FF5D27">
      <w:pPr>
        <w:pStyle w:val="enf4"/>
      </w:pPr>
      <w:r>
        <w:t>(2) In the case referred to in the preceding paragraph, a first-hand crime report referred to in paragraph (2) of the preceding Article which is filed against the offender also has effect on the corporation or individual, and a first-hand crime report that is filed against the corporation or individual also has effect on the offender.</w:t>
      </w:r>
    </w:p>
    <w:p w:rsidR="00AF32D8" w:rsidRDefault="00FF5D27">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AF32D8" w:rsidRDefault="00FF5D27">
      <w:pPr>
        <w:pStyle w:val="enf4"/>
      </w:pPr>
      <w:r>
        <w:t>(3) The period of statute of limitations when a fine is imposed on a corporation or an individual pursuant to paragraph (1) in connection with a violation referred to in Article 56 or paragraph (1) of the preceding Article is that for the crimes in these provisions.</w:t>
      </w:r>
    </w:p>
    <w:p w:rsidR="00AF32D8" w:rsidRDefault="00AF32D8"/>
    <w:p w:rsidR="00AF32D8" w:rsidRDefault="00FF5D27">
      <w:pPr>
        <w:pStyle w:val="jaa"/>
      </w:pPr>
      <w:r>
        <w:t>（過料）</w:t>
      </w:r>
    </w:p>
    <w:p w:rsidR="00AF32D8" w:rsidRDefault="00FF5D27">
      <w:pPr>
        <w:pStyle w:val="ena"/>
      </w:pPr>
      <w:r>
        <w:t>(Civil Fines)</w:t>
      </w:r>
    </w:p>
    <w:p w:rsidR="00AF32D8" w:rsidRDefault="00FF5D27">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AF32D8" w:rsidRDefault="00FF5D27">
      <w:pPr>
        <w:pStyle w:val="enf3"/>
      </w:pPr>
      <w:r>
        <w:t>Article 62  If a person offers a false statement to the Japan Patent Office or the court commissioned by the Office after having sworn under oath pursuant to the provisions of Articles 71, paragraph (3) of the Patent Act as applied mutatis mutandis pursuant to Article 26 of this Act, or pursuant to the provisions of Article 41 of this Act, or Article 174, paragraph (3) of the Patent Act as applied mutatis mutandis pursuant to Article 45, paragraph (1) of this Act, which are respectively applied upon mutatis</w:t>
      </w:r>
      <w:r>
        <w:t xml:space="preserve"> mutandis application pursuant to Article 207, paragraph (1) of the Code of Civil Procedure as applied mutatis mutandis pursuant to Article 151 of the Patent Act, the person is subject to a civil fine not exceeding 100,000 yen.</w:t>
      </w:r>
    </w:p>
    <w:p w:rsidR="00AF32D8" w:rsidRDefault="00AF32D8"/>
    <w:p w:rsidR="00AF32D8" w:rsidRDefault="00FF5D27">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AF32D8" w:rsidRDefault="00FF5D27">
      <w:pPr>
        <w:pStyle w:val="enf3"/>
      </w:pPr>
      <w:r>
        <w:t>Article 63  A person that has been summoned by the Japan Patent Office or the court commissioned by the Office pursuant to the provisions of this Act, but fails to appear or refuses to swear an oath, make a statement, testify, give an expert opinion, or provide interpretation without legitimate grounds for doing so is subject to a punishment by a civil fine not exceeding 100,000 yen.</w:t>
      </w:r>
    </w:p>
    <w:p w:rsidR="00AF32D8" w:rsidRDefault="00AF32D8"/>
    <w:p w:rsidR="00AF32D8" w:rsidRDefault="00FF5D27">
      <w:pPr>
        <w:pStyle w:val="jaf3"/>
      </w:pPr>
      <w:r>
        <w:t>第六十四条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AF32D8" w:rsidRDefault="00FF5D27">
      <w:pPr>
        <w:pStyle w:val="enf3"/>
      </w:pPr>
      <w:r>
        <w:t>Article 64  A person that is ordered by the Japan Patent Office or the court commissioned by the Office to submit or present documents, other objects, or electronic or magnetic records (meaning records used in computerized information processing which are created in electronic form, magnetic form, or any other form that cannot be perceived by the human senses) for the purpose of examination or preservation of evidence pursuant to the provisions of this Act, but fails to comply with that order without legiti</w:t>
      </w:r>
      <w:r>
        <w:t>mate grounds for doing so is subject to punishment by a civil fine not exceeding 100,000 yen.</w:t>
      </w:r>
    </w:p>
    <w:p w:rsidR="00AF32D8" w:rsidRDefault="00AF32D8"/>
    <w:p w:rsidR="00AF32D8" w:rsidRDefault="00FF5D27">
      <w:pPr>
        <w:pStyle w:val="ja8"/>
        <w:ind w:left="227" w:hanging="227"/>
      </w:pPr>
      <w:r>
        <w:t>別表（第五十四条関係）</w:t>
      </w:r>
    </w:p>
    <w:p w:rsidR="00AF32D8" w:rsidRDefault="00FF5D27">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AF32D8">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br w:type="textWrapping" w:clear="all"/>
            </w: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納付しなければならない者</w:t>
            </w:r>
            <w:r>
              <w:br w:type="textWrapping" w:clear="all"/>
            </w:r>
            <w:r>
              <w:t>Person who must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金額</w:t>
            </w:r>
            <w:r>
              <w:br w:type="textWrapping" w:clear="all"/>
            </w:r>
            <w:r>
              <w:t>Amounts</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一</w:t>
            </w:r>
            <w:r>
              <w:br w:type="textWrapping" w:clear="all"/>
            </w: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実用新案登録出願をする者</w:t>
            </w:r>
            <w:r>
              <w:br w:type="textWrapping" w:clear="all"/>
            </w: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一件につき一万四千円</w:t>
            </w:r>
            <w:r>
              <w:br w:type="textWrapping" w:clear="all"/>
            </w:r>
            <w:r>
              <w:t>14,000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二</w:t>
            </w:r>
            <w:r>
              <w:br w:type="textWrapping" w:clear="all"/>
            </w: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第四十八条の五第一項の規定により手続をすべき者</w:t>
            </w:r>
            <w:r>
              <w:br w:type="textWrapping" w:clear="all"/>
            </w:r>
            <w:r>
              <w:t>A person responsible for the procedures under Article 48-5, paragraph (1)</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一件につき一万四千円</w:t>
            </w:r>
            <w:r>
              <w:br w:type="textWrapping" w:clear="all"/>
            </w:r>
            <w:r>
              <w:t>14,000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三</w:t>
            </w:r>
            <w:r>
              <w:br w:type="textWrapping" w:clear="all"/>
            </w: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第四十八条の十六第一項の規定により申出をする者</w:t>
            </w:r>
            <w:r>
              <w:br w:type="textWrapping" w:clear="all"/>
            </w:r>
            <w:r>
              <w:t>A person making a request under Article 48-16, paragraph (1)</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一件につき一万四千円</w:t>
            </w:r>
            <w:r>
              <w:br w:type="textWrapping" w:clear="all"/>
            </w:r>
            <w:r>
              <w:t>14,000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四</w:t>
            </w:r>
            <w:r>
              <w:br w:type="textWrapping" w:clear="all"/>
            </w: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第二条の五第一項において準用する特許法第五条第三項の規定による期間の延長を請求する者</w:t>
            </w:r>
            <w:r>
              <w:br w:type="textWrapping" w:clear="all"/>
            </w:r>
            <w:r>
              <w:t>A person requesting extension of the period under Article 5, paragraph (3) of the Patent Act as applied mutatis mutandis pursuant to Article 2-5, paragraph (1)</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一件につき四千二百円</w:t>
            </w:r>
            <w:r>
              <w:br w:type="textWrapping" w:clear="all"/>
            </w:r>
            <w:r>
              <w:t>4,200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五</w:t>
            </w:r>
            <w:r>
              <w:br w:type="textWrapping" w:clear="all"/>
            </w: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実用新案技術評価の請求をする者</w:t>
            </w:r>
            <w:r>
              <w:br w:type="textWrapping" w:clear="all"/>
            </w:r>
            <w:r>
              <w:t>A person filing a petition requesting a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一件につき四万二千円に一請求項につき千三百円を加えた額</w:t>
            </w:r>
            <w:r>
              <w:br w:type="textWrapping" w:clear="all"/>
            </w:r>
            <w:r>
              <w:t>42,000 yen per case plus 1,300 yen per claim</w:t>
            </w:r>
          </w:p>
        </w:tc>
      </w:tr>
      <w:tr w:rsidR="00AF32D8">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六</w:t>
            </w:r>
            <w:r>
              <w:br w:type="textWrapping" w:clear="all"/>
            </w: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明細書、実用新案登録請求の範囲又は図面の訂正をする者</w:t>
            </w:r>
            <w:r>
              <w:br w:type="textWrapping" w:clear="all"/>
            </w:r>
            <w:r>
              <w:t>A person correcting a 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一件につき千四百円</w:t>
            </w:r>
            <w:r>
              <w:br w:type="textWrapping" w:clear="all"/>
            </w:r>
            <w:r>
              <w:t>1,400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七</w:t>
            </w:r>
            <w:r>
              <w:br w:type="textWrapping" w:clear="all"/>
            </w: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r>
              <w:br w:type="textWrapping" w:clear="all"/>
            </w:r>
            <w:r>
              <w:t>A person undertaking any of the 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w:t>
            </w:r>
            <w:r>
              <w:t>f the Patent Act as applied mutatis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一件につき五万円</w:t>
            </w:r>
            <w:r>
              <w:br w:type="textWrapping" w:clear="all"/>
            </w:r>
            <w:r>
              <w:t>50,000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八</w:t>
            </w:r>
            <w:r>
              <w:br w:type="textWrapping" w:clear="all"/>
            </w: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第二十六条において準用する特許法第七十一条第一項の規定により判定を求める者</w:t>
            </w:r>
            <w:r>
              <w:br w:type="textWrapping" w:clear="all"/>
            </w:r>
            <w:r>
              <w:t>A person requesting an advisory opinion under Article 71, paragraph (1)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一件につき四万円</w:t>
            </w:r>
            <w:r>
              <w:br w:type="textWrapping" w:clear="all"/>
            </w:r>
            <w:r>
              <w:t>40,000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九</w:t>
            </w:r>
            <w:r>
              <w:br w:type="textWrapping" w:clear="all"/>
            </w: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裁定を請求する者</w:t>
            </w:r>
            <w:r>
              <w:br w:type="textWrapping" w:clear="all"/>
            </w: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一件につき五万五千円</w:t>
            </w:r>
            <w:r>
              <w:br w:type="textWrapping" w:clear="all"/>
            </w:r>
            <w:r>
              <w:t>55,000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十</w:t>
            </w:r>
            <w:r>
              <w:br w:type="textWrapping" w:clear="all"/>
            </w: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裁定の取消しを請求する者</w:t>
            </w:r>
            <w:r>
              <w:br w:type="textWrapping" w:clear="all"/>
            </w: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一件につき二万七千五百円</w:t>
            </w:r>
            <w:r>
              <w:br w:type="textWrapping" w:clear="all"/>
            </w:r>
            <w:r>
              <w:t>27,500 yen per case</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十一</w:t>
            </w:r>
            <w:r>
              <w:br w:type="textWrapping" w:clear="all"/>
            </w: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審判又は再審を請求する者</w:t>
            </w:r>
            <w:r>
              <w:br w:type="textWrapping" w:clear="all"/>
            </w: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一件につき四万九千五百円に一請求項につき五千五百円を加えた額</w:t>
            </w:r>
            <w:r>
              <w:br w:type="textWrapping" w:clear="all"/>
            </w:r>
            <w:r>
              <w:t>49,500 yen per case plus 5,500 yen per claim</w:t>
            </w:r>
          </w:p>
        </w:tc>
      </w:tr>
      <w:tr w:rsidR="00AF32D8">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十二</w:t>
            </w:r>
            <w:r>
              <w:br w:type="textWrapping" w:clear="all"/>
            </w: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F32D8" w:rsidRDefault="00FF5D27">
            <w:pPr>
              <w:pStyle w:val="jaen"/>
            </w:pPr>
            <w:r>
              <w:t>審判又は再審への参加を申請する者</w:t>
            </w:r>
            <w:r>
              <w:br w:type="textWrapping" w:clear="all"/>
            </w: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F32D8" w:rsidRDefault="00FF5D27">
            <w:pPr>
              <w:pStyle w:val="jaen"/>
            </w:pPr>
            <w:r>
              <w:t>一件につき五万五千円</w:t>
            </w:r>
            <w:r>
              <w:br w:type="textWrapping" w:clear="all"/>
            </w:r>
            <w:r>
              <w:t>55,000 yen per case</w:t>
            </w:r>
          </w:p>
        </w:tc>
      </w:tr>
    </w:tbl>
    <w:p w:rsidR="00AF32D8" w:rsidRDefault="00AF32D8"/>
    <w:sectPr w:rsidR="00AF32D8" w:rsidSect="00AF32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2D8" w:rsidRDefault="00AF32D8" w:rsidP="00AF32D8">
      <w:r>
        <w:separator/>
      </w:r>
    </w:p>
  </w:endnote>
  <w:endnote w:type="continuationSeparator" w:id="0">
    <w:p w:rsidR="00AF32D8" w:rsidRDefault="00AF32D8" w:rsidP="00AF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32D8" w:rsidRDefault="00AF32D8">
    <w:pPr>
      <w:pStyle w:val="a3"/>
    </w:pPr>
    <w:r>
      <w:fldChar w:fldCharType="begin"/>
    </w:r>
    <w:r>
      <w:instrText xml:space="preserve"> PAGE  \* MERGEFORMAT </w:instrText>
    </w:r>
    <w:r>
      <w:fldChar w:fldCharType="separate"/>
    </w:r>
    <w:r w:rsidR="00FF5D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2D8" w:rsidRDefault="00AF32D8" w:rsidP="00AF32D8">
      <w:r>
        <w:separator/>
      </w:r>
    </w:p>
  </w:footnote>
  <w:footnote w:type="continuationSeparator" w:id="0">
    <w:p w:rsidR="00AF32D8" w:rsidRDefault="00AF32D8" w:rsidP="00AF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0D3"/>
    <w:multiLevelType w:val="multilevel"/>
    <w:tmpl w:val="4530B0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70417"/>
    <w:multiLevelType w:val="multilevel"/>
    <w:tmpl w:val="511AC3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9D593E"/>
    <w:multiLevelType w:val="multilevel"/>
    <w:tmpl w:val="B6B835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10674"/>
    <w:multiLevelType w:val="multilevel"/>
    <w:tmpl w:val="6BB8F4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4F7FED"/>
    <w:multiLevelType w:val="multilevel"/>
    <w:tmpl w:val="0D828A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672B2"/>
    <w:multiLevelType w:val="multilevel"/>
    <w:tmpl w:val="B0AC3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B7550E"/>
    <w:multiLevelType w:val="multilevel"/>
    <w:tmpl w:val="73F4F8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DB4589"/>
    <w:multiLevelType w:val="multilevel"/>
    <w:tmpl w:val="D640EE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8552D2"/>
    <w:multiLevelType w:val="multilevel"/>
    <w:tmpl w:val="2AF415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E96D1B"/>
    <w:multiLevelType w:val="multilevel"/>
    <w:tmpl w:val="E7403D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B6300"/>
    <w:multiLevelType w:val="multilevel"/>
    <w:tmpl w:val="8C2E5A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34EC3"/>
    <w:multiLevelType w:val="multilevel"/>
    <w:tmpl w:val="C01EC9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96FFE"/>
    <w:multiLevelType w:val="multilevel"/>
    <w:tmpl w:val="55BC7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2000209">
    <w:abstractNumId w:val="6"/>
  </w:num>
  <w:num w:numId="2" w16cid:durableId="1356157963">
    <w:abstractNumId w:val="10"/>
  </w:num>
  <w:num w:numId="3" w16cid:durableId="299111099">
    <w:abstractNumId w:val="11"/>
  </w:num>
  <w:num w:numId="4" w16cid:durableId="12534673">
    <w:abstractNumId w:val="5"/>
  </w:num>
  <w:num w:numId="5" w16cid:durableId="378746652">
    <w:abstractNumId w:val="8"/>
  </w:num>
  <w:num w:numId="6" w16cid:durableId="44106701">
    <w:abstractNumId w:val="1"/>
  </w:num>
  <w:num w:numId="7" w16cid:durableId="1860267594">
    <w:abstractNumId w:val="4"/>
  </w:num>
  <w:num w:numId="8" w16cid:durableId="1829398877">
    <w:abstractNumId w:val="0"/>
  </w:num>
  <w:num w:numId="9" w16cid:durableId="982735971">
    <w:abstractNumId w:val="2"/>
  </w:num>
  <w:num w:numId="10" w16cid:durableId="1668482383">
    <w:abstractNumId w:val="9"/>
  </w:num>
  <w:num w:numId="11" w16cid:durableId="2050911370">
    <w:abstractNumId w:val="3"/>
  </w:num>
  <w:num w:numId="12" w16cid:durableId="1733187233">
    <w:abstractNumId w:val="7"/>
  </w:num>
  <w:num w:numId="13" w16cid:durableId="1446340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2D8"/>
    <w:rsid w:val="00AF32D8"/>
    <w:rsid w:val="00BE5820"/>
    <w:rsid w:val="00FF5D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2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2D8"/>
    <w:rPr>
      <w:rFonts w:ascii="Century" w:eastAsia="Century" w:hAnsi="Century"/>
    </w:rPr>
  </w:style>
  <w:style w:type="paragraph" w:customStyle="1" w:styleId="ja0">
    <w:name w:val="款（ja）"/>
    <w:basedOn w:val="a"/>
    <w:rsid w:val="00AF32D8"/>
    <w:pPr>
      <w:widowControl w:val="0"/>
      <w:ind w:left="1321" w:hanging="221"/>
    </w:pPr>
    <w:rPr>
      <w:rFonts w:ascii="ＭＳ 明朝" w:eastAsia="ＭＳ 明朝" w:hAnsi="ＭＳ 明朝" w:cs="ＭＳ 明朝"/>
      <w:b/>
    </w:rPr>
  </w:style>
  <w:style w:type="paragraph" w:customStyle="1" w:styleId="en0">
    <w:name w:val="款（en）"/>
    <w:basedOn w:val="ja0"/>
    <w:rsid w:val="00AF32D8"/>
    <w:rPr>
      <w:rFonts w:ascii="Century" w:eastAsia="Century" w:hAnsi="Century" w:cs="Century"/>
    </w:rPr>
  </w:style>
  <w:style w:type="paragraph" w:customStyle="1" w:styleId="ja1">
    <w:name w:val="前文（ja）"/>
    <w:basedOn w:val="a"/>
    <w:rsid w:val="00AF32D8"/>
    <w:pPr>
      <w:widowControl w:val="0"/>
      <w:ind w:firstLine="219"/>
    </w:pPr>
    <w:rPr>
      <w:rFonts w:ascii="ＭＳ 明朝" w:eastAsia="ＭＳ 明朝" w:hAnsi="ＭＳ 明朝" w:cs="ＭＳ 明朝"/>
    </w:rPr>
  </w:style>
  <w:style w:type="paragraph" w:customStyle="1" w:styleId="en1">
    <w:name w:val="前文（en）"/>
    <w:basedOn w:val="ja1"/>
    <w:rsid w:val="00AF32D8"/>
    <w:rPr>
      <w:rFonts w:ascii="Century" w:eastAsia="Century" w:hAnsi="Century" w:cs="Century"/>
    </w:rPr>
  </w:style>
  <w:style w:type="paragraph" w:customStyle="1" w:styleId="ja2">
    <w:name w:val="附則（ja）"/>
    <w:basedOn w:val="a"/>
    <w:rsid w:val="00AF32D8"/>
    <w:pPr>
      <w:widowControl w:val="0"/>
      <w:ind w:left="881" w:hanging="221"/>
    </w:pPr>
    <w:rPr>
      <w:rFonts w:ascii="ＭＳ 明朝" w:eastAsia="ＭＳ 明朝" w:hAnsi="ＭＳ 明朝" w:cs="ＭＳ 明朝"/>
      <w:b/>
    </w:rPr>
  </w:style>
  <w:style w:type="paragraph" w:customStyle="1" w:styleId="en2">
    <w:name w:val="附則（en）"/>
    <w:basedOn w:val="ja2"/>
    <w:rsid w:val="00AF32D8"/>
    <w:rPr>
      <w:rFonts w:ascii="Century" w:hAnsi="Century" w:cs="Century"/>
    </w:rPr>
  </w:style>
  <w:style w:type="paragraph" w:customStyle="1" w:styleId="ja3">
    <w:name w:val="章（ja）"/>
    <w:basedOn w:val="a"/>
    <w:rsid w:val="00AF32D8"/>
    <w:pPr>
      <w:widowControl w:val="0"/>
      <w:ind w:left="881" w:hanging="221"/>
    </w:pPr>
    <w:rPr>
      <w:rFonts w:ascii="ＭＳ 明朝" w:eastAsia="ＭＳ 明朝" w:hAnsi="ＭＳ 明朝" w:cs="ＭＳ 明朝"/>
      <w:b/>
    </w:rPr>
  </w:style>
  <w:style w:type="paragraph" w:customStyle="1" w:styleId="en3">
    <w:name w:val="章（en）"/>
    <w:basedOn w:val="ja3"/>
    <w:rsid w:val="00AF32D8"/>
    <w:rPr>
      <w:rFonts w:ascii="Century" w:eastAsia="Century" w:hAnsi="Century" w:cs="Century"/>
    </w:rPr>
  </w:style>
  <w:style w:type="paragraph" w:customStyle="1" w:styleId="ja4">
    <w:name w:val="目次編（ja）"/>
    <w:basedOn w:val="a"/>
    <w:rsid w:val="00AF32D8"/>
    <w:pPr>
      <w:widowControl w:val="0"/>
      <w:ind w:left="219" w:hanging="219"/>
    </w:pPr>
    <w:rPr>
      <w:rFonts w:ascii="ＭＳ 明朝" w:eastAsia="ＭＳ 明朝" w:hAnsi="ＭＳ 明朝"/>
    </w:rPr>
  </w:style>
  <w:style w:type="paragraph" w:customStyle="1" w:styleId="en4">
    <w:name w:val="目次編（en）"/>
    <w:basedOn w:val="ja4"/>
    <w:rsid w:val="00AF32D8"/>
    <w:rPr>
      <w:rFonts w:ascii="Century" w:eastAsia="Century" w:hAnsi="Century"/>
    </w:rPr>
  </w:style>
  <w:style w:type="paragraph" w:customStyle="1" w:styleId="ja5">
    <w:name w:val="目次章（ja）"/>
    <w:basedOn w:val="a"/>
    <w:rsid w:val="00AF32D8"/>
    <w:pPr>
      <w:widowControl w:val="0"/>
      <w:ind w:left="439" w:hanging="219"/>
    </w:pPr>
    <w:rPr>
      <w:rFonts w:ascii="ＭＳ 明朝" w:eastAsia="ＭＳ 明朝" w:hAnsi="ＭＳ 明朝"/>
    </w:rPr>
  </w:style>
  <w:style w:type="paragraph" w:customStyle="1" w:styleId="en5">
    <w:name w:val="目次章（en）"/>
    <w:basedOn w:val="ja5"/>
    <w:rsid w:val="00AF32D8"/>
    <w:rPr>
      <w:rFonts w:ascii="Century" w:eastAsia="Century" w:hAnsi="Century"/>
    </w:rPr>
  </w:style>
  <w:style w:type="paragraph" w:customStyle="1" w:styleId="ja6">
    <w:name w:val="目次節（ja）"/>
    <w:basedOn w:val="a"/>
    <w:rsid w:val="00AF32D8"/>
    <w:pPr>
      <w:widowControl w:val="0"/>
      <w:ind w:left="659" w:hanging="219"/>
    </w:pPr>
    <w:rPr>
      <w:rFonts w:ascii="ＭＳ 明朝" w:eastAsia="ＭＳ 明朝" w:hAnsi="ＭＳ 明朝"/>
    </w:rPr>
  </w:style>
  <w:style w:type="paragraph" w:customStyle="1" w:styleId="en6">
    <w:name w:val="目次節（en）"/>
    <w:basedOn w:val="ja6"/>
    <w:rsid w:val="00AF32D8"/>
    <w:rPr>
      <w:rFonts w:ascii="Century" w:eastAsia="Century" w:hAnsi="Century"/>
    </w:rPr>
  </w:style>
  <w:style w:type="paragraph" w:customStyle="1" w:styleId="ja7">
    <w:name w:val="目次款（ja）"/>
    <w:basedOn w:val="a"/>
    <w:rsid w:val="00AF32D8"/>
    <w:pPr>
      <w:widowControl w:val="0"/>
      <w:ind w:left="879" w:hanging="219"/>
    </w:pPr>
    <w:rPr>
      <w:rFonts w:ascii="ＭＳ 明朝" w:eastAsia="ＭＳ 明朝" w:hAnsi="ＭＳ 明朝" w:cs="Kochi Mincho"/>
    </w:rPr>
  </w:style>
  <w:style w:type="paragraph" w:customStyle="1" w:styleId="en7">
    <w:name w:val="目次款（en）"/>
    <w:basedOn w:val="ja7"/>
    <w:rsid w:val="00AF32D8"/>
    <w:rPr>
      <w:rFonts w:ascii="Century" w:eastAsia="Century" w:hAnsi="Century"/>
    </w:rPr>
  </w:style>
  <w:style w:type="paragraph" w:customStyle="1" w:styleId="ja8">
    <w:name w:val="別表名（ja）"/>
    <w:basedOn w:val="a"/>
    <w:rsid w:val="00AF32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2D8"/>
    <w:rPr>
      <w:rFonts w:ascii="Century" w:eastAsia="Century" w:hAnsi="Century" w:cs="Century"/>
    </w:rPr>
  </w:style>
  <w:style w:type="paragraph" w:customStyle="1" w:styleId="ja9">
    <w:name w:val="目（ja）"/>
    <w:basedOn w:val="a"/>
    <w:rsid w:val="00AF32D8"/>
    <w:pPr>
      <w:widowControl w:val="0"/>
      <w:ind w:left="1541" w:hanging="221"/>
    </w:pPr>
    <w:rPr>
      <w:rFonts w:ascii="ＭＳ 明朝" w:eastAsia="ＭＳ 明朝" w:hAnsi="ＭＳ 明朝" w:cs="ＭＳ 明朝"/>
      <w:b/>
    </w:rPr>
  </w:style>
  <w:style w:type="paragraph" w:customStyle="1" w:styleId="en9">
    <w:name w:val="目（en）"/>
    <w:basedOn w:val="ja9"/>
    <w:rsid w:val="00AF32D8"/>
    <w:rPr>
      <w:rFonts w:ascii="Century" w:eastAsia="Century" w:hAnsi="Century" w:cs="Century"/>
    </w:rPr>
  </w:style>
  <w:style w:type="paragraph" w:customStyle="1" w:styleId="jaa">
    <w:name w:val="見出し（ja）"/>
    <w:basedOn w:val="a"/>
    <w:rsid w:val="00AF32D8"/>
    <w:pPr>
      <w:widowControl w:val="0"/>
      <w:ind w:left="439" w:hanging="219"/>
    </w:pPr>
    <w:rPr>
      <w:rFonts w:ascii="ＭＳ 明朝" w:eastAsia="ＭＳ 明朝" w:hAnsi="ＭＳ 明朝" w:cs="ＭＳ 明朝"/>
    </w:rPr>
  </w:style>
  <w:style w:type="paragraph" w:customStyle="1" w:styleId="ena">
    <w:name w:val="見出し（en）"/>
    <w:basedOn w:val="jaa"/>
    <w:rsid w:val="00AF32D8"/>
    <w:rPr>
      <w:rFonts w:ascii="Century" w:eastAsia="Century" w:hAnsi="Century" w:cs="Century"/>
    </w:rPr>
  </w:style>
  <w:style w:type="paragraph" w:styleId="a3">
    <w:name w:val="footer"/>
    <w:basedOn w:val="a"/>
    <w:rsid w:val="00AF32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2D8"/>
    <w:pPr>
      <w:widowControl w:val="0"/>
      <w:ind w:left="1099" w:hanging="219"/>
    </w:pPr>
    <w:rPr>
      <w:rFonts w:ascii="ＭＳ 明朝" w:eastAsia="ＭＳ 明朝" w:hAnsi="ＭＳ 明朝" w:cs="Kochi Mincho"/>
    </w:rPr>
  </w:style>
  <w:style w:type="paragraph" w:customStyle="1" w:styleId="enb">
    <w:name w:val="目次目（en）"/>
    <w:basedOn w:val="jab"/>
    <w:rsid w:val="00AF32D8"/>
    <w:rPr>
      <w:rFonts w:ascii="Century" w:eastAsia="Century" w:hAnsi="Century"/>
    </w:rPr>
  </w:style>
  <w:style w:type="paragraph" w:customStyle="1" w:styleId="jac">
    <w:name w:val="目次附則（ja）"/>
    <w:basedOn w:val="a"/>
    <w:rsid w:val="00AF32D8"/>
    <w:pPr>
      <w:widowControl w:val="0"/>
      <w:ind w:left="439" w:hanging="219"/>
    </w:pPr>
    <w:rPr>
      <w:rFonts w:ascii="ＭＳ 明朝" w:eastAsia="ＭＳ 明朝" w:hAnsi="ＭＳ 明朝" w:cs="Kochi Mincho"/>
    </w:rPr>
  </w:style>
  <w:style w:type="paragraph" w:customStyle="1" w:styleId="enc">
    <w:name w:val="目次附則（en）"/>
    <w:basedOn w:val="jac"/>
    <w:rsid w:val="00AF32D8"/>
    <w:rPr>
      <w:rFonts w:ascii="Century" w:eastAsia="Century" w:hAnsi="Century" w:cs="Century"/>
    </w:rPr>
  </w:style>
  <w:style w:type="paragraph" w:customStyle="1" w:styleId="jad">
    <w:name w:val="目次前文（ja）"/>
    <w:basedOn w:val="jac"/>
    <w:rsid w:val="00AF32D8"/>
  </w:style>
  <w:style w:type="paragraph" w:customStyle="1" w:styleId="end">
    <w:name w:val="目次前文（en）"/>
    <w:basedOn w:val="enc"/>
    <w:rsid w:val="00AF32D8"/>
  </w:style>
  <w:style w:type="paragraph" w:customStyle="1" w:styleId="jae">
    <w:name w:val="制定文（ja）"/>
    <w:basedOn w:val="a"/>
    <w:rsid w:val="00AF32D8"/>
    <w:pPr>
      <w:widowControl w:val="0"/>
      <w:ind w:firstLine="219"/>
    </w:pPr>
    <w:rPr>
      <w:rFonts w:ascii="ＭＳ 明朝" w:eastAsia="ＭＳ 明朝" w:hAnsi="ＭＳ 明朝" w:cs="ＭＳ 明朝"/>
    </w:rPr>
  </w:style>
  <w:style w:type="paragraph" w:customStyle="1" w:styleId="ene">
    <w:name w:val="制定文（en）"/>
    <w:basedOn w:val="jae"/>
    <w:rsid w:val="00AF32D8"/>
    <w:rPr>
      <w:rFonts w:ascii="Century" w:eastAsia="Century" w:hAnsi="Century" w:cs="Century"/>
    </w:rPr>
  </w:style>
  <w:style w:type="paragraph" w:customStyle="1" w:styleId="jaf">
    <w:name w:val="法令番号（ja）"/>
    <w:basedOn w:val="a"/>
    <w:rsid w:val="00AF32D8"/>
    <w:pPr>
      <w:widowControl w:val="0"/>
      <w:jc w:val="right"/>
    </w:pPr>
    <w:rPr>
      <w:rFonts w:ascii="ＭＳ 明朝" w:eastAsia="ＭＳ 明朝" w:hAnsi="ＭＳ 明朝" w:cs="Kochi Mincho"/>
    </w:rPr>
  </w:style>
  <w:style w:type="paragraph" w:customStyle="1" w:styleId="enf">
    <w:name w:val="法令番号（en）"/>
    <w:basedOn w:val="jaf"/>
    <w:rsid w:val="00AF32D8"/>
    <w:rPr>
      <w:rFonts w:ascii="Century" w:eastAsia="Century" w:hAnsi="Century" w:cs="Century"/>
    </w:rPr>
  </w:style>
  <w:style w:type="paragraph" w:customStyle="1" w:styleId="jaf0">
    <w:name w:val="目次（ja）"/>
    <w:basedOn w:val="a"/>
    <w:rsid w:val="00AF32D8"/>
    <w:rPr>
      <w:rFonts w:ascii="ＭＳ 明朝" w:eastAsia="ＭＳ 明朝" w:hAnsi="ＭＳ 明朝"/>
    </w:rPr>
  </w:style>
  <w:style w:type="paragraph" w:customStyle="1" w:styleId="enf0">
    <w:name w:val="目次（en）"/>
    <w:basedOn w:val="jaf0"/>
    <w:rsid w:val="00AF32D8"/>
    <w:rPr>
      <w:rFonts w:ascii="Century" w:eastAsia="Century" w:hAnsi="Century"/>
    </w:rPr>
  </w:style>
  <w:style w:type="paragraph" w:customStyle="1" w:styleId="jaf1">
    <w:name w:val="編（ja）"/>
    <w:basedOn w:val="a"/>
    <w:rsid w:val="00AF32D8"/>
    <w:pPr>
      <w:widowControl w:val="0"/>
      <w:ind w:left="661" w:hanging="221"/>
    </w:pPr>
    <w:rPr>
      <w:rFonts w:ascii="ＭＳ 明朝" w:eastAsia="ＭＳ 明朝" w:hAnsi="ＭＳ 明朝" w:cs="ＭＳ 明朝"/>
      <w:b/>
    </w:rPr>
  </w:style>
  <w:style w:type="paragraph" w:customStyle="1" w:styleId="enf1">
    <w:name w:val="編（en）"/>
    <w:basedOn w:val="jaf1"/>
    <w:rsid w:val="00AF32D8"/>
    <w:rPr>
      <w:rFonts w:ascii="Century" w:eastAsia="Century" w:hAnsi="Century" w:cs="Century"/>
    </w:rPr>
  </w:style>
  <w:style w:type="paragraph" w:customStyle="1" w:styleId="jaf2">
    <w:name w:val="節（ja）"/>
    <w:basedOn w:val="a"/>
    <w:rsid w:val="00AF32D8"/>
    <w:pPr>
      <w:widowControl w:val="0"/>
      <w:ind w:left="1101" w:hanging="221"/>
    </w:pPr>
    <w:rPr>
      <w:rFonts w:ascii="ＭＳ 明朝" w:eastAsia="ＭＳ 明朝" w:hAnsi="ＭＳ 明朝" w:cs="ＭＳ 明朝"/>
      <w:b/>
    </w:rPr>
  </w:style>
  <w:style w:type="paragraph" w:customStyle="1" w:styleId="enf2">
    <w:name w:val="節（en）"/>
    <w:basedOn w:val="jaf2"/>
    <w:rsid w:val="00AF32D8"/>
    <w:rPr>
      <w:rFonts w:ascii="Century" w:eastAsia="Century" w:hAnsi="Century" w:cs="Century"/>
    </w:rPr>
  </w:style>
  <w:style w:type="paragraph" w:customStyle="1" w:styleId="jaf3">
    <w:name w:val="条（ja）"/>
    <w:basedOn w:val="a"/>
    <w:rsid w:val="00AF32D8"/>
    <w:pPr>
      <w:widowControl w:val="0"/>
      <w:ind w:left="219" w:hanging="219"/>
    </w:pPr>
    <w:rPr>
      <w:rFonts w:ascii="ＭＳ 明朝" w:eastAsia="ＭＳ 明朝" w:hAnsi="ＭＳ 明朝" w:cs="ＭＳ 明朝"/>
    </w:rPr>
  </w:style>
  <w:style w:type="paragraph" w:customStyle="1" w:styleId="enf3">
    <w:name w:val="条（en）"/>
    <w:basedOn w:val="jaf3"/>
    <w:rsid w:val="00AF32D8"/>
    <w:rPr>
      <w:rFonts w:ascii="Century" w:eastAsia="Century" w:hAnsi="Century" w:cs="Century"/>
    </w:rPr>
  </w:style>
  <w:style w:type="paragraph" w:customStyle="1" w:styleId="jaf4">
    <w:name w:val="項（ja）"/>
    <w:basedOn w:val="a"/>
    <w:rsid w:val="00AF32D8"/>
    <w:pPr>
      <w:widowControl w:val="0"/>
      <w:ind w:left="219" w:hanging="219"/>
    </w:pPr>
    <w:rPr>
      <w:rFonts w:ascii="ＭＳ 明朝" w:eastAsia="ＭＳ 明朝" w:hAnsi="ＭＳ 明朝" w:cs="ＭＳ 明朝"/>
    </w:rPr>
  </w:style>
  <w:style w:type="paragraph" w:customStyle="1" w:styleId="enf4">
    <w:name w:val="項（en）"/>
    <w:basedOn w:val="jaf4"/>
    <w:rsid w:val="00AF32D8"/>
    <w:rPr>
      <w:rFonts w:ascii="Century" w:eastAsia="Century" w:hAnsi="Century" w:cs="Century"/>
    </w:rPr>
  </w:style>
  <w:style w:type="paragraph" w:customStyle="1" w:styleId="jaf5">
    <w:name w:val="項　番号なし（ja）"/>
    <w:basedOn w:val="a"/>
    <w:rsid w:val="00AF32D8"/>
    <w:pPr>
      <w:widowControl w:val="0"/>
      <w:ind w:firstLine="221"/>
    </w:pPr>
    <w:rPr>
      <w:rFonts w:ascii="ＭＳ 明朝" w:eastAsia="ＭＳ 明朝" w:hAnsi="ＭＳ 明朝" w:cs="ＭＳ 明朝"/>
    </w:rPr>
  </w:style>
  <w:style w:type="paragraph" w:customStyle="1" w:styleId="enf5">
    <w:name w:val="項　番号なし（en）"/>
    <w:basedOn w:val="jaf5"/>
    <w:rsid w:val="00AF32D8"/>
    <w:rPr>
      <w:rFonts w:ascii="Century" w:eastAsia="Century" w:hAnsi="Century" w:cs="Century"/>
    </w:rPr>
  </w:style>
  <w:style w:type="paragraph" w:customStyle="1" w:styleId="jaf6">
    <w:name w:val="号（ja）"/>
    <w:basedOn w:val="a"/>
    <w:rsid w:val="00AF32D8"/>
    <w:pPr>
      <w:widowControl w:val="0"/>
      <w:ind w:left="439" w:hanging="219"/>
    </w:pPr>
    <w:rPr>
      <w:rFonts w:ascii="ＭＳ 明朝" w:eastAsia="ＭＳ 明朝" w:hAnsi="ＭＳ 明朝" w:cs="ＭＳ 明朝"/>
    </w:rPr>
  </w:style>
  <w:style w:type="paragraph" w:customStyle="1" w:styleId="enf6">
    <w:name w:val="号（en）"/>
    <w:basedOn w:val="jaf6"/>
    <w:rsid w:val="00AF32D8"/>
    <w:rPr>
      <w:rFonts w:ascii="Century" w:eastAsia="Century" w:hAnsi="Century" w:cs="Century"/>
    </w:rPr>
  </w:style>
  <w:style w:type="paragraph" w:customStyle="1" w:styleId="jaf7">
    <w:name w:val="号　番号なし（ja）"/>
    <w:basedOn w:val="a"/>
    <w:rsid w:val="00AF32D8"/>
    <w:pPr>
      <w:widowControl w:val="0"/>
      <w:ind w:left="221" w:firstLine="221"/>
    </w:pPr>
    <w:rPr>
      <w:rFonts w:ascii="ＭＳ 明朝" w:eastAsia="ＭＳ 明朝" w:hAnsi="ＭＳ 明朝" w:cs="ＭＳ 明朝"/>
    </w:rPr>
  </w:style>
  <w:style w:type="paragraph" w:customStyle="1" w:styleId="enf7">
    <w:name w:val="号　番号なし（en）"/>
    <w:basedOn w:val="jaf7"/>
    <w:rsid w:val="00AF32D8"/>
    <w:rPr>
      <w:rFonts w:ascii="Century" w:eastAsia="Century" w:hAnsi="Century" w:cs="Century"/>
    </w:rPr>
  </w:style>
  <w:style w:type="paragraph" w:customStyle="1" w:styleId="jaf8">
    <w:name w:val="備考号（ja）"/>
    <w:basedOn w:val="a"/>
    <w:rsid w:val="00AF32D8"/>
    <w:pPr>
      <w:widowControl w:val="0"/>
      <w:ind w:left="659" w:hanging="219"/>
    </w:pPr>
    <w:rPr>
      <w:rFonts w:ascii="ＭＳ 明朝" w:eastAsia="ＭＳ 明朝" w:hAnsi="ＭＳ 明朝" w:cs="ＭＳ 明朝"/>
    </w:rPr>
  </w:style>
  <w:style w:type="paragraph" w:customStyle="1" w:styleId="enf8">
    <w:name w:val="備考号（en）"/>
    <w:basedOn w:val="jaf8"/>
    <w:rsid w:val="00AF32D8"/>
    <w:rPr>
      <w:rFonts w:ascii="Century" w:eastAsia="Century" w:hAnsi="Century" w:cs="Century"/>
    </w:rPr>
  </w:style>
  <w:style w:type="paragraph" w:customStyle="1" w:styleId="jaf9">
    <w:name w:val="号細分（ja）"/>
    <w:basedOn w:val="a"/>
    <w:rsid w:val="00AF32D8"/>
    <w:pPr>
      <w:widowControl w:val="0"/>
      <w:ind w:left="659" w:hanging="219"/>
    </w:pPr>
    <w:rPr>
      <w:rFonts w:ascii="ＭＳ 明朝" w:eastAsia="ＭＳ 明朝" w:hAnsi="ＭＳ 明朝" w:cs="ＭＳ 明朝"/>
    </w:rPr>
  </w:style>
  <w:style w:type="paragraph" w:customStyle="1" w:styleId="enf9">
    <w:name w:val="号細分（en）"/>
    <w:basedOn w:val="jaf9"/>
    <w:rsid w:val="00AF32D8"/>
    <w:rPr>
      <w:rFonts w:ascii="Century" w:eastAsia="Century" w:hAnsi="Century" w:cs="Century"/>
    </w:rPr>
  </w:style>
  <w:style w:type="paragraph" w:customStyle="1" w:styleId="jafa">
    <w:name w:val="号細分　番号なし（ja）"/>
    <w:basedOn w:val="a"/>
    <w:rsid w:val="00AF32D8"/>
    <w:pPr>
      <w:widowControl w:val="0"/>
      <w:ind w:left="439"/>
    </w:pPr>
    <w:rPr>
      <w:rFonts w:ascii="ＭＳ 明朝" w:eastAsia="ＭＳ 明朝" w:hAnsi="ＭＳ 明朝" w:cs="ＭＳ 明朝"/>
    </w:rPr>
  </w:style>
  <w:style w:type="paragraph" w:customStyle="1" w:styleId="enfa">
    <w:name w:val="号細分　番号なし（en）"/>
    <w:basedOn w:val="jafa"/>
    <w:rsid w:val="00AF32D8"/>
    <w:rPr>
      <w:rFonts w:ascii="Century" w:eastAsia="Century" w:hAnsi="Century" w:cs="Century"/>
    </w:rPr>
  </w:style>
  <w:style w:type="paragraph" w:customStyle="1" w:styleId="jafb">
    <w:name w:val="備考号細分（ja）"/>
    <w:basedOn w:val="a"/>
    <w:rsid w:val="00AF32D8"/>
    <w:pPr>
      <w:widowControl w:val="0"/>
      <w:ind w:left="1099" w:hanging="439"/>
    </w:pPr>
    <w:rPr>
      <w:rFonts w:ascii="ＭＳ 明朝" w:eastAsia="ＭＳ 明朝" w:hAnsi="ＭＳ 明朝" w:cs="ＭＳ 明朝"/>
    </w:rPr>
  </w:style>
  <w:style w:type="paragraph" w:customStyle="1" w:styleId="enfb">
    <w:name w:val="備考号細分（en）"/>
    <w:basedOn w:val="jafb"/>
    <w:rsid w:val="00AF32D8"/>
    <w:rPr>
      <w:rFonts w:ascii="Century" w:eastAsia="Century" w:hAnsi="Century" w:cs="Century"/>
    </w:rPr>
  </w:style>
  <w:style w:type="paragraph" w:customStyle="1" w:styleId="jafc">
    <w:name w:val="号細細分（ja）"/>
    <w:basedOn w:val="a"/>
    <w:rsid w:val="00AF32D8"/>
    <w:pPr>
      <w:widowControl w:val="0"/>
      <w:ind w:left="1099" w:hanging="439"/>
    </w:pPr>
    <w:rPr>
      <w:rFonts w:ascii="ＭＳ 明朝" w:eastAsia="ＭＳ 明朝" w:hAnsi="ＭＳ 明朝" w:cs="ＭＳ 明朝"/>
    </w:rPr>
  </w:style>
  <w:style w:type="paragraph" w:customStyle="1" w:styleId="enfc">
    <w:name w:val="号細細分（en）"/>
    <w:basedOn w:val="jafc"/>
    <w:rsid w:val="00AF32D8"/>
    <w:rPr>
      <w:rFonts w:ascii="Century" w:eastAsia="Century" w:hAnsi="Century" w:cs="Century"/>
    </w:rPr>
  </w:style>
  <w:style w:type="paragraph" w:customStyle="1" w:styleId="jafd">
    <w:name w:val="号細細分　番号なし（ja）"/>
    <w:basedOn w:val="a"/>
    <w:rsid w:val="00AF32D8"/>
    <w:pPr>
      <w:widowControl w:val="0"/>
      <w:ind w:left="659"/>
    </w:pPr>
    <w:rPr>
      <w:rFonts w:ascii="ＭＳ 明朝" w:eastAsia="ＭＳ 明朝" w:hAnsi="ＭＳ 明朝" w:cs="ＭＳ 明朝"/>
    </w:rPr>
  </w:style>
  <w:style w:type="paragraph" w:customStyle="1" w:styleId="enfd">
    <w:name w:val="号細細分　番号なし（en）"/>
    <w:basedOn w:val="jafd"/>
    <w:rsid w:val="00AF32D8"/>
    <w:rPr>
      <w:rFonts w:ascii="Century" w:eastAsia="Century" w:hAnsi="Century" w:cs="Century"/>
    </w:rPr>
  </w:style>
  <w:style w:type="paragraph" w:customStyle="1" w:styleId="jafe">
    <w:name w:val="備考号細細分（ja）"/>
    <w:basedOn w:val="a"/>
    <w:rsid w:val="00AF32D8"/>
    <w:pPr>
      <w:widowControl w:val="0"/>
      <w:ind w:left="1319" w:hanging="439"/>
    </w:pPr>
    <w:rPr>
      <w:rFonts w:ascii="ＭＳ 明朝" w:eastAsia="ＭＳ 明朝" w:hAnsi="ＭＳ 明朝" w:cs="ＭＳ 明朝"/>
    </w:rPr>
  </w:style>
  <w:style w:type="paragraph" w:customStyle="1" w:styleId="enfe">
    <w:name w:val="備考号細細分（en）"/>
    <w:basedOn w:val="jafe"/>
    <w:rsid w:val="00AF32D8"/>
    <w:rPr>
      <w:rFonts w:ascii="Century" w:eastAsia="Century" w:hAnsi="Century" w:cs="Century"/>
    </w:rPr>
  </w:style>
  <w:style w:type="paragraph" w:customStyle="1" w:styleId="jaff">
    <w:name w:val="号細細細分（ja）"/>
    <w:basedOn w:val="a"/>
    <w:rsid w:val="00AF32D8"/>
    <w:pPr>
      <w:widowControl w:val="0"/>
      <w:ind w:left="1319" w:hanging="439"/>
    </w:pPr>
    <w:rPr>
      <w:rFonts w:ascii="ＭＳ 明朝" w:eastAsia="ＭＳ 明朝" w:hAnsi="ＭＳ 明朝" w:cs="ＭＳ 明朝"/>
    </w:rPr>
  </w:style>
  <w:style w:type="paragraph" w:customStyle="1" w:styleId="enff">
    <w:name w:val="号細細細分（en）"/>
    <w:basedOn w:val="jaff"/>
    <w:rsid w:val="00AF32D8"/>
    <w:rPr>
      <w:rFonts w:ascii="Century" w:eastAsia="Century" w:hAnsi="Century" w:cs="Century"/>
    </w:rPr>
  </w:style>
  <w:style w:type="paragraph" w:customStyle="1" w:styleId="jaff0">
    <w:name w:val="号細細細分　番号なし（ja）"/>
    <w:basedOn w:val="a"/>
    <w:rsid w:val="00AF32D8"/>
    <w:pPr>
      <w:widowControl w:val="0"/>
      <w:ind w:left="879"/>
    </w:pPr>
    <w:rPr>
      <w:rFonts w:ascii="ＭＳ 明朝" w:eastAsia="ＭＳ 明朝" w:hAnsi="ＭＳ 明朝" w:cs="ＭＳ 明朝"/>
    </w:rPr>
  </w:style>
  <w:style w:type="paragraph" w:customStyle="1" w:styleId="enff0">
    <w:name w:val="号細細細分　番号なし（en）"/>
    <w:basedOn w:val="jaff0"/>
    <w:rsid w:val="00AF32D8"/>
    <w:rPr>
      <w:rFonts w:ascii="Century" w:eastAsia="Century" w:hAnsi="Century" w:cs="Century"/>
    </w:rPr>
  </w:style>
  <w:style w:type="paragraph" w:customStyle="1" w:styleId="jaff1">
    <w:name w:val="備考号細細細分（ja）"/>
    <w:basedOn w:val="a"/>
    <w:rsid w:val="00AF32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2D8"/>
    <w:rPr>
      <w:rFonts w:ascii="Century" w:eastAsia="Century" w:hAnsi="Century" w:cs="Century"/>
    </w:rPr>
  </w:style>
  <w:style w:type="paragraph" w:customStyle="1" w:styleId="jaff2">
    <w:name w:val="類（ja）"/>
    <w:basedOn w:val="a"/>
    <w:rsid w:val="00AF32D8"/>
    <w:pPr>
      <w:widowControl w:val="0"/>
      <w:ind w:left="439" w:hanging="219"/>
    </w:pPr>
    <w:rPr>
      <w:rFonts w:ascii="ＭＳ 明朝" w:eastAsia="ＭＳ 明朝" w:hAnsi="ＭＳ 明朝" w:cs="ＭＳ 明朝"/>
    </w:rPr>
  </w:style>
  <w:style w:type="paragraph" w:customStyle="1" w:styleId="enff2">
    <w:name w:val="類（en）"/>
    <w:basedOn w:val="jaff2"/>
    <w:rsid w:val="00AF32D8"/>
    <w:rPr>
      <w:rFonts w:ascii="Century" w:eastAsia="Century" w:hAnsi="Century" w:cs="Century"/>
    </w:rPr>
  </w:style>
  <w:style w:type="paragraph" w:customStyle="1" w:styleId="jaff3">
    <w:name w:val="公布文（ja）"/>
    <w:basedOn w:val="a"/>
    <w:rsid w:val="00AF32D8"/>
    <w:pPr>
      <w:widowControl w:val="0"/>
      <w:ind w:firstLine="219"/>
    </w:pPr>
    <w:rPr>
      <w:rFonts w:ascii="ＭＳ 明朝" w:eastAsia="ＭＳ 明朝" w:hAnsi="ＭＳ 明朝" w:cs="ＭＳ 明朝"/>
    </w:rPr>
  </w:style>
  <w:style w:type="paragraph" w:customStyle="1" w:styleId="enff3">
    <w:name w:val="公布文（en）"/>
    <w:basedOn w:val="jaff3"/>
    <w:rsid w:val="00AF32D8"/>
    <w:rPr>
      <w:rFonts w:ascii="Century" w:eastAsia="Century" w:hAnsi="Century" w:cs="Century"/>
    </w:rPr>
  </w:style>
  <w:style w:type="paragraph" w:customStyle="1" w:styleId="jaen">
    <w:name w:val="表（ja：en）"/>
    <w:basedOn w:val="a"/>
    <w:rsid w:val="00AF32D8"/>
    <w:pPr>
      <w:widowControl w:val="0"/>
      <w:snapToGrid w:val="0"/>
    </w:pPr>
    <w:rPr>
      <w:rFonts w:ascii="Century" w:eastAsia="ＭＳ 明朝" w:hAnsi="Century"/>
    </w:rPr>
  </w:style>
  <w:style w:type="paragraph" w:customStyle="1" w:styleId="jaff4">
    <w:name w:val="備考（ja）"/>
    <w:basedOn w:val="a"/>
    <w:rsid w:val="00AF32D8"/>
    <w:pPr>
      <w:widowControl w:val="0"/>
      <w:ind w:left="439" w:hanging="219"/>
    </w:pPr>
    <w:rPr>
      <w:rFonts w:ascii="ＭＳ 明朝" w:eastAsia="ＭＳ 明朝" w:hAnsi="ＭＳ 明朝" w:cs="ＭＳ 明朝"/>
    </w:rPr>
  </w:style>
  <w:style w:type="paragraph" w:customStyle="1" w:styleId="enff4">
    <w:name w:val="備考（en）"/>
    <w:basedOn w:val="jaff4"/>
    <w:rsid w:val="00AF32D8"/>
    <w:rPr>
      <w:rFonts w:ascii="Century" w:eastAsia="Century" w:hAnsi="Century" w:cs="Century"/>
    </w:rPr>
  </w:style>
  <w:style w:type="paragraph" w:customStyle="1" w:styleId="jaff5">
    <w:name w:val="表タイトル（ja）"/>
    <w:basedOn w:val="a"/>
    <w:rsid w:val="00AF32D8"/>
    <w:pPr>
      <w:widowControl w:val="0"/>
      <w:ind w:left="219"/>
    </w:pPr>
    <w:rPr>
      <w:rFonts w:ascii="ＭＳ 明朝" w:eastAsia="ＭＳ 明朝" w:hAnsi="ＭＳ 明朝" w:cs="ＭＳ 明朝"/>
    </w:rPr>
  </w:style>
  <w:style w:type="paragraph" w:customStyle="1" w:styleId="enff5">
    <w:name w:val="表タイトル（en）"/>
    <w:basedOn w:val="jaff5"/>
    <w:rsid w:val="00AF32D8"/>
    <w:rPr>
      <w:rFonts w:ascii="Century" w:eastAsia="Century" w:hAnsi="Century" w:cs="Century"/>
    </w:rPr>
  </w:style>
  <w:style w:type="paragraph" w:customStyle="1" w:styleId="jaff6">
    <w:name w:val="改正規定文（ja）"/>
    <w:basedOn w:val="a"/>
    <w:rsid w:val="00AF32D8"/>
    <w:pPr>
      <w:widowControl w:val="0"/>
      <w:ind w:left="219" w:firstLine="219"/>
    </w:pPr>
    <w:rPr>
      <w:rFonts w:ascii="ＭＳ 明朝" w:eastAsia="ＭＳ 明朝" w:hAnsi="ＭＳ 明朝" w:cs="ＭＳ 明朝"/>
    </w:rPr>
  </w:style>
  <w:style w:type="paragraph" w:customStyle="1" w:styleId="enff6">
    <w:name w:val="改正規定文（en）"/>
    <w:basedOn w:val="jaff6"/>
    <w:rsid w:val="00AF32D8"/>
    <w:rPr>
      <w:rFonts w:ascii="Century" w:eastAsia="Century" w:hAnsi="Century" w:cs="Century"/>
    </w:rPr>
  </w:style>
  <w:style w:type="paragraph" w:customStyle="1" w:styleId="jaff7">
    <w:name w:val="付記（ja）"/>
    <w:basedOn w:val="a"/>
    <w:rsid w:val="00AF32D8"/>
    <w:pPr>
      <w:widowControl w:val="0"/>
      <w:ind w:left="219" w:firstLine="219"/>
    </w:pPr>
    <w:rPr>
      <w:rFonts w:ascii="ＭＳ 明朝" w:eastAsia="ＭＳ 明朝" w:hAnsi="ＭＳ 明朝" w:cs="ＭＳ 明朝"/>
    </w:rPr>
  </w:style>
  <w:style w:type="paragraph" w:customStyle="1" w:styleId="enff7">
    <w:name w:val="付記（en）"/>
    <w:basedOn w:val="jaff7"/>
    <w:rsid w:val="00AF32D8"/>
    <w:rPr>
      <w:rFonts w:ascii="Century" w:eastAsia="Century" w:hAnsi="Century" w:cs="Century"/>
    </w:rPr>
  </w:style>
  <w:style w:type="paragraph" w:customStyle="1" w:styleId="jaff8">
    <w:name w:val="様式名（ja）"/>
    <w:basedOn w:val="a"/>
    <w:rsid w:val="00AF32D8"/>
    <w:pPr>
      <w:widowControl w:val="0"/>
      <w:ind w:left="439" w:hanging="219"/>
    </w:pPr>
    <w:rPr>
      <w:rFonts w:ascii="ＭＳ 明朝" w:eastAsia="ＭＳ 明朝" w:hAnsi="ＭＳ 明朝" w:cs="ＭＳ 明朝"/>
    </w:rPr>
  </w:style>
  <w:style w:type="paragraph" w:customStyle="1" w:styleId="enff8">
    <w:name w:val="様式名（en）"/>
    <w:basedOn w:val="jaff8"/>
    <w:rsid w:val="00AF32D8"/>
    <w:rPr>
      <w:rFonts w:ascii="Century" w:eastAsia="Century" w:hAnsi="Century" w:cs="Century"/>
    </w:rPr>
  </w:style>
  <w:style w:type="paragraph" w:customStyle="1" w:styleId="jaff9">
    <w:name w:val="様式項目（ja）"/>
    <w:basedOn w:val="a"/>
    <w:rsid w:val="00AF32D8"/>
    <w:pPr>
      <w:widowControl w:val="0"/>
      <w:ind w:left="221" w:firstLine="221"/>
    </w:pPr>
    <w:rPr>
      <w:rFonts w:ascii="ＭＳ 明朝" w:eastAsia="ＭＳ 明朝" w:hAnsi="ＭＳ 明朝" w:cs="ＭＳ 明朝"/>
    </w:rPr>
  </w:style>
  <w:style w:type="paragraph" w:customStyle="1" w:styleId="enff9">
    <w:name w:val="様式項目（en）"/>
    <w:basedOn w:val="jaff9"/>
    <w:rsid w:val="00AF32D8"/>
    <w:rPr>
      <w:rFonts w:ascii="Century" w:eastAsia="Century" w:hAnsi="Century" w:cs="Century"/>
    </w:rPr>
  </w:style>
  <w:style w:type="table" w:customStyle="1" w:styleId="1">
    <w:name w:val="表1"/>
    <w:rsid w:val="00AF32D8"/>
    <w:tblPr>
      <w:tblInd w:w="340" w:type="dxa"/>
      <w:tblCellMar>
        <w:top w:w="0" w:type="dxa"/>
        <w:left w:w="0" w:type="dxa"/>
        <w:bottom w:w="0" w:type="dxa"/>
        <w:right w:w="0" w:type="dxa"/>
      </w:tblCellMar>
    </w:tblPr>
  </w:style>
  <w:style w:type="numbering" w:customStyle="1" w:styleId="WW8Num1">
    <w:name w:val="WW8Num1"/>
    <w:rsid w:val="00AF32D8"/>
    <w:pPr>
      <w:numPr>
        <w:numId w:val="2"/>
      </w:numPr>
    </w:pPr>
  </w:style>
  <w:style w:type="numbering" w:customStyle="1" w:styleId="WW8Num2">
    <w:name w:val="WW8Num2"/>
    <w:rsid w:val="00AF32D8"/>
    <w:pPr>
      <w:numPr>
        <w:numId w:val="3"/>
      </w:numPr>
    </w:pPr>
  </w:style>
  <w:style w:type="numbering" w:customStyle="1" w:styleId="WW8Num3">
    <w:name w:val="WW8Num3"/>
    <w:rsid w:val="00AF32D8"/>
    <w:pPr>
      <w:numPr>
        <w:numId w:val="4"/>
      </w:numPr>
    </w:pPr>
  </w:style>
  <w:style w:type="numbering" w:customStyle="1" w:styleId="WW8Num4">
    <w:name w:val="WW8Num4"/>
    <w:rsid w:val="00AF32D8"/>
    <w:pPr>
      <w:numPr>
        <w:numId w:val="5"/>
      </w:numPr>
    </w:pPr>
  </w:style>
  <w:style w:type="numbering" w:customStyle="1" w:styleId="WW8Num5">
    <w:name w:val="WW8Num5"/>
    <w:rsid w:val="00AF32D8"/>
    <w:pPr>
      <w:numPr>
        <w:numId w:val="6"/>
      </w:numPr>
    </w:pPr>
  </w:style>
  <w:style w:type="numbering" w:customStyle="1" w:styleId="WW8Num6">
    <w:name w:val="WW8Num6"/>
    <w:rsid w:val="00AF32D8"/>
    <w:pPr>
      <w:numPr>
        <w:numId w:val="7"/>
      </w:numPr>
    </w:pPr>
  </w:style>
  <w:style w:type="numbering" w:customStyle="1" w:styleId="WW8Num7">
    <w:name w:val="WW8Num7"/>
    <w:rsid w:val="00AF32D8"/>
    <w:pPr>
      <w:numPr>
        <w:numId w:val="8"/>
      </w:numPr>
    </w:pPr>
  </w:style>
  <w:style w:type="numbering" w:customStyle="1" w:styleId="WW8Num8">
    <w:name w:val="WW8Num8"/>
    <w:rsid w:val="00AF32D8"/>
    <w:pPr>
      <w:numPr>
        <w:numId w:val="9"/>
      </w:numPr>
    </w:pPr>
  </w:style>
  <w:style w:type="numbering" w:customStyle="1" w:styleId="WW8Num9">
    <w:name w:val="WW8Num9"/>
    <w:rsid w:val="00AF32D8"/>
    <w:pPr>
      <w:numPr>
        <w:numId w:val="10"/>
      </w:numPr>
    </w:pPr>
  </w:style>
  <w:style w:type="numbering" w:customStyle="1" w:styleId="WW8Num10">
    <w:name w:val="WW8Num10"/>
    <w:rsid w:val="00AF32D8"/>
    <w:pPr>
      <w:numPr>
        <w:numId w:val="11"/>
      </w:numPr>
    </w:pPr>
  </w:style>
  <w:style w:type="numbering" w:customStyle="1" w:styleId="WW8Num11">
    <w:name w:val="WW8Num11"/>
    <w:rsid w:val="00AF32D8"/>
    <w:pPr>
      <w:numPr>
        <w:numId w:val="12"/>
      </w:numPr>
    </w:pPr>
  </w:style>
  <w:style w:type="numbering" w:customStyle="1" w:styleId="WW8Num12">
    <w:name w:val="WW8Num12"/>
    <w:rsid w:val="00AF32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28569</Words>
  <Characters>162848</Characters>
  <Application>Microsoft Office Word</Application>
  <DocSecurity>0</DocSecurity>
  <Lines>1357</Lines>
  <Paragraphs>382</Paragraphs>
  <ScaleCrop>false</ScaleCrop>
  <Company/>
  <LinksUpToDate>false</LinksUpToDate>
  <CharactersWithSpaces>191035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2025-01-15T05:18:00Z</dcterms:created>
  <dcterms:modified xsi:type="dcterms:W3CDTF">2025-01-15T05:18:00Z</dcterms:modified>
</cp:coreProperties>
</file>