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0FF" w:rsidRDefault="003B1E14">
      <w:pPr>
        <w:pStyle w:val="ja"/>
      </w:pPr>
      <w:r>
        <w:t>輸入貿易管理規則（暫定版）</w:t>
      </w:r>
    </w:p>
    <w:p w:rsidR="00F650FF" w:rsidRDefault="00F650FF"/>
    <w:p w:rsidR="00F650FF" w:rsidRDefault="003B1E14">
      <w:pPr>
        <w:pStyle w:val="jaf"/>
      </w:pPr>
      <w:r>
        <w:t>（昭和二十四年十二月二十九日通商産業省令第七十七号）</w:t>
      </w:r>
    </w:p>
    <w:p w:rsidR="00F650FF" w:rsidRDefault="00F650FF"/>
    <w:p w:rsidR="00F650FF" w:rsidRDefault="003B1E14">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F650FF" w:rsidRDefault="00F650FF"/>
    <w:p w:rsidR="00F650FF" w:rsidRDefault="003B1E14">
      <w:pPr>
        <w:pStyle w:val="jaa"/>
      </w:pPr>
      <w:r>
        <w:t>（公表の方法）</w:t>
      </w:r>
    </w:p>
    <w:p w:rsidR="00F650FF" w:rsidRDefault="003B1E14">
      <w:pPr>
        <w:pStyle w:val="jaf3"/>
      </w:pPr>
      <w:r>
        <w:t>第一条　輸入貿易管理令（以下「令」という。）第三条第一項の規定による経済産業大臣の公表は、官報及び通商弘報に掲載することによつて行う。</w:t>
      </w:r>
    </w:p>
    <w:p w:rsidR="00F650FF" w:rsidRDefault="00F650FF"/>
    <w:p w:rsidR="00F650FF" w:rsidRDefault="003B1E14">
      <w:pPr>
        <w:pStyle w:val="jaa"/>
      </w:pPr>
      <w:r>
        <w:t>（承認の手続等）</w:t>
      </w:r>
    </w:p>
    <w:p w:rsidR="00F650FF" w:rsidRDefault="003B1E14">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F650FF" w:rsidRDefault="003B1E14">
      <w:pPr>
        <w:pStyle w:val="jaf6"/>
      </w:pPr>
      <w:r>
        <w:t>一　次のイからニまでに掲げる輸入の承認を受けようとする者　それぞれイからニまでに掲げる申請書</w:t>
      </w:r>
    </w:p>
    <w:p w:rsidR="00F650FF" w:rsidRDefault="003B1E14">
      <w:pPr>
        <w:pStyle w:val="jaf9"/>
      </w:pPr>
      <w:r>
        <w:t>イ　令第四条第一項の規定による輸入の承認を受けようとする者　別表第一で定める様式による輸入承認申請書二通</w:t>
      </w:r>
    </w:p>
    <w:p w:rsidR="00F650FF" w:rsidRDefault="003B1E14">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F650FF" w:rsidRDefault="003B1E14">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F650FF" w:rsidRDefault="003B1E14">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を添えて提出しなければならない。）</w:t>
      </w:r>
    </w:p>
    <w:p w:rsidR="00F650FF" w:rsidRDefault="003B1E14">
      <w:pPr>
        <w:pStyle w:val="jaf6"/>
      </w:pPr>
      <w:r>
        <w:t>二　令第五条第二項の規定による有効期間の延長をしようとする者　輸入承認証及び理由を記載した書面</w:t>
      </w:r>
    </w:p>
    <w:p w:rsidR="00F650FF" w:rsidRDefault="003B1E14">
      <w:pPr>
        <w:pStyle w:val="jaf6"/>
      </w:pPr>
      <w:r>
        <w:lastRenderedPageBreak/>
        <w:t>三　令第九条第一項の規定による輸入割当てを受けようとする者　別表第一で定める様式による輸入割当申請書三通（経済産業大臣が別に定める場合にあつては、二通）</w:t>
      </w:r>
    </w:p>
    <w:p w:rsidR="00F650FF" w:rsidRDefault="003B1E14">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F650FF" w:rsidRDefault="003B1E14">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F650FF" w:rsidRDefault="003B1E14">
      <w:pPr>
        <w:pStyle w:val="jaf6"/>
      </w:pPr>
      <w:r>
        <w:t>一　次のイ及びロに掲げる申請について承認を行つたとき</w:t>
      </w:r>
    </w:p>
    <w:p w:rsidR="00F650FF" w:rsidRDefault="003B1E14">
      <w:pPr>
        <w:pStyle w:val="jaf9"/>
      </w:pPr>
      <w:r>
        <w:t>イ　前項第一号イ、ロ及びニの申請について承認を行つたとき　輸入承認証として申請書のうち一通</w:t>
      </w:r>
    </w:p>
    <w:p w:rsidR="00F650FF" w:rsidRDefault="003B1E14">
      <w:pPr>
        <w:pStyle w:val="jaf9"/>
      </w:pPr>
      <w:r>
        <w:t>ロ　前項第一号ハの申請について割当て及び承認を行つたとき　輸入割当証明書及び輸入承認証として申請書のうち一通</w:t>
      </w:r>
    </w:p>
    <w:p w:rsidR="00F650FF" w:rsidRDefault="003B1E14">
      <w:pPr>
        <w:pStyle w:val="jaf6"/>
      </w:pPr>
      <w:r>
        <w:t>二　前項第二号の申請について延長を行つたとき　延長を行つた旨を記入した当該輸入承認証</w:t>
      </w:r>
    </w:p>
    <w:p w:rsidR="00F650FF" w:rsidRDefault="003B1E14">
      <w:pPr>
        <w:pStyle w:val="jaf6"/>
      </w:pPr>
      <w:r>
        <w:t>三　前項第三号の申請について割当てを行つたとき　輸入割当証明書として申請書のうち一通</w:t>
      </w:r>
    </w:p>
    <w:p w:rsidR="00F650FF" w:rsidRDefault="003B1E14">
      <w:pPr>
        <w:pStyle w:val="jaf6"/>
      </w:pPr>
      <w:r>
        <w:t>四　前項第四号の申請について確認を行つたとき　委託輸入確認証として申請書のうち二通</w:t>
      </w:r>
    </w:p>
    <w:p w:rsidR="00F650FF" w:rsidRDefault="003B1E14">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F650FF" w:rsidRDefault="003B1E14">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F650FF" w:rsidRDefault="003B1E14">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F650FF" w:rsidRDefault="00F650FF"/>
    <w:p w:rsidR="00F650FF" w:rsidRDefault="003B1E14">
      <w:pPr>
        <w:pStyle w:val="jaa"/>
      </w:pPr>
      <w:r>
        <w:t>（電子情報処理組織を使用した承認の手続等）</w:t>
      </w:r>
    </w:p>
    <w:p w:rsidR="00F650FF" w:rsidRDefault="003B1E14">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w:t>
      </w:r>
      <w:r>
        <w:lastRenderedPageBreak/>
        <w:t>するときは、前条第一項の規定にかかわらず、当該各号に掲げる申請様式に記載すべき事項を当該各号に掲げる者の使用に係る特定入出力装置から入力しなければならない。</w:t>
      </w:r>
    </w:p>
    <w:p w:rsidR="00F650FF" w:rsidRDefault="003B1E14">
      <w:pPr>
        <w:pStyle w:val="jaf6"/>
      </w:pPr>
      <w:r>
        <w:t>一　次のイからハまでに掲げる輸入の承認を受けようとする者（第五条に規定する貨物の輸入についての承認を除く。）　それぞれイからハまでに掲げる事項</w:t>
      </w:r>
    </w:p>
    <w:p w:rsidR="00F650FF" w:rsidRDefault="003B1E14">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F650FF" w:rsidRDefault="003B1E14">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F650FF" w:rsidRDefault="003B1E14">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F650FF" w:rsidRDefault="003B1E14">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F650FF" w:rsidRDefault="003B1E14">
      <w:pPr>
        <w:pStyle w:val="jaf6"/>
      </w:pPr>
      <w:r>
        <w:t>三　令第九条第一項の規定による輸入割当てを受けようとする者　専用電子計算機に備えられたファイルから入手可能な輸入割当申請様式に記載すべき事項</w:t>
      </w:r>
    </w:p>
    <w:p w:rsidR="00F650FF" w:rsidRDefault="003B1E14">
      <w:pPr>
        <w:pStyle w:val="jaf6"/>
      </w:pPr>
      <w:r>
        <w:t>四　令第九条第一項ただし書の規定による確認を受けようとする者　専用電子計算機に備えられたファイルから入手可能な輸入承認申請様式に記載すべき事項</w:t>
      </w:r>
    </w:p>
    <w:p w:rsidR="00F650FF" w:rsidRDefault="003B1E14">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F650FF" w:rsidRDefault="003B1E14">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F650FF" w:rsidRDefault="003B1E14">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F650FF" w:rsidRDefault="003B1E14">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F650FF" w:rsidRDefault="003B1E14">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F650FF" w:rsidRDefault="003B1E14">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F650FF" w:rsidRDefault="00F650FF"/>
    <w:p w:rsidR="00F650FF" w:rsidRDefault="003B1E14">
      <w:pPr>
        <w:pStyle w:val="jaa"/>
      </w:pPr>
      <w:r>
        <w:t>（申請者の届出）</w:t>
      </w:r>
    </w:p>
    <w:p w:rsidR="00F650FF" w:rsidRDefault="003B1E14">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F650FF" w:rsidRDefault="003B1E14">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F650FF" w:rsidRDefault="003B1E14">
      <w:pPr>
        <w:pStyle w:val="jaf4"/>
      </w:pPr>
      <w:r>
        <w:t>３　経済産業大臣は、第一項の届出をした者が電子情報処理組織の使用を継続することが適当でないと認めるときは、電子情報処理組織の使用を停止することができる。</w:t>
      </w:r>
    </w:p>
    <w:p w:rsidR="00F650FF" w:rsidRDefault="003B1E14">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F650FF" w:rsidRDefault="00F650FF"/>
    <w:p w:rsidR="00F650FF" w:rsidRDefault="003B1E14">
      <w:pPr>
        <w:pStyle w:val="jaa"/>
      </w:pPr>
      <w:r>
        <w:t>（特別の承認の申請手続等）</w:t>
      </w:r>
    </w:p>
    <w:p w:rsidR="00F650FF" w:rsidRDefault="003B1E14">
      <w:pPr>
        <w:pStyle w:val="jaf3"/>
      </w:pPr>
      <w:r>
        <w:t>第二条の四　経済産業大臣は、必要があるときは、次の各号に掲げる手続について、この省令の規定にかかわらず、特別な手続を定めることができる。</w:t>
      </w:r>
    </w:p>
    <w:p w:rsidR="00F650FF" w:rsidRDefault="003B1E14">
      <w:pPr>
        <w:pStyle w:val="jaf6"/>
      </w:pPr>
      <w:r>
        <w:t>一　令第四条第一項の規定による経済産業大臣の承認を受ける手続</w:t>
      </w:r>
    </w:p>
    <w:p w:rsidR="00F650FF" w:rsidRDefault="003B1E14">
      <w:pPr>
        <w:pStyle w:val="jaf6"/>
      </w:pPr>
      <w:r>
        <w:t>二　令第九条第一項の規定による経済産業大臣の割当てを受ける手続</w:t>
      </w:r>
    </w:p>
    <w:p w:rsidR="00F650FF" w:rsidRDefault="003B1E14">
      <w:pPr>
        <w:pStyle w:val="jaf6"/>
      </w:pPr>
      <w:r>
        <w:t>三　第二条の三の規定による経済産業大臣への届出の手続</w:t>
      </w:r>
    </w:p>
    <w:p w:rsidR="00F650FF" w:rsidRDefault="00F650FF"/>
    <w:p w:rsidR="00F650FF" w:rsidRDefault="003B1E14">
      <w:pPr>
        <w:pStyle w:val="jaf3"/>
      </w:pPr>
      <w:r>
        <w:t>第三条　令第四条第三項の経済産業省令で定めるところによりする輸入は、次に適合するものとする。</w:t>
      </w:r>
    </w:p>
    <w:p w:rsidR="00F650FF" w:rsidRDefault="003B1E14">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F650FF" w:rsidRDefault="003B1E14">
      <w:pPr>
        <w:pStyle w:val="jaf6"/>
      </w:pPr>
      <w:r>
        <w:t>二　経済産業大臣が定める品目の又は経済産業大臣の定める船積地域からの貨物の輸入でないこと。</w:t>
      </w:r>
    </w:p>
    <w:p w:rsidR="00F650FF" w:rsidRDefault="00F650FF"/>
    <w:p w:rsidR="00F650FF" w:rsidRDefault="003B1E14">
      <w:pPr>
        <w:pStyle w:val="jaa"/>
      </w:pPr>
      <w:r>
        <w:t>（経済産業大臣に対する税関の通知）</w:t>
      </w:r>
    </w:p>
    <w:p w:rsidR="00F650FF" w:rsidRDefault="003B1E14">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F650FF" w:rsidRDefault="003B1E14">
      <w:pPr>
        <w:pStyle w:val="jaf6"/>
      </w:pPr>
      <w:r>
        <w:t>一　貨物の輸入者の氏名又は名称及び住所</w:t>
      </w:r>
    </w:p>
    <w:p w:rsidR="00F650FF" w:rsidRDefault="003B1E14">
      <w:pPr>
        <w:pStyle w:val="jaf6"/>
      </w:pPr>
      <w:r>
        <w:t>二　貨物の荷送人の氏名又は名称</w:t>
      </w:r>
    </w:p>
    <w:p w:rsidR="00F650FF" w:rsidRDefault="003B1E14">
      <w:pPr>
        <w:pStyle w:val="jaf6"/>
      </w:pPr>
      <w:r>
        <w:t>三　貨物の原産地及び船積地域</w:t>
      </w:r>
    </w:p>
    <w:p w:rsidR="00F650FF" w:rsidRDefault="003B1E14">
      <w:pPr>
        <w:pStyle w:val="jaf6"/>
      </w:pPr>
      <w:r>
        <w:t>四　貨物を積んでいた船舶又は航空機の名称又は登録番号</w:t>
      </w:r>
    </w:p>
    <w:p w:rsidR="00F650FF" w:rsidRDefault="003B1E14">
      <w:pPr>
        <w:pStyle w:val="jaf6"/>
      </w:pPr>
      <w:r>
        <w:t>五　貨物の品名、数量及び価格</w:t>
      </w:r>
    </w:p>
    <w:p w:rsidR="00F650FF" w:rsidRDefault="003B1E14">
      <w:pPr>
        <w:pStyle w:val="jaf6"/>
      </w:pPr>
      <w:r>
        <w:t>六　前号の価格の決定に関係がある契約の条件</w:t>
      </w:r>
    </w:p>
    <w:p w:rsidR="00F650FF" w:rsidRDefault="003B1E14">
      <w:pPr>
        <w:pStyle w:val="jaf6"/>
      </w:pPr>
      <w:r>
        <w:t>七　貨物の代金を表示する通貨の種類</w:t>
      </w:r>
    </w:p>
    <w:p w:rsidR="00F650FF" w:rsidRDefault="003B1E14">
      <w:pPr>
        <w:pStyle w:val="jaf6"/>
      </w:pPr>
      <w:r>
        <w:t>八　前各号に掲げる事項のほか、経済産業大臣が告示で定める事項</w:t>
      </w:r>
    </w:p>
    <w:p w:rsidR="00F650FF" w:rsidRDefault="00F650FF"/>
    <w:p w:rsidR="00F650FF" w:rsidRDefault="003B1E14">
      <w:pPr>
        <w:pStyle w:val="jaa"/>
      </w:pPr>
      <w:r>
        <w:t>（権限の委任）</w:t>
      </w:r>
    </w:p>
    <w:p w:rsidR="00F650FF" w:rsidRDefault="003B1E14">
      <w:pPr>
        <w:pStyle w:val="jaf3"/>
      </w:pPr>
      <w:r>
        <w:t>第五条　令第十八条第一号に規定する貨物の範囲は、無償の貨物であって、経済産業大臣の指示する範囲内のものとする。</w:t>
      </w:r>
    </w:p>
    <w:p w:rsidR="00F650FF" w:rsidRDefault="00F650FF"/>
    <w:p w:rsidR="00F650FF" w:rsidRDefault="003B1E14">
      <w:pPr>
        <w:pStyle w:val="jaa"/>
      </w:pPr>
      <w:r>
        <w:t>（法令の違反に対する制裁の通知）</w:t>
      </w:r>
    </w:p>
    <w:p w:rsidR="00F650FF" w:rsidRDefault="003B1E14">
      <w:pPr>
        <w:pStyle w:val="jaf3"/>
      </w:pPr>
      <w:r>
        <w:t>第六条　経済産業大臣は、法第五十三条第二項の規定による処分をしたときは、その旨を遅滞なく税関に通知するものとする。</w:t>
      </w:r>
    </w:p>
    <w:sectPr w:rsidR="00F650FF" w:rsidSect="00F650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50FF" w:rsidRDefault="00F650FF" w:rsidP="00F650FF">
      <w:r>
        <w:separator/>
      </w:r>
    </w:p>
  </w:endnote>
  <w:endnote w:type="continuationSeparator" w:id="0">
    <w:p w:rsidR="00F650FF" w:rsidRDefault="00F650FF" w:rsidP="00F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50FF" w:rsidRDefault="00F650FF">
    <w:pPr>
      <w:pStyle w:val="a3"/>
    </w:pPr>
    <w:r>
      <w:fldChar w:fldCharType="begin"/>
    </w:r>
    <w:r>
      <w:instrText xml:space="preserve"> PAGE  \* MERGEFORMAT </w:instrText>
    </w:r>
    <w:r>
      <w:fldChar w:fldCharType="separate"/>
    </w:r>
    <w:r w:rsidR="003B1E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50FF" w:rsidRDefault="00F650FF" w:rsidP="00F650FF">
      <w:r>
        <w:separator/>
      </w:r>
    </w:p>
  </w:footnote>
  <w:footnote w:type="continuationSeparator" w:id="0">
    <w:p w:rsidR="00F650FF" w:rsidRDefault="00F650FF" w:rsidP="00F65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5147"/>
    <w:multiLevelType w:val="multilevel"/>
    <w:tmpl w:val="98BC0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31EF4"/>
    <w:multiLevelType w:val="multilevel"/>
    <w:tmpl w:val="4790CB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B519DF"/>
    <w:multiLevelType w:val="multilevel"/>
    <w:tmpl w:val="64EC14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86622D"/>
    <w:multiLevelType w:val="multilevel"/>
    <w:tmpl w:val="52482C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B0120C"/>
    <w:multiLevelType w:val="multilevel"/>
    <w:tmpl w:val="13341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640011"/>
    <w:multiLevelType w:val="multilevel"/>
    <w:tmpl w:val="7BE471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76070A"/>
    <w:multiLevelType w:val="multilevel"/>
    <w:tmpl w:val="779AC9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938E2"/>
    <w:multiLevelType w:val="multilevel"/>
    <w:tmpl w:val="028AD9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F602ED"/>
    <w:multiLevelType w:val="multilevel"/>
    <w:tmpl w:val="F5C05F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13623"/>
    <w:multiLevelType w:val="multilevel"/>
    <w:tmpl w:val="3E6E87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03D7D"/>
    <w:multiLevelType w:val="multilevel"/>
    <w:tmpl w:val="26D64E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B231D2"/>
    <w:multiLevelType w:val="multilevel"/>
    <w:tmpl w:val="04F8F3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784071"/>
    <w:multiLevelType w:val="multilevel"/>
    <w:tmpl w:val="F78690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437740">
    <w:abstractNumId w:val="4"/>
  </w:num>
  <w:num w:numId="2" w16cid:durableId="633560900">
    <w:abstractNumId w:val="0"/>
  </w:num>
  <w:num w:numId="3" w16cid:durableId="1256089078">
    <w:abstractNumId w:val="6"/>
  </w:num>
  <w:num w:numId="4" w16cid:durableId="237055900">
    <w:abstractNumId w:val="7"/>
  </w:num>
  <w:num w:numId="5" w16cid:durableId="551885341">
    <w:abstractNumId w:val="1"/>
  </w:num>
  <w:num w:numId="6" w16cid:durableId="1206986148">
    <w:abstractNumId w:val="12"/>
  </w:num>
  <w:num w:numId="7" w16cid:durableId="174543337">
    <w:abstractNumId w:val="8"/>
  </w:num>
  <w:num w:numId="8" w16cid:durableId="1613243897">
    <w:abstractNumId w:val="3"/>
  </w:num>
  <w:num w:numId="9" w16cid:durableId="1236673093">
    <w:abstractNumId w:val="11"/>
  </w:num>
  <w:num w:numId="10" w16cid:durableId="696001987">
    <w:abstractNumId w:val="2"/>
  </w:num>
  <w:num w:numId="11" w16cid:durableId="501550398">
    <w:abstractNumId w:val="9"/>
  </w:num>
  <w:num w:numId="12" w16cid:durableId="1151366530">
    <w:abstractNumId w:val="10"/>
  </w:num>
  <w:num w:numId="13" w16cid:durableId="334722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50FF"/>
    <w:rsid w:val="003B1E14"/>
    <w:rsid w:val="0092454E"/>
    <w:rsid w:val="00F650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50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50FF"/>
    <w:rPr>
      <w:rFonts w:ascii="Century" w:eastAsia="Century" w:hAnsi="Century"/>
    </w:rPr>
  </w:style>
  <w:style w:type="paragraph" w:customStyle="1" w:styleId="ja0">
    <w:name w:val="款（ja）"/>
    <w:basedOn w:val="a"/>
    <w:rsid w:val="00F650FF"/>
    <w:pPr>
      <w:widowControl w:val="0"/>
      <w:ind w:left="1321" w:hanging="221"/>
    </w:pPr>
    <w:rPr>
      <w:rFonts w:ascii="ＭＳ 明朝" w:eastAsia="ＭＳ 明朝" w:hAnsi="ＭＳ 明朝" w:cs="ＭＳ 明朝"/>
      <w:b/>
    </w:rPr>
  </w:style>
  <w:style w:type="paragraph" w:customStyle="1" w:styleId="en0">
    <w:name w:val="款（en）"/>
    <w:basedOn w:val="ja0"/>
    <w:rsid w:val="00F650FF"/>
    <w:rPr>
      <w:rFonts w:ascii="Century" w:eastAsia="Century" w:hAnsi="Century" w:cs="Century"/>
    </w:rPr>
  </w:style>
  <w:style w:type="paragraph" w:customStyle="1" w:styleId="ja1">
    <w:name w:val="前文（ja）"/>
    <w:basedOn w:val="a"/>
    <w:rsid w:val="00F650FF"/>
    <w:pPr>
      <w:widowControl w:val="0"/>
      <w:ind w:firstLine="219"/>
    </w:pPr>
    <w:rPr>
      <w:rFonts w:ascii="ＭＳ 明朝" w:eastAsia="ＭＳ 明朝" w:hAnsi="ＭＳ 明朝" w:cs="ＭＳ 明朝"/>
    </w:rPr>
  </w:style>
  <w:style w:type="paragraph" w:customStyle="1" w:styleId="en1">
    <w:name w:val="前文（en）"/>
    <w:basedOn w:val="ja1"/>
    <w:rsid w:val="00F650FF"/>
    <w:rPr>
      <w:rFonts w:ascii="Century" w:eastAsia="Century" w:hAnsi="Century" w:cs="Century"/>
    </w:rPr>
  </w:style>
  <w:style w:type="paragraph" w:customStyle="1" w:styleId="ja2">
    <w:name w:val="附則（ja）"/>
    <w:basedOn w:val="a"/>
    <w:rsid w:val="00F650FF"/>
    <w:pPr>
      <w:widowControl w:val="0"/>
      <w:ind w:left="881" w:hanging="221"/>
    </w:pPr>
    <w:rPr>
      <w:rFonts w:ascii="ＭＳ 明朝" w:eastAsia="ＭＳ 明朝" w:hAnsi="ＭＳ 明朝" w:cs="ＭＳ 明朝"/>
      <w:b/>
    </w:rPr>
  </w:style>
  <w:style w:type="paragraph" w:customStyle="1" w:styleId="en2">
    <w:name w:val="附則（en）"/>
    <w:basedOn w:val="ja2"/>
    <w:rsid w:val="00F650FF"/>
    <w:rPr>
      <w:rFonts w:ascii="Century" w:hAnsi="Century" w:cs="Century"/>
    </w:rPr>
  </w:style>
  <w:style w:type="paragraph" w:customStyle="1" w:styleId="ja3">
    <w:name w:val="章（ja）"/>
    <w:basedOn w:val="a"/>
    <w:rsid w:val="00F650FF"/>
    <w:pPr>
      <w:widowControl w:val="0"/>
      <w:ind w:left="881" w:hanging="221"/>
    </w:pPr>
    <w:rPr>
      <w:rFonts w:ascii="ＭＳ 明朝" w:eastAsia="ＭＳ 明朝" w:hAnsi="ＭＳ 明朝" w:cs="ＭＳ 明朝"/>
      <w:b/>
    </w:rPr>
  </w:style>
  <w:style w:type="paragraph" w:customStyle="1" w:styleId="en3">
    <w:name w:val="章（en）"/>
    <w:basedOn w:val="ja3"/>
    <w:rsid w:val="00F650FF"/>
    <w:rPr>
      <w:rFonts w:ascii="Century" w:eastAsia="Century" w:hAnsi="Century" w:cs="Century"/>
    </w:rPr>
  </w:style>
  <w:style w:type="paragraph" w:customStyle="1" w:styleId="ja4">
    <w:name w:val="目次編（ja）"/>
    <w:basedOn w:val="a"/>
    <w:rsid w:val="00F650FF"/>
    <w:pPr>
      <w:widowControl w:val="0"/>
      <w:ind w:left="219" w:hanging="219"/>
    </w:pPr>
    <w:rPr>
      <w:rFonts w:ascii="ＭＳ 明朝" w:eastAsia="ＭＳ 明朝" w:hAnsi="ＭＳ 明朝"/>
    </w:rPr>
  </w:style>
  <w:style w:type="paragraph" w:customStyle="1" w:styleId="en4">
    <w:name w:val="目次編（en）"/>
    <w:basedOn w:val="ja4"/>
    <w:rsid w:val="00F650FF"/>
    <w:rPr>
      <w:rFonts w:ascii="Century" w:eastAsia="Century" w:hAnsi="Century"/>
    </w:rPr>
  </w:style>
  <w:style w:type="paragraph" w:customStyle="1" w:styleId="ja5">
    <w:name w:val="目次章（ja）"/>
    <w:basedOn w:val="a"/>
    <w:rsid w:val="00F650FF"/>
    <w:pPr>
      <w:widowControl w:val="0"/>
      <w:ind w:left="439" w:hanging="219"/>
    </w:pPr>
    <w:rPr>
      <w:rFonts w:ascii="ＭＳ 明朝" w:eastAsia="ＭＳ 明朝" w:hAnsi="ＭＳ 明朝"/>
    </w:rPr>
  </w:style>
  <w:style w:type="paragraph" w:customStyle="1" w:styleId="en5">
    <w:name w:val="目次章（en）"/>
    <w:basedOn w:val="ja5"/>
    <w:rsid w:val="00F650FF"/>
    <w:rPr>
      <w:rFonts w:ascii="Century" w:eastAsia="Century" w:hAnsi="Century"/>
    </w:rPr>
  </w:style>
  <w:style w:type="paragraph" w:customStyle="1" w:styleId="ja6">
    <w:name w:val="目次節（ja）"/>
    <w:basedOn w:val="a"/>
    <w:rsid w:val="00F650FF"/>
    <w:pPr>
      <w:widowControl w:val="0"/>
      <w:ind w:left="659" w:hanging="219"/>
    </w:pPr>
    <w:rPr>
      <w:rFonts w:ascii="ＭＳ 明朝" w:eastAsia="ＭＳ 明朝" w:hAnsi="ＭＳ 明朝"/>
    </w:rPr>
  </w:style>
  <w:style w:type="paragraph" w:customStyle="1" w:styleId="en6">
    <w:name w:val="目次節（en）"/>
    <w:basedOn w:val="ja6"/>
    <w:rsid w:val="00F650FF"/>
    <w:rPr>
      <w:rFonts w:ascii="Century" w:eastAsia="Century" w:hAnsi="Century"/>
    </w:rPr>
  </w:style>
  <w:style w:type="paragraph" w:customStyle="1" w:styleId="ja7">
    <w:name w:val="目次款（ja）"/>
    <w:basedOn w:val="a"/>
    <w:rsid w:val="00F650FF"/>
    <w:pPr>
      <w:widowControl w:val="0"/>
      <w:ind w:left="879" w:hanging="219"/>
    </w:pPr>
    <w:rPr>
      <w:rFonts w:ascii="ＭＳ 明朝" w:eastAsia="ＭＳ 明朝" w:hAnsi="ＭＳ 明朝" w:cs="Kochi Mincho"/>
    </w:rPr>
  </w:style>
  <w:style w:type="paragraph" w:customStyle="1" w:styleId="en7">
    <w:name w:val="目次款（en）"/>
    <w:basedOn w:val="ja7"/>
    <w:rsid w:val="00F650FF"/>
    <w:rPr>
      <w:rFonts w:ascii="Century" w:eastAsia="Century" w:hAnsi="Century"/>
    </w:rPr>
  </w:style>
  <w:style w:type="paragraph" w:customStyle="1" w:styleId="ja8">
    <w:name w:val="別表名（ja）"/>
    <w:basedOn w:val="a"/>
    <w:rsid w:val="00F650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50FF"/>
    <w:rPr>
      <w:rFonts w:ascii="Century" w:eastAsia="Century" w:hAnsi="Century" w:cs="Century"/>
    </w:rPr>
  </w:style>
  <w:style w:type="paragraph" w:customStyle="1" w:styleId="ja9">
    <w:name w:val="目（ja）"/>
    <w:basedOn w:val="a"/>
    <w:rsid w:val="00F650FF"/>
    <w:pPr>
      <w:widowControl w:val="0"/>
      <w:ind w:left="1541" w:hanging="221"/>
    </w:pPr>
    <w:rPr>
      <w:rFonts w:ascii="ＭＳ 明朝" w:eastAsia="ＭＳ 明朝" w:hAnsi="ＭＳ 明朝" w:cs="ＭＳ 明朝"/>
      <w:b/>
    </w:rPr>
  </w:style>
  <w:style w:type="paragraph" w:customStyle="1" w:styleId="en9">
    <w:name w:val="目（en）"/>
    <w:basedOn w:val="ja9"/>
    <w:rsid w:val="00F650FF"/>
    <w:rPr>
      <w:rFonts w:ascii="Century" w:eastAsia="Century" w:hAnsi="Century" w:cs="Century"/>
    </w:rPr>
  </w:style>
  <w:style w:type="paragraph" w:customStyle="1" w:styleId="jaa">
    <w:name w:val="見出し（ja）"/>
    <w:basedOn w:val="a"/>
    <w:rsid w:val="00F650FF"/>
    <w:pPr>
      <w:widowControl w:val="0"/>
      <w:ind w:left="439" w:hanging="219"/>
    </w:pPr>
    <w:rPr>
      <w:rFonts w:ascii="ＭＳ 明朝" w:eastAsia="ＭＳ 明朝" w:hAnsi="ＭＳ 明朝" w:cs="ＭＳ 明朝"/>
    </w:rPr>
  </w:style>
  <w:style w:type="paragraph" w:customStyle="1" w:styleId="ena">
    <w:name w:val="見出し（en）"/>
    <w:basedOn w:val="jaa"/>
    <w:rsid w:val="00F650FF"/>
    <w:rPr>
      <w:rFonts w:ascii="Century" w:eastAsia="Century" w:hAnsi="Century" w:cs="Century"/>
    </w:rPr>
  </w:style>
  <w:style w:type="paragraph" w:styleId="a3">
    <w:name w:val="footer"/>
    <w:basedOn w:val="a"/>
    <w:rsid w:val="00F650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50FF"/>
    <w:pPr>
      <w:widowControl w:val="0"/>
      <w:ind w:left="1099" w:hanging="219"/>
    </w:pPr>
    <w:rPr>
      <w:rFonts w:ascii="ＭＳ 明朝" w:eastAsia="ＭＳ 明朝" w:hAnsi="ＭＳ 明朝" w:cs="Kochi Mincho"/>
    </w:rPr>
  </w:style>
  <w:style w:type="paragraph" w:customStyle="1" w:styleId="enb">
    <w:name w:val="目次目（en）"/>
    <w:basedOn w:val="jab"/>
    <w:rsid w:val="00F650FF"/>
    <w:rPr>
      <w:rFonts w:ascii="Century" w:eastAsia="Century" w:hAnsi="Century"/>
    </w:rPr>
  </w:style>
  <w:style w:type="paragraph" w:customStyle="1" w:styleId="jac">
    <w:name w:val="目次附則（ja）"/>
    <w:basedOn w:val="a"/>
    <w:rsid w:val="00F650FF"/>
    <w:pPr>
      <w:widowControl w:val="0"/>
      <w:ind w:left="439" w:hanging="219"/>
    </w:pPr>
    <w:rPr>
      <w:rFonts w:ascii="ＭＳ 明朝" w:eastAsia="ＭＳ 明朝" w:hAnsi="ＭＳ 明朝" w:cs="Kochi Mincho"/>
    </w:rPr>
  </w:style>
  <w:style w:type="paragraph" w:customStyle="1" w:styleId="enc">
    <w:name w:val="目次附則（en）"/>
    <w:basedOn w:val="jac"/>
    <w:rsid w:val="00F650FF"/>
    <w:rPr>
      <w:rFonts w:ascii="Century" w:eastAsia="Century" w:hAnsi="Century" w:cs="Century"/>
    </w:rPr>
  </w:style>
  <w:style w:type="paragraph" w:customStyle="1" w:styleId="jad">
    <w:name w:val="目次前文（ja）"/>
    <w:basedOn w:val="jac"/>
    <w:rsid w:val="00F650FF"/>
  </w:style>
  <w:style w:type="paragraph" w:customStyle="1" w:styleId="end">
    <w:name w:val="目次前文（en）"/>
    <w:basedOn w:val="enc"/>
    <w:rsid w:val="00F650FF"/>
  </w:style>
  <w:style w:type="paragraph" w:customStyle="1" w:styleId="jae">
    <w:name w:val="制定文（ja）"/>
    <w:basedOn w:val="a"/>
    <w:rsid w:val="00F650FF"/>
    <w:pPr>
      <w:widowControl w:val="0"/>
      <w:ind w:firstLine="219"/>
    </w:pPr>
    <w:rPr>
      <w:rFonts w:ascii="ＭＳ 明朝" w:eastAsia="ＭＳ 明朝" w:hAnsi="ＭＳ 明朝" w:cs="ＭＳ 明朝"/>
    </w:rPr>
  </w:style>
  <w:style w:type="paragraph" w:customStyle="1" w:styleId="ene">
    <w:name w:val="制定文（en）"/>
    <w:basedOn w:val="jae"/>
    <w:rsid w:val="00F650FF"/>
    <w:rPr>
      <w:rFonts w:ascii="Century" w:eastAsia="Century" w:hAnsi="Century" w:cs="Century"/>
    </w:rPr>
  </w:style>
  <w:style w:type="paragraph" w:customStyle="1" w:styleId="jaf">
    <w:name w:val="法令番号（ja）"/>
    <w:basedOn w:val="a"/>
    <w:rsid w:val="00F650FF"/>
    <w:pPr>
      <w:widowControl w:val="0"/>
      <w:jc w:val="right"/>
    </w:pPr>
    <w:rPr>
      <w:rFonts w:ascii="ＭＳ 明朝" w:eastAsia="ＭＳ 明朝" w:hAnsi="ＭＳ 明朝" w:cs="Kochi Mincho"/>
    </w:rPr>
  </w:style>
  <w:style w:type="paragraph" w:customStyle="1" w:styleId="enf">
    <w:name w:val="法令番号（en）"/>
    <w:basedOn w:val="jaf"/>
    <w:rsid w:val="00F650FF"/>
    <w:rPr>
      <w:rFonts w:ascii="Century" w:eastAsia="Century" w:hAnsi="Century" w:cs="Century"/>
    </w:rPr>
  </w:style>
  <w:style w:type="paragraph" w:customStyle="1" w:styleId="jaf0">
    <w:name w:val="目次（ja）"/>
    <w:basedOn w:val="a"/>
    <w:rsid w:val="00F650FF"/>
    <w:rPr>
      <w:rFonts w:ascii="ＭＳ 明朝" w:eastAsia="ＭＳ 明朝" w:hAnsi="ＭＳ 明朝"/>
    </w:rPr>
  </w:style>
  <w:style w:type="paragraph" w:customStyle="1" w:styleId="enf0">
    <w:name w:val="目次（en）"/>
    <w:basedOn w:val="jaf0"/>
    <w:rsid w:val="00F650FF"/>
    <w:rPr>
      <w:rFonts w:ascii="Century" w:eastAsia="Century" w:hAnsi="Century"/>
    </w:rPr>
  </w:style>
  <w:style w:type="paragraph" w:customStyle="1" w:styleId="jaf1">
    <w:name w:val="編（ja）"/>
    <w:basedOn w:val="a"/>
    <w:rsid w:val="00F650FF"/>
    <w:pPr>
      <w:widowControl w:val="0"/>
      <w:ind w:left="661" w:hanging="221"/>
    </w:pPr>
    <w:rPr>
      <w:rFonts w:ascii="ＭＳ 明朝" w:eastAsia="ＭＳ 明朝" w:hAnsi="ＭＳ 明朝" w:cs="ＭＳ 明朝"/>
      <w:b/>
    </w:rPr>
  </w:style>
  <w:style w:type="paragraph" w:customStyle="1" w:styleId="enf1">
    <w:name w:val="編（en）"/>
    <w:basedOn w:val="jaf1"/>
    <w:rsid w:val="00F650FF"/>
    <w:rPr>
      <w:rFonts w:ascii="Century" w:eastAsia="Century" w:hAnsi="Century" w:cs="Century"/>
    </w:rPr>
  </w:style>
  <w:style w:type="paragraph" w:customStyle="1" w:styleId="jaf2">
    <w:name w:val="節（ja）"/>
    <w:basedOn w:val="a"/>
    <w:rsid w:val="00F650FF"/>
    <w:pPr>
      <w:widowControl w:val="0"/>
      <w:ind w:left="1101" w:hanging="221"/>
    </w:pPr>
    <w:rPr>
      <w:rFonts w:ascii="ＭＳ 明朝" w:eastAsia="ＭＳ 明朝" w:hAnsi="ＭＳ 明朝" w:cs="ＭＳ 明朝"/>
      <w:b/>
    </w:rPr>
  </w:style>
  <w:style w:type="paragraph" w:customStyle="1" w:styleId="enf2">
    <w:name w:val="節（en）"/>
    <w:basedOn w:val="jaf2"/>
    <w:rsid w:val="00F650FF"/>
    <w:rPr>
      <w:rFonts w:ascii="Century" w:eastAsia="Century" w:hAnsi="Century" w:cs="Century"/>
    </w:rPr>
  </w:style>
  <w:style w:type="paragraph" w:customStyle="1" w:styleId="jaf3">
    <w:name w:val="条（ja）"/>
    <w:basedOn w:val="a"/>
    <w:rsid w:val="00F650FF"/>
    <w:pPr>
      <w:widowControl w:val="0"/>
      <w:ind w:left="219" w:hanging="219"/>
    </w:pPr>
    <w:rPr>
      <w:rFonts w:ascii="ＭＳ 明朝" w:eastAsia="ＭＳ 明朝" w:hAnsi="ＭＳ 明朝" w:cs="ＭＳ 明朝"/>
    </w:rPr>
  </w:style>
  <w:style w:type="paragraph" w:customStyle="1" w:styleId="enf3">
    <w:name w:val="条（en）"/>
    <w:basedOn w:val="jaf3"/>
    <w:rsid w:val="00F650FF"/>
    <w:rPr>
      <w:rFonts w:ascii="Century" w:eastAsia="Century" w:hAnsi="Century" w:cs="Century"/>
    </w:rPr>
  </w:style>
  <w:style w:type="paragraph" w:customStyle="1" w:styleId="jaf4">
    <w:name w:val="項（ja）"/>
    <w:basedOn w:val="a"/>
    <w:rsid w:val="00F650FF"/>
    <w:pPr>
      <w:widowControl w:val="0"/>
      <w:ind w:left="219" w:hanging="219"/>
    </w:pPr>
    <w:rPr>
      <w:rFonts w:ascii="ＭＳ 明朝" w:eastAsia="ＭＳ 明朝" w:hAnsi="ＭＳ 明朝" w:cs="ＭＳ 明朝"/>
    </w:rPr>
  </w:style>
  <w:style w:type="paragraph" w:customStyle="1" w:styleId="enf4">
    <w:name w:val="項（en）"/>
    <w:basedOn w:val="jaf4"/>
    <w:rsid w:val="00F650FF"/>
    <w:rPr>
      <w:rFonts w:ascii="Century" w:eastAsia="Century" w:hAnsi="Century" w:cs="Century"/>
    </w:rPr>
  </w:style>
  <w:style w:type="paragraph" w:customStyle="1" w:styleId="jaf5">
    <w:name w:val="項　番号なし（ja）"/>
    <w:basedOn w:val="a"/>
    <w:rsid w:val="00F650FF"/>
    <w:pPr>
      <w:widowControl w:val="0"/>
      <w:ind w:firstLine="221"/>
    </w:pPr>
    <w:rPr>
      <w:rFonts w:ascii="ＭＳ 明朝" w:eastAsia="ＭＳ 明朝" w:hAnsi="ＭＳ 明朝" w:cs="ＭＳ 明朝"/>
    </w:rPr>
  </w:style>
  <w:style w:type="paragraph" w:customStyle="1" w:styleId="enf5">
    <w:name w:val="項　番号なし（en）"/>
    <w:basedOn w:val="jaf5"/>
    <w:rsid w:val="00F650FF"/>
    <w:rPr>
      <w:rFonts w:ascii="Century" w:eastAsia="Century" w:hAnsi="Century" w:cs="Century"/>
    </w:rPr>
  </w:style>
  <w:style w:type="paragraph" w:customStyle="1" w:styleId="jaf6">
    <w:name w:val="号（ja）"/>
    <w:basedOn w:val="a"/>
    <w:rsid w:val="00F650FF"/>
    <w:pPr>
      <w:widowControl w:val="0"/>
      <w:ind w:left="439" w:hanging="219"/>
    </w:pPr>
    <w:rPr>
      <w:rFonts w:ascii="ＭＳ 明朝" w:eastAsia="ＭＳ 明朝" w:hAnsi="ＭＳ 明朝" w:cs="ＭＳ 明朝"/>
    </w:rPr>
  </w:style>
  <w:style w:type="paragraph" w:customStyle="1" w:styleId="enf6">
    <w:name w:val="号（en）"/>
    <w:basedOn w:val="jaf6"/>
    <w:rsid w:val="00F650FF"/>
    <w:rPr>
      <w:rFonts w:ascii="Century" w:eastAsia="Century" w:hAnsi="Century" w:cs="Century"/>
    </w:rPr>
  </w:style>
  <w:style w:type="paragraph" w:customStyle="1" w:styleId="jaf7">
    <w:name w:val="号　番号なし（ja）"/>
    <w:basedOn w:val="a"/>
    <w:rsid w:val="00F650FF"/>
    <w:pPr>
      <w:widowControl w:val="0"/>
      <w:ind w:left="221" w:firstLine="221"/>
    </w:pPr>
    <w:rPr>
      <w:rFonts w:ascii="ＭＳ 明朝" w:eastAsia="ＭＳ 明朝" w:hAnsi="ＭＳ 明朝" w:cs="ＭＳ 明朝"/>
    </w:rPr>
  </w:style>
  <w:style w:type="paragraph" w:customStyle="1" w:styleId="enf7">
    <w:name w:val="号　番号なし（en）"/>
    <w:basedOn w:val="jaf7"/>
    <w:rsid w:val="00F650FF"/>
    <w:rPr>
      <w:rFonts w:ascii="Century" w:eastAsia="Century" w:hAnsi="Century" w:cs="Century"/>
    </w:rPr>
  </w:style>
  <w:style w:type="paragraph" w:customStyle="1" w:styleId="jaf8">
    <w:name w:val="備考号（ja）"/>
    <w:basedOn w:val="a"/>
    <w:rsid w:val="00F650FF"/>
    <w:pPr>
      <w:widowControl w:val="0"/>
      <w:ind w:left="659" w:hanging="219"/>
    </w:pPr>
    <w:rPr>
      <w:rFonts w:ascii="ＭＳ 明朝" w:eastAsia="ＭＳ 明朝" w:hAnsi="ＭＳ 明朝" w:cs="ＭＳ 明朝"/>
    </w:rPr>
  </w:style>
  <w:style w:type="paragraph" w:customStyle="1" w:styleId="enf8">
    <w:name w:val="備考号（en）"/>
    <w:basedOn w:val="jaf8"/>
    <w:rsid w:val="00F650FF"/>
    <w:rPr>
      <w:rFonts w:ascii="Century" w:eastAsia="Century" w:hAnsi="Century" w:cs="Century"/>
    </w:rPr>
  </w:style>
  <w:style w:type="paragraph" w:customStyle="1" w:styleId="jaf9">
    <w:name w:val="号細分（ja）"/>
    <w:basedOn w:val="a"/>
    <w:rsid w:val="00F650FF"/>
    <w:pPr>
      <w:widowControl w:val="0"/>
      <w:ind w:left="659" w:hanging="219"/>
    </w:pPr>
    <w:rPr>
      <w:rFonts w:ascii="ＭＳ 明朝" w:eastAsia="ＭＳ 明朝" w:hAnsi="ＭＳ 明朝" w:cs="ＭＳ 明朝"/>
    </w:rPr>
  </w:style>
  <w:style w:type="paragraph" w:customStyle="1" w:styleId="enf9">
    <w:name w:val="号細分（en）"/>
    <w:basedOn w:val="jaf9"/>
    <w:rsid w:val="00F650FF"/>
    <w:rPr>
      <w:rFonts w:ascii="Century" w:eastAsia="Century" w:hAnsi="Century" w:cs="Century"/>
    </w:rPr>
  </w:style>
  <w:style w:type="paragraph" w:customStyle="1" w:styleId="jafa">
    <w:name w:val="号細分　番号なし（ja）"/>
    <w:basedOn w:val="a"/>
    <w:rsid w:val="00F650FF"/>
    <w:pPr>
      <w:widowControl w:val="0"/>
      <w:ind w:left="439"/>
    </w:pPr>
    <w:rPr>
      <w:rFonts w:ascii="ＭＳ 明朝" w:eastAsia="ＭＳ 明朝" w:hAnsi="ＭＳ 明朝" w:cs="ＭＳ 明朝"/>
    </w:rPr>
  </w:style>
  <w:style w:type="paragraph" w:customStyle="1" w:styleId="enfa">
    <w:name w:val="号細分　番号なし（en）"/>
    <w:basedOn w:val="jafa"/>
    <w:rsid w:val="00F650FF"/>
    <w:rPr>
      <w:rFonts w:ascii="Century" w:eastAsia="Century" w:hAnsi="Century" w:cs="Century"/>
    </w:rPr>
  </w:style>
  <w:style w:type="paragraph" w:customStyle="1" w:styleId="jafb">
    <w:name w:val="備考号細分（ja）"/>
    <w:basedOn w:val="a"/>
    <w:rsid w:val="00F650FF"/>
    <w:pPr>
      <w:widowControl w:val="0"/>
      <w:ind w:left="1099" w:hanging="439"/>
    </w:pPr>
    <w:rPr>
      <w:rFonts w:ascii="ＭＳ 明朝" w:eastAsia="ＭＳ 明朝" w:hAnsi="ＭＳ 明朝" w:cs="ＭＳ 明朝"/>
    </w:rPr>
  </w:style>
  <w:style w:type="paragraph" w:customStyle="1" w:styleId="enfb">
    <w:name w:val="備考号細分（en）"/>
    <w:basedOn w:val="jafb"/>
    <w:rsid w:val="00F650FF"/>
    <w:rPr>
      <w:rFonts w:ascii="Century" w:eastAsia="Century" w:hAnsi="Century" w:cs="Century"/>
    </w:rPr>
  </w:style>
  <w:style w:type="paragraph" w:customStyle="1" w:styleId="jafc">
    <w:name w:val="号細細分（ja）"/>
    <w:basedOn w:val="a"/>
    <w:rsid w:val="00F650FF"/>
    <w:pPr>
      <w:widowControl w:val="0"/>
      <w:ind w:left="1099" w:hanging="439"/>
    </w:pPr>
    <w:rPr>
      <w:rFonts w:ascii="ＭＳ 明朝" w:eastAsia="ＭＳ 明朝" w:hAnsi="ＭＳ 明朝" w:cs="ＭＳ 明朝"/>
    </w:rPr>
  </w:style>
  <w:style w:type="paragraph" w:customStyle="1" w:styleId="enfc">
    <w:name w:val="号細細分（en）"/>
    <w:basedOn w:val="jafc"/>
    <w:rsid w:val="00F650FF"/>
    <w:rPr>
      <w:rFonts w:ascii="Century" w:eastAsia="Century" w:hAnsi="Century" w:cs="Century"/>
    </w:rPr>
  </w:style>
  <w:style w:type="paragraph" w:customStyle="1" w:styleId="jafd">
    <w:name w:val="号細細分　番号なし（ja）"/>
    <w:basedOn w:val="a"/>
    <w:rsid w:val="00F650FF"/>
    <w:pPr>
      <w:widowControl w:val="0"/>
      <w:ind w:left="659"/>
    </w:pPr>
    <w:rPr>
      <w:rFonts w:ascii="ＭＳ 明朝" w:eastAsia="ＭＳ 明朝" w:hAnsi="ＭＳ 明朝" w:cs="ＭＳ 明朝"/>
    </w:rPr>
  </w:style>
  <w:style w:type="paragraph" w:customStyle="1" w:styleId="enfd">
    <w:name w:val="号細細分　番号なし（en）"/>
    <w:basedOn w:val="jafd"/>
    <w:rsid w:val="00F650FF"/>
    <w:rPr>
      <w:rFonts w:ascii="Century" w:eastAsia="Century" w:hAnsi="Century" w:cs="Century"/>
    </w:rPr>
  </w:style>
  <w:style w:type="paragraph" w:customStyle="1" w:styleId="jafe">
    <w:name w:val="備考号細細分（ja）"/>
    <w:basedOn w:val="a"/>
    <w:rsid w:val="00F650FF"/>
    <w:pPr>
      <w:widowControl w:val="0"/>
      <w:ind w:left="1319" w:hanging="439"/>
    </w:pPr>
    <w:rPr>
      <w:rFonts w:ascii="ＭＳ 明朝" w:eastAsia="ＭＳ 明朝" w:hAnsi="ＭＳ 明朝" w:cs="ＭＳ 明朝"/>
    </w:rPr>
  </w:style>
  <w:style w:type="paragraph" w:customStyle="1" w:styleId="enfe">
    <w:name w:val="備考号細細分（en）"/>
    <w:basedOn w:val="jafe"/>
    <w:rsid w:val="00F650FF"/>
    <w:rPr>
      <w:rFonts w:ascii="Century" w:eastAsia="Century" w:hAnsi="Century" w:cs="Century"/>
    </w:rPr>
  </w:style>
  <w:style w:type="paragraph" w:customStyle="1" w:styleId="jaff">
    <w:name w:val="号細細細分（ja）"/>
    <w:basedOn w:val="a"/>
    <w:rsid w:val="00F650FF"/>
    <w:pPr>
      <w:widowControl w:val="0"/>
      <w:ind w:left="1319" w:hanging="439"/>
    </w:pPr>
    <w:rPr>
      <w:rFonts w:ascii="ＭＳ 明朝" w:eastAsia="ＭＳ 明朝" w:hAnsi="ＭＳ 明朝" w:cs="ＭＳ 明朝"/>
    </w:rPr>
  </w:style>
  <w:style w:type="paragraph" w:customStyle="1" w:styleId="enff">
    <w:name w:val="号細細細分（en）"/>
    <w:basedOn w:val="jaff"/>
    <w:rsid w:val="00F650FF"/>
    <w:rPr>
      <w:rFonts w:ascii="Century" w:eastAsia="Century" w:hAnsi="Century" w:cs="Century"/>
    </w:rPr>
  </w:style>
  <w:style w:type="paragraph" w:customStyle="1" w:styleId="jaff0">
    <w:name w:val="号細細細分　番号なし（ja）"/>
    <w:basedOn w:val="a"/>
    <w:rsid w:val="00F650FF"/>
    <w:pPr>
      <w:widowControl w:val="0"/>
      <w:ind w:left="879"/>
    </w:pPr>
    <w:rPr>
      <w:rFonts w:ascii="ＭＳ 明朝" w:eastAsia="ＭＳ 明朝" w:hAnsi="ＭＳ 明朝" w:cs="ＭＳ 明朝"/>
    </w:rPr>
  </w:style>
  <w:style w:type="paragraph" w:customStyle="1" w:styleId="enff0">
    <w:name w:val="号細細細分　番号なし（en）"/>
    <w:basedOn w:val="jaff0"/>
    <w:rsid w:val="00F650FF"/>
    <w:rPr>
      <w:rFonts w:ascii="Century" w:eastAsia="Century" w:hAnsi="Century" w:cs="Century"/>
    </w:rPr>
  </w:style>
  <w:style w:type="paragraph" w:customStyle="1" w:styleId="jaff1">
    <w:name w:val="備考号細細細分（ja）"/>
    <w:basedOn w:val="a"/>
    <w:rsid w:val="00F650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50FF"/>
    <w:rPr>
      <w:rFonts w:ascii="Century" w:eastAsia="Century" w:hAnsi="Century" w:cs="Century"/>
    </w:rPr>
  </w:style>
  <w:style w:type="paragraph" w:customStyle="1" w:styleId="jaff2">
    <w:name w:val="類（ja）"/>
    <w:basedOn w:val="a"/>
    <w:rsid w:val="00F650FF"/>
    <w:pPr>
      <w:widowControl w:val="0"/>
      <w:ind w:left="439" w:hanging="219"/>
    </w:pPr>
    <w:rPr>
      <w:rFonts w:ascii="ＭＳ 明朝" w:eastAsia="ＭＳ 明朝" w:hAnsi="ＭＳ 明朝" w:cs="ＭＳ 明朝"/>
    </w:rPr>
  </w:style>
  <w:style w:type="paragraph" w:customStyle="1" w:styleId="enff2">
    <w:name w:val="類（en）"/>
    <w:basedOn w:val="jaff2"/>
    <w:rsid w:val="00F650FF"/>
    <w:rPr>
      <w:rFonts w:ascii="Century" w:eastAsia="Century" w:hAnsi="Century" w:cs="Century"/>
    </w:rPr>
  </w:style>
  <w:style w:type="paragraph" w:customStyle="1" w:styleId="jaff3">
    <w:name w:val="公布文（ja）"/>
    <w:basedOn w:val="a"/>
    <w:rsid w:val="00F650FF"/>
    <w:pPr>
      <w:widowControl w:val="0"/>
      <w:ind w:firstLine="219"/>
    </w:pPr>
    <w:rPr>
      <w:rFonts w:ascii="ＭＳ 明朝" w:eastAsia="ＭＳ 明朝" w:hAnsi="ＭＳ 明朝" w:cs="ＭＳ 明朝"/>
    </w:rPr>
  </w:style>
  <w:style w:type="paragraph" w:customStyle="1" w:styleId="enff3">
    <w:name w:val="公布文（en）"/>
    <w:basedOn w:val="jaff3"/>
    <w:rsid w:val="00F650FF"/>
    <w:rPr>
      <w:rFonts w:ascii="Century" w:eastAsia="Century" w:hAnsi="Century" w:cs="Century"/>
    </w:rPr>
  </w:style>
  <w:style w:type="paragraph" w:customStyle="1" w:styleId="jaen">
    <w:name w:val="表（ja：en）"/>
    <w:basedOn w:val="a"/>
    <w:rsid w:val="00F650FF"/>
    <w:pPr>
      <w:widowControl w:val="0"/>
      <w:snapToGrid w:val="0"/>
    </w:pPr>
    <w:rPr>
      <w:rFonts w:ascii="Century" w:eastAsia="ＭＳ 明朝" w:hAnsi="Century"/>
    </w:rPr>
  </w:style>
  <w:style w:type="paragraph" w:customStyle="1" w:styleId="jaff4">
    <w:name w:val="備考（ja）"/>
    <w:basedOn w:val="a"/>
    <w:rsid w:val="00F650FF"/>
    <w:pPr>
      <w:widowControl w:val="0"/>
      <w:ind w:left="439" w:hanging="219"/>
    </w:pPr>
    <w:rPr>
      <w:rFonts w:ascii="ＭＳ 明朝" w:eastAsia="ＭＳ 明朝" w:hAnsi="ＭＳ 明朝" w:cs="ＭＳ 明朝"/>
    </w:rPr>
  </w:style>
  <w:style w:type="paragraph" w:customStyle="1" w:styleId="enff4">
    <w:name w:val="備考（en）"/>
    <w:basedOn w:val="jaff4"/>
    <w:rsid w:val="00F650FF"/>
    <w:rPr>
      <w:rFonts w:ascii="Century" w:eastAsia="Century" w:hAnsi="Century" w:cs="Century"/>
    </w:rPr>
  </w:style>
  <w:style w:type="paragraph" w:customStyle="1" w:styleId="jaff5">
    <w:name w:val="表タイトル（ja）"/>
    <w:basedOn w:val="a"/>
    <w:rsid w:val="00F650FF"/>
    <w:pPr>
      <w:widowControl w:val="0"/>
      <w:ind w:left="219"/>
    </w:pPr>
    <w:rPr>
      <w:rFonts w:ascii="ＭＳ 明朝" w:eastAsia="ＭＳ 明朝" w:hAnsi="ＭＳ 明朝" w:cs="ＭＳ 明朝"/>
    </w:rPr>
  </w:style>
  <w:style w:type="paragraph" w:customStyle="1" w:styleId="enff5">
    <w:name w:val="表タイトル（en）"/>
    <w:basedOn w:val="jaff5"/>
    <w:rsid w:val="00F650FF"/>
    <w:rPr>
      <w:rFonts w:ascii="Century" w:eastAsia="Century" w:hAnsi="Century" w:cs="Century"/>
    </w:rPr>
  </w:style>
  <w:style w:type="paragraph" w:customStyle="1" w:styleId="jaff6">
    <w:name w:val="改正規定文（ja）"/>
    <w:basedOn w:val="a"/>
    <w:rsid w:val="00F650FF"/>
    <w:pPr>
      <w:widowControl w:val="0"/>
      <w:ind w:left="219" w:firstLine="219"/>
    </w:pPr>
    <w:rPr>
      <w:rFonts w:ascii="ＭＳ 明朝" w:eastAsia="ＭＳ 明朝" w:hAnsi="ＭＳ 明朝" w:cs="ＭＳ 明朝"/>
    </w:rPr>
  </w:style>
  <w:style w:type="paragraph" w:customStyle="1" w:styleId="enff6">
    <w:name w:val="改正規定文（en）"/>
    <w:basedOn w:val="jaff6"/>
    <w:rsid w:val="00F650FF"/>
    <w:rPr>
      <w:rFonts w:ascii="Century" w:eastAsia="Century" w:hAnsi="Century" w:cs="Century"/>
    </w:rPr>
  </w:style>
  <w:style w:type="paragraph" w:customStyle="1" w:styleId="jaff7">
    <w:name w:val="付記（ja）"/>
    <w:basedOn w:val="a"/>
    <w:rsid w:val="00F650FF"/>
    <w:pPr>
      <w:widowControl w:val="0"/>
      <w:ind w:left="219" w:firstLine="219"/>
    </w:pPr>
    <w:rPr>
      <w:rFonts w:ascii="ＭＳ 明朝" w:eastAsia="ＭＳ 明朝" w:hAnsi="ＭＳ 明朝" w:cs="ＭＳ 明朝"/>
    </w:rPr>
  </w:style>
  <w:style w:type="paragraph" w:customStyle="1" w:styleId="enff7">
    <w:name w:val="付記（en）"/>
    <w:basedOn w:val="jaff7"/>
    <w:rsid w:val="00F650FF"/>
    <w:rPr>
      <w:rFonts w:ascii="Century" w:eastAsia="Century" w:hAnsi="Century" w:cs="Century"/>
    </w:rPr>
  </w:style>
  <w:style w:type="paragraph" w:customStyle="1" w:styleId="jaff8">
    <w:name w:val="様式名（ja）"/>
    <w:basedOn w:val="a"/>
    <w:rsid w:val="00F650FF"/>
    <w:pPr>
      <w:widowControl w:val="0"/>
      <w:ind w:left="439" w:hanging="219"/>
    </w:pPr>
    <w:rPr>
      <w:rFonts w:ascii="ＭＳ 明朝" w:eastAsia="ＭＳ 明朝" w:hAnsi="ＭＳ 明朝" w:cs="ＭＳ 明朝"/>
    </w:rPr>
  </w:style>
  <w:style w:type="paragraph" w:customStyle="1" w:styleId="enff8">
    <w:name w:val="様式名（en）"/>
    <w:basedOn w:val="jaff8"/>
    <w:rsid w:val="00F650FF"/>
    <w:rPr>
      <w:rFonts w:ascii="Century" w:eastAsia="Century" w:hAnsi="Century" w:cs="Century"/>
    </w:rPr>
  </w:style>
  <w:style w:type="paragraph" w:customStyle="1" w:styleId="jaff9">
    <w:name w:val="様式項目（ja）"/>
    <w:basedOn w:val="a"/>
    <w:rsid w:val="00F650FF"/>
    <w:pPr>
      <w:widowControl w:val="0"/>
      <w:ind w:left="221" w:firstLine="221"/>
    </w:pPr>
    <w:rPr>
      <w:rFonts w:ascii="ＭＳ 明朝" w:eastAsia="ＭＳ 明朝" w:hAnsi="ＭＳ 明朝" w:cs="ＭＳ 明朝"/>
    </w:rPr>
  </w:style>
  <w:style w:type="paragraph" w:customStyle="1" w:styleId="enff9">
    <w:name w:val="様式項目（en）"/>
    <w:basedOn w:val="jaff9"/>
    <w:rsid w:val="00F650FF"/>
    <w:rPr>
      <w:rFonts w:ascii="Century" w:eastAsia="Century" w:hAnsi="Century" w:cs="Century"/>
    </w:rPr>
  </w:style>
  <w:style w:type="table" w:customStyle="1" w:styleId="1">
    <w:name w:val="表1"/>
    <w:rsid w:val="00F650FF"/>
    <w:tblPr>
      <w:tblInd w:w="340" w:type="dxa"/>
      <w:tblCellMar>
        <w:top w:w="0" w:type="dxa"/>
        <w:left w:w="0" w:type="dxa"/>
        <w:bottom w:w="0" w:type="dxa"/>
        <w:right w:w="0" w:type="dxa"/>
      </w:tblCellMar>
    </w:tblPr>
  </w:style>
  <w:style w:type="numbering" w:customStyle="1" w:styleId="WW8Num1">
    <w:name w:val="WW8Num1"/>
    <w:rsid w:val="00F650FF"/>
    <w:pPr>
      <w:numPr>
        <w:numId w:val="2"/>
      </w:numPr>
    </w:pPr>
  </w:style>
  <w:style w:type="numbering" w:customStyle="1" w:styleId="WW8Num2">
    <w:name w:val="WW8Num2"/>
    <w:rsid w:val="00F650FF"/>
    <w:pPr>
      <w:numPr>
        <w:numId w:val="3"/>
      </w:numPr>
    </w:pPr>
  </w:style>
  <w:style w:type="numbering" w:customStyle="1" w:styleId="WW8Num3">
    <w:name w:val="WW8Num3"/>
    <w:rsid w:val="00F650FF"/>
    <w:pPr>
      <w:numPr>
        <w:numId w:val="4"/>
      </w:numPr>
    </w:pPr>
  </w:style>
  <w:style w:type="numbering" w:customStyle="1" w:styleId="WW8Num4">
    <w:name w:val="WW8Num4"/>
    <w:rsid w:val="00F650FF"/>
    <w:pPr>
      <w:numPr>
        <w:numId w:val="5"/>
      </w:numPr>
    </w:pPr>
  </w:style>
  <w:style w:type="numbering" w:customStyle="1" w:styleId="WW8Num5">
    <w:name w:val="WW8Num5"/>
    <w:rsid w:val="00F650FF"/>
    <w:pPr>
      <w:numPr>
        <w:numId w:val="6"/>
      </w:numPr>
    </w:pPr>
  </w:style>
  <w:style w:type="numbering" w:customStyle="1" w:styleId="WW8Num6">
    <w:name w:val="WW8Num6"/>
    <w:rsid w:val="00F650FF"/>
    <w:pPr>
      <w:numPr>
        <w:numId w:val="7"/>
      </w:numPr>
    </w:pPr>
  </w:style>
  <w:style w:type="numbering" w:customStyle="1" w:styleId="WW8Num7">
    <w:name w:val="WW8Num7"/>
    <w:rsid w:val="00F650FF"/>
    <w:pPr>
      <w:numPr>
        <w:numId w:val="8"/>
      </w:numPr>
    </w:pPr>
  </w:style>
  <w:style w:type="numbering" w:customStyle="1" w:styleId="WW8Num8">
    <w:name w:val="WW8Num8"/>
    <w:rsid w:val="00F650FF"/>
    <w:pPr>
      <w:numPr>
        <w:numId w:val="9"/>
      </w:numPr>
    </w:pPr>
  </w:style>
  <w:style w:type="numbering" w:customStyle="1" w:styleId="WW8Num9">
    <w:name w:val="WW8Num9"/>
    <w:rsid w:val="00F650FF"/>
    <w:pPr>
      <w:numPr>
        <w:numId w:val="10"/>
      </w:numPr>
    </w:pPr>
  </w:style>
  <w:style w:type="numbering" w:customStyle="1" w:styleId="WW8Num10">
    <w:name w:val="WW8Num10"/>
    <w:rsid w:val="00F650FF"/>
    <w:pPr>
      <w:numPr>
        <w:numId w:val="11"/>
      </w:numPr>
    </w:pPr>
  </w:style>
  <w:style w:type="numbering" w:customStyle="1" w:styleId="WW8Num11">
    <w:name w:val="WW8Num11"/>
    <w:rsid w:val="00F650FF"/>
    <w:pPr>
      <w:numPr>
        <w:numId w:val="12"/>
      </w:numPr>
    </w:pPr>
  </w:style>
  <w:style w:type="numbering" w:customStyle="1" w:styleId="WW8Num12">
    <w:name w:val="WW8Num12"/>
    <w:rsid w:val="00F650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2025-05-29T05:58:00Z</dcterms:created>
  <dcterms:modified xsi:type="dcterms:W3CDTF">2025-05-29T05:58:00Z</dcterms:modified>
</cp:coreProperties>
</file>