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A6772" w:rsidRDefault="00B27F19">
      <w:pPr>
        <w:pStyle w:val="en"/>
      </w:pPr>
      <w:r>
        <w:t>Certified Public Accountants Act</w:t>
      </w:r>
    </w:p>
    <w:p w:rsidR="00BA6772" w:rsidRDefault="00BA6772"/>
    <w:p w:rsidR="00BA6772" w:rsidRDefault="00B27F19">
      <w:pPr>
        <w:pStyle w:val="enf"/>
      </w:pPr>
      <w:r>
        <w:t>(Act No. 103 of July 6, 1948)</w:t>
      </w:r>
    </w:p>
    <w:p w:rsidR="00BA6772" w:rsidRDefault="00BA6772"/>
    <w:p w:rsidR="00BA6772" w:rsidRDefault="00B27F19">
      <w:pPr>
        <w:pStyle w:val="en5"/>
      </w:pPr>
      <w:r>
        <w:t>Chapter I General Provisions (Article 1 - Article 4)</w:t>
      </w:r>
    </w:p>
    <w:p w:rsidR="00BA6772" w:rsidRDefault="00B27F19">
      <w:pPr>
        <w:pStyle w:val="en5"/>
      </w:pPr>
      <w:r>
        <w:t>Chapter II Certified Public Accountant Examination (Article 5 - Article 16-2)</w:t>
      </w:r>
    </w:p>
    <w:p w:rsidR="00BA6772" w:rsidRDefault="00B27F19">
      <w:pPr>
        <w:pStyle w:val="en5"/>
      </w:pPr>
      <w:r>
        <w:t xml:space="preserve">Chapter III Registration of Certified Public </w:t>
      </w:r>
      <w:r>
        <w:t>Accountant (Article 17 - Article 23)</w:t>
      </w:r>
    </w:p>
    <w:p w:rsidR="00BA6772" w:rsidRDefault="00B27F19">
      <w:pPr>
        <w:pStyle w:val="en5"/>
      </w:pPr>
      <w:r>
        <w:t>Chapter IV Obligations of Certified Public Accountants (Article 24 - Article 28-4)</w:t>
      </w:r>
    </w:p>
    <w:p w:rsidR="00BA6772" w:rsidRDefault="00B27F19">
      <w:pPr>
        <w:pStyle w:val="en5"/>
      </w:pPr>
      <w:r>
        <w:t>Chapter V Responsibility of Certified Public Accountants (Article 29 - Article 34-2)</w:t>
      </w:r>
    </w:p>
    <w:p w:rsidR="00BA6772" w:rsidRDefault="00B27F19">
      <w:pPr>
        <w:pStyle w:val="en5"/>
      </w:pPr>
      <w:r>
        <w:t>Chapter V-2 Audit Corporations</w:t>
      </w:r>
    </w:p>
    <w:p w:rsidR="00BA6772" w:rsidRDefault="00B27F19">
      <w:pPr>
        <w:pStyle w:val="en6"/>
      </w:pPr>
      <w:r>
        <w:t>Section 1 General Rules (Article 34-2-2 - Article 34-10)</w:t>
      </w:r>
    </w:p>
    <w:p w:rsidR="00BA6772" w:rsidRDefault="00B27F19">
      <w:pPr>
        <w:pStyle w:val="en6"/>
      </w:pPr>
      <w:r>
        <w:t>Section 2 Partners (Article 34-10-2 - Article 34-10-17)</w:t>
      </w:r>
    </w:p>
    <w:p w:rsidR="00BA6772" w:rsidRDefault="00B27F19">
      <w:pPr>
        <w:pStyle w:val="en6"/>
      </w:pPr>
      <w:r>
        <w:t>Section 3 Services (Article 34-11 - Article 34-14-3)</w:t>
      </w:r>
    </w:p>
    <w:p w:rsidR="00BA6772" w:rsidRDefault="00B27F19">
      <w:pPr>
        <w:pStyle w:val="en6"/>
      </w:pPr>
      <w:r>
        <w:t>Section 4 Accounting Books (Article 34-15 - Article 34-16-3)</w:t>
      </w:r>
    </w:p>
    <w:p w:rsidR="00BA6772" w:rsidRDefault="00B27F19">
      <w:pPr>
        <w:pStyle w:val="en6"/>
      </w:pPr>
      <w:r>
        <w:t>Section 5 Statutory Withdrawal (Article 34-17)</w:t>
      </w:r>
    </w:p>
    <w:p w:rsidR="00BA6772" w:rsidRDefault="00B27F19">
      <w:pPr>
        <w:pStyle w:val="en6"/>
      </w:pPr>
      <w:r>
        <w:t>Section 6 Dissolution and Merger (Article 34-18 - Article 34-20-2)</w:t>
      </w:r>
    </w:p>
    <w:p w:rsidR="00BA6772" w:rsidRDefault="00B27F19">
      <w:pPr>
        <w:pStyle w:val="en6"/>
      </w:pPr>
      <w:r>
        <w:t>Section 7 Dispositions (Article 34-21 - Article 34-21-2)</w:t>
      </w:r>
    </w:p>
    <w:p w:rsidR="00BA6772" w:rsidRDefault="00B27F19">
      <w:pPr>
        <w:pStyle w:val="en6"/>
      </w:pPr>
      <w:r>
        <w:t>Section 8 Miscellaneous Provisions (Article 34-22 - Article 34-23)</w:t>
      </w:r>
    </w:p>
    <w:p w:rsidR="00BA6772" w:rsidRDefault="00B27F19">
      <w:pPr>
        <w:pStyle w:val="en5"/>
      </w:pPr>
      <w:r>
        <w:t>Chapter V-3 Special Provisions on Registration of Limited Liability Audit Corporations (Article 34-24 - Article 34-34)</w:t>
      </w:r>
    </w:p>
    <w:p w:rsidR="00BA6772" w:rsidRDefault="00B27F19">
      <w:pPr>
        <w:pStyle w:val="en5"/>
      </w:pPr>
      <w:r>
        <w:t>Chapter V-4 Special Provisions for Audits or Attestations of Financial Documents of Listed Companies, etc. (Article 34-34-2 - Article 34-34-14)</w:t>
      </w:r>
    </w:p>
    <w:p w:rsidR="00BA6772" w:rsidRDefault="00B27F19">
      <w:pPr>
        <w:pStyle w:val="en5"/>
      </w:pPr>
      <w:r>
        <w:t>Chapter V-5 Foreign Audit Firm (Article 34-35 - Article 34-39)</w:t>
      </w:r>
    </w:p>
    <w:p w:rsidR="00BA6772" w:rsidRDefault="00B27F19">
      <w:pPr>
        <w:pStyle w:val="en5"/>
      </w:pPr>
      <w:r>
        <w:t>Chapter V-6 Hearing Procedure (Article 34-40 - Article 34-66)</w:t>
      </w:r>
    </w:p>
    <w:p w:rsidR="00BA6772" w:rsidRDefault="00B27F19">
      <w:pPr>
        <w:pStyle w:val="en5"/>
      </w:pPr>
      <w:r>
        <w:t>Chapter VI Certified Public Accountants and Auditing Oversight Board (Article 35 - Article 42)</w:t>
      </w:r>
    </w:p>
    <w:p w:rsidR="00BA6772" w:rsidRDefault="00B27F19">
      <w:pPr>
        <w:pStyle w:val="en5"/>
      </w:pPr>
      <w:r>
        <w:t>Chapter VI-2 Japanese Institute of Certified Public Accountants (Article 43 - Article 46-14)</w:t>
      </w:r>
    </w:p>
    <w:p w:rsidR="00BA6772" w:rsidRDefault="00B27F19">
      <w:pPr>
        <w:pStyle w:val="en5"/>
      </w:pPr>
      <w:r>
        <w:t>Chapter VII Miscellaneous Provisions (Article 47 - Article 49-6)</w:t>
      </w:r>
    </w:p>
    <w:p w:rsidR="00BA6772" w:rsidRDefault="00B27F19">
      <w:pPr>
        <w:pStyle w:val="en5"/>
      </w:pPr>
      <w:r>
        <w:t>Chapter VIII Penal Provisions (Article 50 - Article 55-4)</w:t>
      </w:r>
    </w:p>
    <w:p w:rsidR="00BA6772" w:rsidRDefault="00BA6772"/>
    <w:p w:rsidR="00BA6772" w:rsidRDefault="00B27F19">
      <w:pPr>
        <w:pStyle w:val="en3"/>
      </w:pPr>
      <w:r>
        <w:t>Chapter I General Provisions</w:t>
      </w:r>
    </w:p>
    <w:p w:rsidR="00BA6772" w:rsidRDefault="00BA6772"/>
    <w:p w:rsidR="00BA6772" w:rsidRDefault="00B27F19">
      <w:pPr>
        <w:pStyle w:val="ena"/>
      </w:pPr>
      <w:r>
        <w:t>(Mission of Certified Public Accountants)</w:t>
      </w:r>
    </w:p>
    <w:p w:rsidR="00BA6772" w:rsidRDefault="00B27F19">
      <w:pPr>
        <w:pStyle w:val="enf3"/>
      </w:pPr>
      <w:r>
        <w:t xml:space="preserve">Article 1  The mission of certified public </w:t>
      </w:r>
      <w:r>
        <w:t xml:space="preserve">accountants, as professionals on auditing and accounting, is to ensure matters such as the fair business activities of companies, etc. and the protection of investors and creditors by ensuring the reliability of financial documents and any other information </w:t>
      </w:r>
      <w:r>
        <w:lastRenderedPageBreak/>
        <w:t>concerning finance from an independent standpoint, thereby contributing to the sound development of the national economy.</w:t>
      </w:r>
    </w:p>
    <w:p w:rsidR="00BA6772" w:rsidRDefault="00BA6772"/>
    <w:p w:rsidR="00BA6772" w:rsidRDefault="00B27F19">
      <w:pPr>
        <w:pStyle w:val="ena"/>
      </w:pPr>
      <w:r>
        <w:t>(Professional Responsibilities of Certified Public Accountants)</w:t>
      </w:r>
    </w:p>
    <w:p w:rsidR="00BA6772" w:rsidRDefault="00B27F19">
      <w:pPr>
        <w:pStyle w:val="enf3"/>
      </w:pPr>
      <w:r>
        <w:t>Article 1-2  A certified public accountant is to always maintain their dignity, endeavor to acquire knowledge and skills, and provide services with fairness and integrity from an independent standpoint.</w:t>
      </w:r>
    </w:p>
    <w:p w:rsidR="00BA6772" w:rsidRDefault="00BA6772"/>
    <w:p w:rsidR="00BA6772" w:rsidRDefault="00B27F19">
      <w:pPr>
        <w:pStyle w:val="ena"/>
      </w:pPr>
      <w:r>
        <w:t>(Definitions)</w:t>
      </w:r>
    </w:p>
    <w:p w:rsidR="00BA6772" w:rsidRDefault="00B27F19">
      <w:pPr>
        <w:pStyle w:val="enf3"/>
      </w:pPr>
      <w:r>
        <w:t xml:space="preserve">Article 1-3  (1) The term "financial documents" as used in this Act means inventories of property, balance sheets, profit and loss statement, and other documents concerning finance (including the electronic or magnetic records (meaning records that are made in an electronic form, magnetic form, or any other form that cannot be perceived by human beings to be provided for use in information processing by computers; the same applies below) in a case where electronic or magnetic records are created in lieu of </w:t>
      </w:r>
      <w:r>
        <w:t>these documents).</w:t>
      </w:r>
    </w:p>
    <w:p w:rsidR="00BA6772" w:rsidRDefault="00B27F19">
      <w:pPr>
        <w:pStyle w:val="enf4"/>
      </w:pPr>
      <w:r>
        <w:t>(2) The term "to make public" as used in this Act means to give a public notice or to put matters in a state under which shareholders, creditors, and many other persons may be informed.</w:t>
      </w:r>
    </w:p>
    <w:p w:rsidR="00BA6772" w:rsidRDefault="00B27F19">
      <w:pPr>
        <w:pStyle w:val="enf4"/>
      </w:pPr>
      <w:r>
        <w:t>(3) The term "audit corporation" as used in this Act means a corporation established under this Act for the purpose of systematically providing the services referred to in paragraph (1) of the following Article.</w:t>
      </w:r>
    </w:p>
    <w:p w:rsidR="00BA6772" w:rsidRDefault="00B27F19">
      <w:pPr>
        <w:pStyle w:val="enf4"/>
      </w:pPr>
      <w:r>
        <w:t>(4) The term "limited liability audit corporation" as used in this Act means an audit corporation whose articles of incorporation provide that all of its partners are partners with limited liability.</w:t>
      </w:r>
    </w:p>
    <w:p w:rsidR="00BA6772" w:rsidRDefault="00B27F19">
      <w:pPr>
        <w:pStyle w:val="enf4"/>
      </w:pPr>
      <w:r>
        <w:t>(5) The term "unlimited liability audit corporation" as used in this Act means an audit corporation whose articles of incorporation provide that all of its partners are partners with unlimited liability.</w:t>
      </w:r>
    </w:p>
    <w:p w:rsidR="00BA6772" w:rsidRDefault="00B27F19">
      <w:pPr>
        <w:pStyle w:val="enf4"/>
      </w:pPr>
      <w:r>
        <w:t>(6) The term "specified partner" as used in this Act means a partner of an audit corporation who is neither a certified public accountant nor a foreign certified public accountant (meaning a foreign certified public accountant as prescribed in Article 16-2 (5)).</w:t>
      </w:r>
    </w:p>
    <w:p w:rsidR="00BA6772" w:rsidRDefault="00B27F19">
      <w:pPr>
        <w:pStyle w:val="enf4"/>
      </w:pPr>
      <w:r>
        <w:t>(7) The term "foreign audit firm, etc." as used in this Act means a person who has given a notification under the provisions of Article 34-35, paragraph (1).</w:t>
      </w:r>
    </w:p>
    <w:p w:rsidR="00BA6772" w:rsidRDefault="00BA6772"/>
    <w:p w:rsidR="00BA6772" w:rsidRDefault="00B27F19">
      <w:pPr>
        <w:pStyle w:val="ena"/>
      </w:pPr>
      <w:r>
        <w:t>(Services of Certified Public Accountants)</w:t>
      </w:r>
    </w:p>
    <w:p w:rsidR="00BA6772" w:rsidRDefault="00B27F19">
      <w:pPr>
        <w:pStyle w:val="enf3"/>
      </w:pPr>
      <w:r>
        <w:t>Article 2  (1) A certified public accountant is to make it their practice to audit or attest financial documents for fees at the request of others.</w:t>
      </w:r>
    </w:p>
    <w:p w:rsidR="00BA6772" w:rsidRDefault="00B27F19">
      <w:pPr>
        <w:pStyle w:val="enf4"/>
      </w:pPr>
      <w:r>
        <w:t xml:space="preserve">(2) Beyond the services prescribed in the preceding paragraph, a certified public accountant may make it their practice to compile financial documents, to examine or plan financial matters, or to be consulted on financial matters for </w:t>
      </w:r>
      <w:r>
        <w:lastRenderedPageBreak/>
        <w:t>fees at the request of others, using the title of"</w:t>
      </w:r>
      <w:r>
        <w:t>公認会計士</w:t>
      </w:r>
      <w:r>
        <w:t>"(pronounced "kounin kaikeishi" and with the literal meaning "certified public accountant"); provided, however, that this does not apply to matters for which the provision of the services are restricted by other laws.</w:t>
      </w:r>
    </w:p>
    <w:p w:rsidR="00BA6772" w:rsidRDefault="00B27F19">
      <w:pPr>
        <w:pStyle w:val="enf4"/>
      </w:pPr>
      <w:r>
        <w:t>(3) The provisions of paragraph (1) does not preclude a certified public accountant from engaging in the services referred to in the same paragraph as an assistant to another certified public accountant or an audit corporation.</w:t>
      </w:r>
    </w:p>
    <w:p w:rsidR="00BA6772" w:rsidRDefault="00BA6772"/>
    <w:p w:rsidR="00BA6772" w:rsidRDefault="00B27F19">
      <w:pPr>
        <w:pStyle w:val="ena"/>
      </w:pPr>
      <w:r>
        <w:t>(Qualification of Certified Public Accountants)</w:t>
      </w:r>
    </w:p>
    <w:p w:rsidR="00BA6772" w:rsidRDefault="00B27F19">
      <w:pPr>
        <w:pStyle w:val="enf3"/>
      </w:pPr>
      <w:r>
        <w:t>Article 3  A person who has passed the certified public accountant examination (including a person who has been exempted from short-answer examinations and essay examinations, pursuant to the provisions of Articles 9 and 10, regarding all the examination subjects of the short-answer examinations and essay examinations prescribed in Article 8 in the same session of a certified public accountant examination; the same applies below except in Article 12) who has interned for three years or more as prescribed in</w:t>
      </w:r>
      <w:r>
        <w:t xml:space="preserve"> Article 15, paragraph (1) and has completed the professional accountancy education program as prescribed in Article 16, paragraph (1) and received the confirmation from the Prime Minister under the provisions of paragraph (7) of the same Article is qualified to become a certified public accountant.</w:t>
      </w:r>
    </w:p>
    <w:p w:rsidR="00BA6772" w:rsidRDefault="00BA6772"/>
    <w:p w:rsidR="00BA6772" w:rsidRDefault="00B27F19">
      <w:pPr>
        <w:pStyle w:val="ena"/>
      </w:pPr>
      <w:r>
        <w:t>(Disqualification Clause)</w:t>
      </w:r>
    </w:p>
    <w:p w:rsidR="00BA6772" w:rsidRDefault="00B27F19">
      <w:pPr>
        <w:pStyle w:val="enf3"/>
      </w:pPr>
      <w:r>
        <w:t>Article 4  A person who falls under any of the following items may not become a certified public accountant:</w:t>
      </w:r>
    </w:p>
    <w:p w:rsidR="00BA6772" w:rsidRDefault="00B27F19">
      <w:pPr>
        <w:pStyle w:val="enf6"/>
      </w:pPr>
      <w:r>
        <w:t>(i) a minor;</w:t>
      </w:r>
    </w:p>
    <w:p w:rsidR="00BA6772" w:rsidRDefault="00B27F19">
      <w:pPr>
        <w:pStyle w:val="enf6"/>
      </w:pPr>
      <w:r>
        <w:t xml:space="preserve">(ii) a person who has violated this Act or the provisions of Articles 197 to 198 inclusive of the Financial Instruments and Exchange Act (Act No. 25 of 1948) or who has committed a crime referred to in Article 233, paragraph (1) (limited to the portion related to item (iii)) of the Act on Securities Investment Trust and Securities Investment Corporations (Act No. 198 of 1951), a crime referred to in Article 328, paragraph (1) (limited to the portion related to item (iii)) of the Insurance Business Act (Act </w:t>
      </w:r>
      <w:r>
        <w:t>No. 105 of 1995), a crime referred to in Article 308, paragraph (1) (limited to the portion related to item (iii)) of the Act on Securitization of Assets (Act No. 105 of 1998) or a crime referred to in Article 967, paragraph (1) (limited to the portion related to item (iii)) of the Companies Act (Act No. 86 of 2005), who has been sentenced to imprisonment or a severer punishment and for whom five years have yet to elapse from the time when execution of the sentence was completed or the sentence ceased to be</w:t>
      </w:r>
      <w:r>
        <w:t xml:space="preserve"> executed;</w:t>
      </w:r>
    </w:p>
    <w:p w:rsidR="00BA6772" w:rsidRDefault="00B27F19">
      <w:pPr>
        <w:pStyle w:val="enf6"/>
      </w:pPr>
      <w:r>
        <w:t>(iii) a person who has been sentenced to imprisonment or a severer punishment and for whom three years have yet to elapse from the time when execution of the sentence was completed or the sentence ceased to be executed;</w:t>
      </w:r>
    </w:p>
    <w:p w:rsidR="00BA6772" w:rsidRDefault="00B27F19">
      <w:pPr>
        <w:pStyle w:val="enf6"/>
      </w:pPr>
      <w:r>
        <w:t xml:space="preserve">(iv) a person who is </w:t>
      </w:r>
      <w:r>
        <w:t>subject to an order commencing bankruptcy proceedings and has not been released from bankruptcy restrictions;</w:t>
      </w:r>
    </w:p>
    <w:p w:rsidR="00BA6772" w:rsidRDefault="00B27F19">
      <w:pPr>
        <w:pStyle w:val="enf6"/>
      </w:pPr>
      <w:r>
        <w:t>(v) a person who has received a disposition of dismissal by disciplinary action pursuant to the provisions of the National Public Officers Act (Act No. 120 of 1947), the Diet Secretariats Personnel Act (Act No. 85 of 1947) or the Local Public Officers Act (Act No. 261 of 1950) and for whom three years have yet to elapse from the date of the relevant disposition;</w:t>
      </w:r>
    </w:p>
    <w:p w:rsidR="00BA6772" w:rsidRDefault="00B27F19">
      <w:pPr>
        <w:pStyle w:val="enf6"/>
      </w:pPr>
      <w:r>
        <w:t xml:space="preserve">(v)-2 a person who has </w:t>
      </w:r>
      <w:r>
        <w:t>received a disposition for the deletion of registration pursuant to the provisions of Article 21, paragraph (2) (limited to the portion relating to item (i) or (iii)) and for whom fewer than five years have elapsed since the date of the relevant deletion of registration;</w:t>
      </w:r>
    </w:p>
    <w:p w:rsidR="00BA6772" w:rsidRDefault="00B27F19">
      <w:pPr>
        <w:pStyle w:val="enf6"/>
      </w:pPr>
      <w:r>
        <w:t>(vi) a person who has received a disposition of deletion of registration pursuant to the provisions of Article 30 or Article 31 and for whom five years have yet to elapse from the date of the relevant disposition;</w:t>
      </w:r>
    </w:p>
    <w:p w:rsidR="00BA6772" w:rsidRDefault="00B27F19">
      <w:pPr>
        <w:pStyle w:val="enf6"/>
      </w:pPr>
      <w:r>
        <w:t>(vii) a person who has received a disposition of suspension of services pursuant to the provisions of Article 30 or 31 and whose registration has been deleted during the period of the relevant suspension of services, and for whom the relevant period has yet to elapse;</w:t>
      </w:r>
    </w:p>
    <w:p w:rsidR="00BA6772" w:rsidRDefault="00B27F19">
      <w:pPr>
        <w:pStyle w:val="enf6"/>
      </w:pPr>
      <w:r>
        <w:t>(vii)-2 a person who has received a disposition for deletion of registration as a specified partner pursuant to the provisions of Article 34-10-14, paragraph (2) (limited to the portion relating to item (i)), and for whom fewer than five years have elapsed since the date of the relevant deletion of registration;</w:t>
      </w:r>
    </w:p>
    <w:p w:rsidR="00BA6772" w:rsidRDefault="00B27F19">
      <w:pPr>
        <w:pStyle w:val="enf6"/>
      </w:pPr>
      <w:r>
        <w:t>(viii) a person who has received a disposition of deletion of registration as a specified partner pursuant to the provisions of Article 34-10-17, paragraph (2) and for whom five years have yet to elapse from the date of the relevant disposition;</w:t>
      </w:r>
    </w:p>
    <w:p w:rsidR="00BA6772" w:rsidRDefault="00B27F19">
      <w:pPr>
        <w:pStyle w:val="enf6"/>
      </w:pPr>
      <w:r>
        <w:t>(ix) a person who has, pursuant to the provisions of Article 34-10-17, paragraph (2), received a disposition of prohibition from executing the services of an audit corporation listed in the items of Article 34-5, participating in the decision-making of an audit corporation, or engaging in the services of an audit corporation as an assistant, and for whom the period of the relevant prohibition has yet to elapse;</w:t>
      </w:r>
    </w:p>
    <w:p w:rsidR="00BA6772" w:rsidRDefault="00B27F19">
      <w:pPr>
        <w:pStyle w:val="enf6"/>
      </w:pPr>
      <w:r>
        <w:t>(x) a person who has received a disposition of prohibition of services or expulsion pursuant to the provisions of the Licensed Tax Accountants Act (Act No. 237 of 1951), the Attorneys Act (Act No. 205 of 1949), the Act on the Handling of Legal Services by Foreign Lawyers (Act No. 66 of 1986), or the Patent Attorneys Act (Act No. 49 of 2000), excluding a person who has become able to engage in the services again under these Acts;</w:t>
      </w:r>
    </w:p>
    <w:p w:rsidR="00BA6772" w:rsidRDefault="00B27F19">
      <w:pPr>
        <w:pStyle w:val="enf6"/>
      </w:pPr>
      <w:r>
        <w:t>(xi) a person who has been subjected to a final decision stating that they should have been subject to a disposition specified in Article 44, item (iii), pursuant to the provisions of Article 48, paragraph (1) of the Tax Accountant Act, excluding those who have regained eligibility to engage in services under the same Act.</w:t>
      </w:r>
    </w:p>
    <w:p w:rsidR="00BA6772" w:rsidRDefault="00BA6772"/>
    <w:p w:rsidR="00BA6772" w:rsidRDefault="00B27F19">
      <w:pPr>
        <w:pStyle w:val="en3"/>
      </w:pPr>
      <w:r>
        <w:t>Chapter II Certified Public Accountant Examination</w:t>
      </w:r>
    </w:p>
    <w:p w:rsidR="00BA6772" w:rsidRDefault="00BA6772"/>
    <w:p w:rsidR="00BA6772" w:rsidRDefault="00B27F19">
      <w:pPr>
        <w:pStyle w:val="ena"/>
      </w:pPr>
      <w:r>
        <w:t>(Purpose and Method of Certified Public Accountant Examination)</w:t>
      </w:r>
    </w:p>
    <w:p w:rsidR="00BA6772" w:rsidRDefault="00B27F19">
      <w:pPr>
        <w:pStyle w:val="enf3"/>
      </w:pPr>
      <w:r>
        <w:t>Article 5  The purpose of the certified public accountant examination is to judge whether a person has the necessary knowledge and applied skills to become a certified public accountant, and the examination is conducted in writing based on the short-answer method (including the multiple-choice method; the same applies in Articles 8 and 9) and the essay method in accordance with the provisions of Article 8.</w:t>
      </w:r>
    </w:p>
    <w:p w:rsidR="00BA6772" w:rsidRDefault="00BA6772"/>
    <w:p w:rsidR="00BA6772" w:rsidRDefault="00B27F19">
      <w:pPr>
        <w:pStyle w:val="enf3"/>
      </w:pPr>
      <w:r>
        <w:t>Article 6  and Article 7 Deleted.</w:t>
      </w:r>
    </w:p>
    <w:p w:rsidR="00BA6772" w:rsidRDefault="00BA6772"/>
    <w:p w:rsidR="00BA6772" w:rsidRDefault="00B27F19">
      <w:pPr>
        <w:pStyle w:val="ena"/>
      </w:pPr>
      <w:r>
        <w:t>(Examination Subjects of the Certified Public Accountant Examination)</w:t>
      </w:r>
    </w:p>
    <w:p w:rsidR="00BA6772" w:rsidRDefault="00B27F19">
      <w:pPr>
        <w:pStyle w:val="enf3"/>
      </w:pPr>
      <w:r>
        <w:t>Article 8  (1) The short-answer examinations are conducted on the following subjects:</w:t>
      </w:r>
    </w:p>
    <w:p w:rsidR="00BA6772" w:rsidRDefault="00B27F19">
      <w:pPr>
        <w:pStyle w:val="enf6"/>
      </w:pPr>
      <w:r>
        <w:t>(i) financial accounting (meaning bookkeeping, financial statement accounting, and any other subjects in the fields specified by Cabinet Office Order; the same applies below);</w:t>
      </w:r>
    </w:p>
    <w:p w:rsidR="00BA6772" w:rsidRDefault="00B27F19">
      <w:pPr>
        <w:pStyle w:val="enf6"/>
      </w:pPr>
      <w:r>
        <w:t>(ii) management accounting (meaning cost accounting and any other subjects in the fields specified by Cabinet Office Order; the same applies below);</w:t>
      </w:r>
    </w:p>
    <w:p w:rsidR="00BA6772" w:rsidRDefault="00B27F19">
      <w:pPr>
        <w:pStyle w:val="enf6"/>
      </w:pPr>
      <w:r>
        <w:t>(iii) auditing;</w:t>
      </w:r>
    </w:p>
    <w:p w:rsidR="00BA6772" w:rsidRDefault="00B27F19">
      <w:pPr>
        <w:pStyle w:val="enf6"/>
      </w:pPr>
      <w:r>
        <w:t>(iv) business law (meaning the Companies Act and any other subjects in the fields specified by Cabinet Office Order; the same applies below).</w:t>
      </w:r>
    </w:p>
    <w:p w:rsidR="00BA6772" w:rsidRDefault="00B27F19">
      <w:pPr>
        <w:pStyle w:val="enf4"/>
      </w:pPr>
      <w:r>
        <w:t>(2) The essay examinations are conducted for a person who has passed the short-answer examinations or who has been exempted from short-answer examinations pursuant to the provisions of the following Article (including a person who has been exempted from the tests for all of the examination subjects) on the following subjects:</w:t>
      </w:r>
    </w:p>
    <w:p w:rsidR="00BA6772" w:rsidRDefault="00B27F19">
      <w:pPr>
        <w:pStyle w:val="enf6"/>
      </w:pPr>
      <w:r>
        <w:t>(i) accounting (meaning financial accounting and management accounting; the same applies below);</w:t>
      </w:r>
    </w:p>
    <w:p w:rsidR="00BA6772" w:rsidRDefault="00B27F19">
      <w:pPr>
        <w:pStyle w:val="enf6"/>
      </w:pPr>
      <w:r>
        <w:t>(ii) auditing;</w:t>
      </w:r>
    </w:p>
    <w:p w:rsidR="00BA6772" w:rsidRDefault="00B27F19">
      <w:pPr>
        <w:pStyle w:val="enf6"/>
      </w:pPr>
      <w:r>
        <w:t>(iii) business law;</w:t>
      </w:r>
    </w:p>
    <w:p w:rsidR="00BA6772" w:rsidRDefault="00B27F19">
      <w:pPr>
        <w:pStyle w:val="enf6"/>
      </w:pPr>
      <w:r>
        <w:t>(iv) tax law (including the Corporation Tax Act and any other subjects in the fields specified by Cabinet Office Order; the same applies below);</w:t>
      </w:r>
    </w:p>
    <w:p w:rsidR="00BA6772" w:rsidRDefault="00B27F19">
      <w:pPr>
        <w:pStyle w:val="enf6"/>
      </w:pPr>
      <w:r>
        <w:t xml:space="preserve">(v) One of the following subjects that has been </w:t>
      </w:r>
      <w:r>
        <w:t>selected by the examinee beforehand:</w:t>
      </w:r>
    </w:p>
    <w:p w:rsidR="00BA6772" w:rsidRDefault="00B27F19">
      <w:pPr>
        <w:pStyle w:val="enf9"/>
      </w:pPr>
      <w:r>
        <w:t>(a) business administration;</w:t>
      </w:r>
    </w:p>
    <w:p w:rsidR="00BA6772" w:rsidRDefault="00B27F19">
      <w:pPr>
        <w:pStyle w:val="enf9"/>
      </w:pPr>
      <w:r>
        <w:t>(b) economics;</w:t>
      </w:r>
    </w:p>
    <w:p w:rsidR="00BA6772" w:rsidRDefault="00B27F19">
      <w:pPr>
        <w:pStyle w:val="enf9"/>
      </w:pPr>
      <w:r>
        <w:t>(c) the Civil Code;</w:t>
      </w:r>
    </w:p>
    <w:p w:rsidR="00BA6772" w:rsidRDefault="00B27F19">
      <w:pPr>
        <w:pStyle w:val="enf9"/>
      </w:pPr>
      <w:r>
        <w:t>(d) statistics.</w:t>
      </w:r>
    </w:p>
    <w:p w:rsidR="00BA6772" w:rsidRDefault="00B27F19">
      <w:pPr>
        <w:pStyle w:val="enf4"/>
      </w:pPr>
      <w:r>
        <w:t>(3) With regard to the examination subjects prescribed in the preceding two paragraphs, the scope covered by the examination may be specified for all or part of them pursuant to the provisions of a Cabinet Office Order.</w:t>
      </w:r>
    </w:p>
    <w:p w:rsidR="00BA6772" w:rsidRDefault="00B27F19">
      <w:pPr>
        <w:pStyle w:val="enf4"/>
      </w:pPr>
      <w:r>
        <w:t>(4) In the certified public accountant examination, consideration is given to judging the matters as practical abilities to think and judge instead of focusing excessively on the judgment of whether the examinee has the relevant knowledge, in order to make an appropriate judgment as to whether the examinee has the necessary knowledge and applied skills for a person qualified to become a certified public accountant.</w:t>
      </w:r>
    </w:p>
    <w:p w:rsidR="00BA6772" w:rsidRDefault="00BA6772"/>
    <w:p w:rsidR="00BA6772" w:rsidRDefault="00B27F19">
      <w:pPr>
        <w:pStyle w:val="ena"/>
      </w:pPr>
      <w:r>
        <w:t>(Partial Exemption from the Short-Answer Examination Subjects)</w:t>
      </w:r>
    </w:p>
    <w:p w:rsidR="00BA6772" w:rsidRDefault="00B27F19">
      <w:pPr>
        <w:pStyle w:val="enf3"/>
      </w:pPr>
      <w:r>
        <w:t>Article 9  (1) A person who falls under any of the following items, upon application, is exempted from the short-answer examinations:</w:t>
      </w:r>
    </w:p>
    <w:p w:rsidR="00BA6772" w:rsidRDefault="00B27F19">
      <w:pPr>
        <w:pStyle w:val="enf6"/>
      </w:pPr>
      <w:r>
        <w:t>(i) a person who has or had held the post of professor or associate professor of a subject in the category of commercial science for three or more years at a university or college of technology under the School Education Act (Act No. 26 of 1947), a university under the former University Order (Imperial Order No. 388 of 1918) (including the preparatory course; the same applies below), the senior course of a high school under the former High School Order (Imperial Order No. 389 of 1918), or a vocational train</w:t>
      </w:r>
      <w:r>
        <w:t>ing school under the former Vocational Training School Order (Imperial Order No. 61 of 1903), or a person who has been conferred with a doctoral degree based on research on a subject in the category of commercial science;</w:t>
      </w:r>
    </w:p>
    <w:p w:rsidR="00BA6772" w:rsidRDefault="00B27F19">
      <w:pPr>
        <w:pStyle w:val="enf6"/>
      </w:pPr>
      <w:r>
        <w:t>(ii) a person who has or had held the post of professor or associate professor of a subject in the category of jurisprudence for three or more years at a university or college of technology under the School Education Act, a university under the former University Order, the senior course of a high school under the former High School Order, or a vocational training school under the former Vocational Training School Order, or a person who has been conferred with a doctoral degree based on research on a subject</w:t>
      </w:r>
      <w:r>
        <w:t xml:space="preserve"> in the category of jurisprudence;</w:t>
      </w:r>
    </w:p>
    <w:p w:rsidR="00BA6772" w:rsidRDefault="00B27F19">
      <w:pPr>
        <w:pStyle w:val="enf6"/>
      </w:pPr>
      <w:r>
        <w:t>(iii) a person who has passed the high civil service examination;</w:t>
      </w:r>
    </w:p>
    <w:p w:rsidR="00BA6772" w:rsidRDefault="00B27F19">
      <w:pPr>
        <w:pStyle w:val="enf6"/>
      </w:pPr>
      <w:r>
        <w:t>(iv) a person who has acquired the qualification to become a legal apprentice (excluding success in the judicial branch examination of the high civil service examination).</w:t>
      </w:r>
    </w:p>
    <w:p w:rsidR="00BA6772" w:rsidRDefault="00B27F19">
      <w:pPr>
        <w:pStyle w:val="enf4"/>
      </w:pPr>
      <w:r>
        <w:t>(2) Beyond those specified under the items of the preceding paragraph, a person who falls under any of the following items, upon application, is exempted from the short-answer examinations on the subjects respectively prescribed in those items:</w:t>
      </w:r>
    </w:p>
    <w:p w:rsidR="00BA6772" w:rsidRDefault="00B27F19">
      <w:pPr>
        <w:pStyle w:val="enf6"/>
      </w:pPr>
      <w:r>
        <w:t xml:space="preserve">(i) a person who is qualified to become a licensed tax accountant pursuant to the provisions of Article 3, paragraph (1), item (i) or (ii) of the Licensed Tax Accountants Act, or a person who has gained scores higher than the standards specified by Cabinet Order as prescribed in Article 7, paragraph (1) of the same Act in two subjects, bookkeeping and financial statement accounting, from among the examination subjects of the tax accountant examination (including a person who is deemed to have gained scores </w:t>
      </w:r>
      <w:r>
        <w:t>higher than the standards specified by Cabinet Order as prescribed in paragraph (1) of the same Article pursuant to the provisions of the same Article): Financial accounting;</w:t>
      </w:r>
    </w:p>
    <w:p w:rsidR="00BA6772" w:rsidRDefault="00B27F19">
      <w:pPr>
        <w:pStyle w:val="enf6"/>
      </w:pPr>
      <w:r>
        <w:t>(ii) a person who has been conferred with a degree which is specified by the Minister of Education, Culture, Sports, Science and Technology as prescribed in Article 104 (3) of the School Education Act and which is specified by Cabinet Office Order based on research on a subject in the category of commercial science or another subject specified by Cabinet Office Order: Subject specified by Cabinet Order;</w:t>
      </w:r>
    </w:p>
    <w:p w:rsidR="00BA6772" w:rsidRDefault="00B27F19">
      <w:pPr>
        <w:pStyle w:val="enf6"/>
      </w:pPr>
      <w:r>
        <w:t>(iii) a person who is categorized by Cabinet Order as the one whose period of having engaged in affairs or services related to all or part of the subjects listed in the items of paragraph (1) of the preceding Article totals seven years or more: Subject specified by Cabinet Order.</w:t>
      </w:r>
    </w:p>
    <w:p w:rsidR="00BA6772" w:rsidRDefault="00B27F19">
      <w:pPr>
        <w:pStyle w:val="enf4"/>
      </w:pPr>
      <w:r>
        <w:t>(3) A person who has passed the short-answer examinations, upon application, is exempted from any short-answer examinations conducted by the day on which two years have elapsed from the date of the announcement of the results related to the relevant short-answer examinations.</w:t>
      </w:r>
    </w:p>
    <w:p w:rsidR="00BA6772" w:rsidRDefault="00B27F19">
      <w:pPr>
        <w:pStyle w:val="enf4"/>
      </w:pPr>
      <w:r>
        <w:t>(4) The procedures for the application referred to in the preceding three paragraphs are specified by Cabinet Office Order.</w:t>
      </w:r>
    </w:p>
    <w:p w:rsidR="00BA6772" w:rsidRDefault="00BA6772"/>
    <w:p w:rsidR="00BA6772" w:rsidRDefault="00B27F19">
      <w:pPr>
        <w:pStyle w:val="ena"/>
      </w:pPr>
      <w:r>
        <w:t>(Partial Exemption from the Essay Examination Subjects)</w:t>
      </w:r>
    </w:p>
    <w:p w:rsidR="00BA6772" w:rsidRDefault="00B27F19">
      <w:pPr>
        <w:pStyle w:val="enf3"/>
      </w:pPr>
      <w:r>
        <w:t>Article 10  (1) A person who falls under any of the following items, upon application, is exempted from the essay examinations on the subjects respectively prescribed in those items:</w:t>
      </w:r>
    </w:p>
    <w:p w:rsidR="00BA6772" w:rsidRDefault="00B27F19">
      <w:pPr>
        <w:pStyle w:val="enf6"/>
      </w:pPr>
      <w:r>
        <w:t>(i) a person stated in item (i), paragraph (1) of the preceding Article: accounting and business administration;</w:t>
      </w:r>
    </w:p>
    <w:p w:rsidR="00BA6772" w:rsidRDefault="00B27F19">
      <w:pPr>
        <w:pStyle w:val="enf6"/>
      </w:pPr>
      <w:r>
        <w:t>(ii) a person stated in item (ii) or (iv), paragraph (1) of the preceding Article: business law and the Civil Code;</w:t>
      </w:r>
    </w:p>
    <w:p w:rsidR="00BA6772" w:rsidRDefault="00B27F19">
      <w:pPr>
        <w:pStyle w:val="enf6"/>
      </w:pPr>
      <w:r>
        <w:t>(iii) a person stated in item (iii), paragraph (1) of the preceding Article: subjects on which tests have been taken in the high civil service examination (business law in the case where the relevant subject was the Commercial Code);</w:t>
      </w:r>
    </w:p>
    <w:p w:rsidR="00BA6772" w:rsidRDefault="00B27F19">
      <w:pPr>
        <w:pStyle w:val="enf6"/>
      </w:pPr>
      <w:r>
        <w:t xml:space="preserve">(iv) a person who has or had held the post of professor or associate professor of a subject in the category of economics for three or more years at a university or college of </w:t>
      </w:r>
      <w:r>
        <w:t>technology under the School Education Act, a university under the former University Order, the senior course of a high school under the former High School Order, or a vocational training school under the former Vocational Training School Order, or a person who has been conferred with a doctoral degree based on research on a subject in the category of economics: economics;</w:t>
      </w:r>
    </w:p>
    <w:p w:rsidR="00BA6772" w:rsidRDefault="00B27F19">
      <w:pPr>
        <w:pStyle w:val="enf6"/>
      </w:pPr>
      <w:r>
        <w:t>(v) a person who has passed the real estate appraisers examination: economics or the Civil Code;</w:t>
      </w:r>
    </w:p>
    <w:p w:rsidR="00BA6772" w:rsidRDefault="00B27F19">
      <w:pPr>
        <w:pStyle w:val="enf6"/>
      </w:pPr>
      <w:r>
        <w:t>(vi) a person who is qualified to become a licensed tax accountant pursuant to the provisions of Article 3, paragraph (1), item (i) or (ii) of the Licensed Tax Accountants Law: tax laws;</w:t>
      </w:r>
    </w:p>
    <w:p w:rsidR="00BA6772" w:rsidRDefault="00B27F19">
      <w:pPr>
        <w:pStyle w:val="enf6"/>
      </w:pPr>
      <w:r>
        <w:t xml:space="preserve">(vii) a person who is categorized by Cabinet Order as the one who has the necessary knowledge and </w:t>
      </w:r>
      <w:r>
        <w:t>applied skills for a person qualified to become a certified public accountant for all or part of the subjects listed in the items of Article 8, paragraph (2): subjects specified by Cabinet Order.</w:t>
      </w:r>
    </w:p>
    <w:p w:rsidR="00BA6772" w:rsidRDefault="00B27F19">
      <w:pPr>
        <w:pStyle w:val="enf4"/>
      </w:pPr>
      <w:r>
        <w:t>(2) A person who has, in the essay examinations, gained scores that are found to be reasonable by the Certified Public Accountants and Auditing Oversight Board with regard to part of the examination subjects, upon application, are exempted from any essay examinations on the relevant subjects conducted by the day on which two years have elapsed from the date of the announcement of the results related to the relevant essay examinations.</w:t>
      </w:r>
    </w:p>
    <w:p w:rsidR="00BA6772" w:rsidRDefault="00B27F19">
      <w:pPr>
        <w:pStyle w:val="enf4"/>
      </w:pPr>
      <w:r>
        <w:t>(3) The procedures for the application referred to in the preceding two paragraphs are specified by Cabinet Office Order.</w:t>
      </w:r>
    </w:p>
    <w:p w:rsidR="00BA6772" w:rsidRDefault="00BA6772"/>
    <w:p w:rsidR="00BA6772" w:rsidRDefault="00B27F19">
      <w:pPr>
        <w:pStyle w:val="ena"/>
      </w:pPr>
      <w:r>
        <w:t>(Examination Fee)</w:t>
      </w:r>
    </w:p>
    <w:p w:rsidR="00BA6772" w:rsidRDefault="00B27F19">
      <w:pPr>
        <w:pStyle w:val="enf3"/>
      </w:pPr>
      <w:r>
        <w:t>Article 11  (1) A person who intends to take the certified public accountant examination must pay an examination fee of the amount specified by Cabinet Order which takes the actual costs into consideration.</w:t>
      </w:r>
    </w:p>
    <w:p w:rsidR="00BA6772" w:rsidRDefault="00B27F19">
      <w:pPr>
        <w:pStyle w:val="enf4"/>
      </w:pPr>
      <w:r>
        <w:t>(2) The examination fee that has been paid pursuant to the provisions of the preceding paragraph must not be refunded in a case where the examinee failed to take the certified public accountant examination.</w:t>
      </w:r>
    </w:p>
    <w:p w:rsidR="00BA6772" w:rsidRDefault="00BA6772"/>
    <w:p w:rsidR="00BA6772" w:rsidRDefault="00B27F19">
      <w:pPr>
        <w:pStyle w:val="ena"/>
      </w:pPr>
      <w:r>
        <w:t>(Passing Certificate)</w:t>
      </w:r>
    </w:p>
    <w:p w:rsidR="00BA6772" w:rsidRDefault="00B27F19">
      <w:pPr>
        <w:pStyle w:val="enf3"/>
      </w:pPr>
      <w:r>
        <w:t>Article 12  A person who has passed the certified public accountant examination is awarded a certificate proving that the person has passed the relevant examination.</w:t>
      </w:r>
    </w:p>
    <w:p w:rsidR="00BA6772" w:rsidRDefault="00BA6772"/>
    <w:p w:rsidR="00BA6772" w:rsidRDefault="00B27F19">
      <w:pPr>
        <w:pStyle w:val="ena"/>
      </w:pPr>
      <w:r>
        <w:t>(Conduct of Examination)</w:t>
      </w:r>
    </w:p>
    <w:p w:rsidR="00BA6772" w:rsidRDefault="00B27F19">
      <w:pPr>
        <w:pStyle w:val="enf3"/>
      </w:pPr>
      <w:r>
        <w:t>Article 13  (1) The certified public accountant examination is conducted by the Certified Public Accountants and Auditing Oversight Board.</w:t>
      </w:r>
    </w:p>
    <w:p w:rsidR="00BA6772" w:rsidRDefault="00B27F19">
      <w:pPr>
        <w:pStyle w:val="enf4"/>
      </w:pPr>
      <w:r>
        <w:t>(2) The certified public accountant examination is conducted at least once every year.</w:t>
      </w:r>
    </w:p>
    <w:p w:rsidR="00BA6772" w:rsidRDefault="00BA6772"/>
    <w:p w:rsidR="00BA6772" w:rsidRDefault="00B27F19">
      <w:pPr>
        <w:pStyle w:val="ena"/>
      </w:pPr>
      <w:r>
        <w:t>(Revoking a Passing Grade on an Examination)</w:t>
      </w:r>
    </w:p>
    <w:p w:rsidR="00BA6772" w:rsidRDefault="00B27F19">
      <w:pPr>
        <w:pStyle w:val="enf3"/>
      </w:pPr>
      <w:r>
        <w:t>Article 13-2  (1) The Certified Public Accountants and Auditing Oversight Board may revoke a passing grade on an examination or prohibit taking an examination against a person who has taken or has intended to take the certified public accountant examination by fraudulent means.</w:t>
      </w:r>
    </w:p>
    <w:p w:rsidR="00BA6772" w:rsidRDefault="00B27F19">
      <w:pPr>
        <w:pStyle w:val="enf4"/>
      </w:pPr>
      <w:r>
        <w:t>(2) The Certified Public Accountants and Auditing Oversight Board may ban a person who has received a disposition under the provisions of the preceding paragraph from taking the certified public accountant examination with specifying a period of not more than three years, depending on the circumstances.</w:t>
      </w:r>
    </w:p>
    <w:p w:rsidR="00BA6772" w:rsidRDefault="00BA6772"/>
    <w:p w:rsidR="00BA6772" w:rsidRDefault="00B27F19">
      <w:pPr>
        <w:pStyle w:val="ena"/>
      </w:pPr>
      <w:r>
        <w:t>(Details of Examination)</w:t>
      </w:r>
    </w:p>
    <w:p w:rsidR="00BA6772" w:rsidRDefault="00B27F19">
      <w:pPr>
        <w:pStyle w:val="enf3"/>
      </w:pPr>
      <w:r>
        <w:t>Article 14  Beyond what is provided for in this Act, necessary matters concerning the certified public accountant examination is specified by Cabinet Office Order.</w:t>
      </w:r>
    </w:p>
    <w:p w:rsidR="00BA6772" w:rsidRDefault="00BA6772"/>
    <w:p w:rsidR="00BA6772" w:rsidRDefault="00B27F19">
      <w:pPr>
        <w:pStyle w:val="ena"/>
      </w:pPr>
      <w:r>
        <w:t>(Internship)</w:t>
      </w:r>
    </w:p>
    <w:p w:rsidR="00BA6772" w:rsidRDefault="00B27F19">
      <w:pPr>
        <w:pStyle w:val="enf3"/>
      </w:pPr>
      <w:r>
        <w:t>Article 15  (1) The period of internship, etc. is a total of the following periods regardless of whether the periods are before or after passing the certified public accountant examination:</w:t>
      </w:r>
    </w:p>
    <w:p w:rsidR="00BA6772" w:rsidRDefault="00B27F19">
      <w:pPr>
        <w:pStyle w:val="enf6"/>
      </w:pPr>
      <w:r>
        <w:t>(i) the period during which the person assisted a certified public accountant or an audit corporation with regard to the services referred to in Article 2, paragraph (1);</w:t>
      </w:r>
    </w:p>
    <w:p w:rsidR="00BA6772" w:rsidRDefault="00B27F19">
      <w:pPr>
        <w:pStyle w:val="enf6"/>
      </w:pPr>
      <w:r>
        <w:t>(ii) the period during which the person engaged in auditing, analysis or any other practice related to finance that is specified by Cabinet Order.</w:t>
      </w:r>
    </w:p>
    <w:p w:rsidR="00BA6772" w:rsidRDefault="00B27F19">
      <w:pPr>
        <w:pStyle w:val="enf4"/>
      </w:pPr>
      <w:r>
        <w:t xml:space="preserve">(2) Beyond what is provided for in this Act, necessary matters concerning the </w:t>
      </w:r>
      <w:r>
        <w:t>internship, etc. are specified by Cabinet Office Order.</w:t>
      </w:r>
    </w:p>
    <w:p w:rsidR="00BA6772" w:rsidRDefault="00BA6772"/>
    <w:p w:rsidR="00BA6772" w:rsidRDefault="00B27F19">
      <w:pPr>
        <w:pStyle w:val="ena"/>
      </w:pPr>
      <w:r>
        <w:t>(Professional Accountancy Education Program)</w:t>
      </w:r>
    </w:p>
    <w:p w:rsidR="00BA6772" w:rsidRDefault="00B27F19">
      <w:pPr>
        <w:pStyle w:val="enf3"/>
      </w:pPr>
      <w:r>
        <w:t>Article 16  (1) Professional accountancy education program is provided by a body consisting of certified public accountants or any other institution certified by the Prime Minister (referred to as a "professional accountancy education program body, etc." below in this Article) for a person who has passed the certified public accountant examination, in order to have that person acquire the necessary skills to become a certified public accountant.</w:t>
      </w:r>
    </w:p>
    <w:p w:rsidR="00BA6772" w:rsidRDefault="00B27F19">
      <w:pPr>
        <w:pStyle w:val="enf4"/>
      </w:pPr>
      <w:r>
        <w:t>(2) A person who intends to apply for the certification referred to in the preceding paragraph must submit to the Prime Minister a written application stating the matters specified by Cabinet Office Order with attached documents specified by Cabinet Office Order.</w:t>
      </w:r>
    </w:p>
    <w:p w:rsidR="00BA6772" w:rsidRDefault="00B27F19">
      <w:pPr>
        <w:pStyle w:val="enf4"/>
      </w:pPr>
      <w:r>
        <w:t>(3) The Prime Minister, when there has been an application for the certification referred to in the preceding paragraph and if the minister finds that the contents, method and any other matters concerning the practical training conform to the standards specified by Cabinet Office Order, grants certification for it.</w:t>
      </w:r>
    </w:p>
    <w:p w:rsidR="00BA6772" w:rsidRDefault="00B27F19">
      <w:pPr>
        <w:pStyle w:val="enf4"/>
      </w:pPr>
      <w:r>
        <w:t>(4) If the Prime Minister finds the contents, method or any other matters concerning the professional accountancy education program to be provided by a professional accountancy education program body, etc. inappropriate in light of the standards specified by Cabinet Office Order as prescribed in the preceding paragraph, the minister may give the necessary instructions to the relevant professional accountancy education program body, etc.</w:t>
      </w:r>
    </w:p>
    <w:p w:rsidR="00BA6772" w:rsidRDefault="00B27F19">
      <w:pPr>
        <w:pStyle w:val="enf4"/>
      </w:pPr>
      <w:r>
        <w:t>(5) If the Prime Minister finds that a professional accountancy education program body, etc. no longer conforms to the standards specified by Cabinet Office Order as prescribed in paragraph (3) or if the professional accountancy education program body, etc. fails to follow the instruction under the provisions of the preceding paragraph, or if an application for the rescission of certification as a professional accountancy education program body, etc. has been filed by the relevant professional accountancy e</w:t>
      </w:r>
      <w:r>
        <w:t>ducation program body, etc., the minister may rescind the certification referred to in paragraph (1).</w:t>
      </w:r>
    </w:p>
    <w:p w:rsidR="00BA6772" w:rsidRDefault="00B27F19">
      <w:pPr>
        <w:pStyle w:val="enf4"/>
      </w:pPr>
      <w:r>
        <w:t>(6) A professional accountancy education program body, etc., when a person who has passed the certified public accountant examination and is receiving professional accountancy education program at the relevant professional accountancy education program body, etc. (referred to as a "trainee" in the following paragraph) has finished the entire course of the professional accountancy education program, must report the status of the relevant professional accountancy education program to the Prime Minister in wri</w:t>
      </w:r>
      <w:r>
        <w:t>ting pursuant to the provisions of a Cabinet Office Order without delay.</w:t>
      </w:r>
    </w:p>
    <w:p w:rsidR="00BA6772" w:rsidRDefault="00B27F19">
      <w:pPr>
        <w:pStyle w:val="enf4"/>
      </w:pPr>
      <w:r>
        <w:t>(7) If the Prime Minister finds that the trainee has completed the entire course of the professional accountancy education program based on the report under the provisions of the preceding paragraph, the minister must confirm that the relevant trainee has completed the professional accountancy education program.</w:t>
      </w:r>
    </w:p>
    <w:p w:rsidR="00BA6772" w:rsidRDefault="00B27F19">
      <w:pPr>
        <w:pStyle w:val="enf4"/>
      </w:pPr>
      <w:r>
        <w:t>(8) Beyond what is provided for in this Act, necessary matters concerning professional accountancy education program are specified by Cabinet Office Order.</w:t>
      </w:r>
    </w:p>
    <w:p w:rsidR="00BA6772" w:rsidRDefault="00BA6772"/>
    <w:p w:rsidR="00BA6772" w:rsidRDefault="00B27F19">
      <w:pPr>
        <w:pStyle w:val="ena"/>
      </w:pPr>
      <w:r>
        <w:t>(Special Provisions for Those Qualified in Foreign Jurisdictions)</w:t>
      </w:r>
    </w:p>
    <w:p w:rsidR="00BA6772" w:rsidRDefault="00B27F19">
      <w:pPr>
        <w:pStyle w:val="enf3"/>
      </w:pPr>
      <w:r>
        <w:t>Article 16-2  (1) A person who has a qualification equivalent to the qualification of a certified public accountant in a foreign state and has a reasonable knowledge of Japanese laws and regulations concerning accounting may provide the services prescribed in Article 2 after obtaining approval of the qualification from the Prime Minister and being registered on the foreign certified public accountants roster by the Japanese Institute of Certified Public Accountants; provided, however, that this does not app</w:t>
      </w:r>
      <w:r>
        <w:t>ly to a person who falls under any of the items of Article 4.</w:t>
      </w:r>
    </w:p>
    <w:p w:rsidR="00BA6772" w:rsidRDefault="00B27F19">
      <w:pPr>
        <w:pStyle w:val="enf4"/>
      </w:pPr>
      <w:r>
        <w:t>(2) The Prime Minister, when granting the approval of the qualification referred to in the preceding paragraph, is to have the Certified Public Accountants and Auditing Oversight Board conduct an examination or screening pursuant to the provisions of a Cabinet Office Order.</w:t>
      </w:r>
    </w:p>
    <w:p w:rsidR="00BA6772" w:rsidRDefault="00B27F19">
      <w:pPr>
        <w:pStyle w:val="enf4"/>
      </w:pPr>
      <w:r>
        <w:t>(3) A person who intends to take the examination or screening referred to in the preceding paragraph must pay a fee of the amount specified by Cabinet Order by taking the actual cost into consideration.</w:t>
      </w:r>
    </w:p>
    <w:p w:rsidR="00BA6772" w:rsidRDefault="00B27F19">
      <w:pPr>
        <w:pStyle w:val="enf4"/>
      </w:pPr>
      <w:r>
        <w:t>(4) The fee that has been paid pursuant to the provisions of the preceding paragraph is not to be refunded in a case when the person failed to take the examination or screening referred to in paragraph (2).</w:t>
      </w:r>
    </w:p>
    <w:p w:rsidR="00BA6772" w:rsidRDefault="00B27F19">
      <w:pPr>
        <w:pStyle w:val="enf4"/>
      </w:pPr>
      <w:r>
        <w:t>(5) If a person who has obtained the registration referred to in paragraph (1) (referred to below as a "foreign certified public accountant") falls under any of the following items, the Japanese Institute of Certified Public Accountants must delete the registration referred to in the same paragraph:</w:t>
      </w:r>
    </w:p>
    <w:p w:rsidR="00BA6772" w:rsidRDefault="00B27F19">
      <w:pPr>
        <w:pStyle w:val="enf6"/>
      </w:pPr>
      <w:r>
        <w:t>(i) when the person falls under any of the items of Article 21, paragraph (1);</w:t>
      </w:r>
    </w:p>
    <w:p w:rsidR="00BA6772" w:rsidRDefault="00B27F19">
      <w:pPr>
        <w:pStyle w:val="enf6"/>
      </w:pPr>
      <w:r>
        <w:t>(ii) when the person has lost the qualification equivalent to the qualification of a certified public accountant in the foreign state.</w:t>
      </w:r>
    </w:p>
    <w:p w:rsidR="00BA6772" w:rsidRDefault="00B27F19">
      <w:pPr>
        <w:pStyle w:val="enf4"/>
      </w:pPr>
      <w:r>
        <w:t>(6) The provisions of Articles 18-2 through 20, Article 21 (excluding paragraph (1)), Article 22, Articles 24 through 34-2, and Article 49 apply mutatis mutandis to foreign certified public accountants.</w:t>
      </w:r>
    </w:p>
    <w:p w:rsidR="00BA6772" w:rsidRDefault="00BA6772"/>
    <w:p w:rsidR="00BA6772" w:rsidRDefault="00B27F19">
      <w:pPr>
        <w:pStyle w:val="en3"/>
      </w:pPr>
      <w:r>
        <w:t>Chapter III Registration of Certified Public Accountant</w:t>
      </w:r>
    </w:p>
    <w:p w:rsidR="00BA6772" w:rsidRDefault="00BA6772"/>
    <w:p w:rsidR="00BA6772" w:rsidRDefault="00B27F19">
      <w:pPr>
        <w:pStyle w:val="ena"/>
      </w:pPr>
      <w:r>
        <w:t>(Obligation for Registration)</w:t>
      </w:r>
    </w:p>
    <w:p w:rsidR="00BA6772" w:rsidRDefault="00B27F19">
      <w:pPr>
        <w:pStyle w:val="enf3"/>
      </w:pPr>
      <w:r>
        <w:t>Article 17  A person who is qualified to become a certified public accountant must have their name, date of birth, office or place of work, and other matters specified by Cabinet Office Order registered on the certified public accountants roster (simply referred to below as "registration" in this Chapter) in order to become a certified public accountant.</w:t>
      </w:r>
    </w:p>
    <w:p w:rsidR="00BA6772" w:rsidRDefault="00BA6772"/>
    <w:p w:rsidR="00BA6772" w:rsidRDefault="00B27F19">
      <w:pPr>
        <w:pStyle w:val="ena"/>
      </w:pPr>
      <w:r>
        <w:t>(Roster)</w:t>
      </w:r>
    </w:p>
    <w:p w:rsidR="00BA6772" w:rsidRDefault="00B27F19">
      <w:pPr>
        <w:pStyle w:val="enf3"/>
      </w:pPr>
      <w:r>
        <w:t xml:space="preserve">Article 18  The certified public accountants roster and the foreign certified public accountants roster is kept at the Japanese Institute of </w:t>
      </w:r>
      <w:r>
        <w:t>Certified Public Accountants.</w:t>
      </w:r>
    </w:p>
    <w:p w:rsidR="00BA6772" w:rsidRDefault="00BA6772"/>
    <w:p w:rsidR="00BA6772" w:rsidRDefault="00B27F19">
      <w:pPr>
        <w:pStyle w:val="ena"/>
      </w:pPr>
      <w:r>
        <w:t>(Grounds for Refusal of Registration)</w:t>
      </w:r>
    </w:p>
    <w:p w:rsidR="00BA6772" w:rsidRDefault="00B27F19">
      <w:pPr>
        <w:pStyle w:val="enf3"/>
      </w:pPr>
      <w:r>
        <w:t>Article 18-2  A person who falls under any of the following items may not obtain registration as a certified public accountant:</w:t>
      </w:r>
    </w:p>
    <w:p w:rsidR="00BA6772" w:rsidRDefault="00B27F19">
      <w:pPr>
        <w:pStyle w:val="enf6"/>
      </w:pPr>
      <w:r>
        <w:t>(i) a person who has been suspended through disciplinary action from providing services as a licensed tax accountant, lawyer, foreign lawyer registered in Japan, or patent attorney, and is currently subject to that suspension;</w:t>
      </w:r>
    </w:p>
    <w:p w:rsidR="00BA6772" w:rsidRDefault="00B27F19">
      <w:pPr>
        <w:pStyle w:val="enf6"/>
      </w:pPr>
      <w:r>
        <w:t>(ii) a person who has been subjected to a final decision stating that they should have been subject to a disposition specified in Article 44, item (ii), pursuant to the provisions of Article 48, paragraph (1) of the Tax Accountant Act, and for whom the period specified in the second sentence of the same paragraph has yet to elapse;</w:t>
      </w:r>
    </w:p>
    <w:p w:rsidR="00BA6772" w:rsidRDefault="00B27F19">
      <w:pPr>
        <w:pStyle w:val="enf6"/>
      </w:pPr>
      <w:r>
        <w:t>(iii) a person who is likely to be inappropriate for providing services as a certified public accountant due to mental or physical disorder or a person who is likely to harm the creditability of certified public accountants.</w:t>
      </w:r>
    </w:p>
    <w:p w:rsidR="00BA6772" w:rsidRDefault="00BA6772"/>
    <w:p w:rsidR="00BA6772" w:rsidRDefault="00B27F19">
      <w:pPr>
        <w:pStyle w:val="ena"/>
      </w:pPr>
      <w:r>
        <w:t>(Procedures for Registration)</w:t>
      </w:r>
    </w:p>
    <w:p w:rsidR="00BA6772" w:rsidRDefault="00B27F19">
      <w:pPr>
        <w:pStyle w:val="enf3"/>
      </w:pPr>
      <w:r>
        <w:t xml:space="preserve">Article </w:t>
      </w:r>
      <w:r>
        <w:t>19  (1) A person who intends to obtain registration must submit a written application for registration to the Japanese Institute of Certified Public Accountants.</w:t>
      </w:r>
    </w:p>
    <w:p w:rsidR="00BA6772" w:rsidRDefault="00B27F19">
      <w:pPr>
        <w:pStyle w:val="enf4"/>
      </w:pPr>
      <w:r>
        <w:t>(2) The written application for registration referred to in the preceding paragraph must attach a document proving that the applicant is qualified to become a certified public accountant.</w:t>
      </w:r>
    </w:p>
    <w:p w:rsidR="00BA6772" w:rsidRDefault="00B27F19">
      <w:pPr>
        <w:pStyle w:val="enf4"/>
      </w:pPr>
      <w:r>
        <w:t>(3) The Japanese Institute of Certified Public Accountants, in a case where a written application for registration has been submitted pursuant to the provisions of paragraph (1) and if it finds the person seeking registration to be a person who can become a certified public accountant and who can obtain registration, is to carry out the registration without delay, and if it finds the person seeking registration to be a person who cannot become a certified public accountant or who cannot obtain registration,</w:t>
      </w:r>
      <w:r>
        <w:t xml:space="preserve"> must refuse the registration based on a resolution of the qualification screening board (meaning the qualification screening board prescribed in Article 46-11; the same applies in Article 21, paragraph (2), Article 34-10-11, paragraph (2), Article 34-10-14, paragraph (2), and Article 44, paragraph (1), item (ix)).</w:t>
      </w:r>
    </w:p>
    <w:p w:rsidR="00BA6772" w:rsidRDefault="00B27F19">
      <w:pPr>
        <w:pStyle w:val="enf4"/>
      </w:pPr>
      <w:r>
        <w:t>(4) The Japanese Institute of Certified Public Accountants, when refusing registration pursuant to the provisions of the preceding paragraph, must notify the applicant to that effect in writing that states the reason for this.</w:t>
      </w:r>
    </w:p>
    <w:p w:rsidR="00BA6772" w:rsidRDefault="00BA6772"/>
    <w:p w:rsidR="00BA6772" w:rsidRDefault="00B27F19">
      <w:pPr>
        <w:pStyle w:val="ena"/>
      </w:pPr>
      <w:r>
        <w:t>(Request for Investigation in a Case Where Registration Has Been Refused)</w:t>
      </w:r>
    </w:p>
    <w:p w:rsidR="00BA6772" w:rsidRDefault="00B27F19">
      <w:pPr>
        <w:pStyle w:val="enf3"/>
      </w:pPr>
      <w:r>
        <w:t>Article 19-2  (1) A person for whom registration has been refused pursuant to the provisions of paragraph (3) of the preceding Article, where the person is dissatisfied with the relevant disposition, may make a request for administrative review to the Prime Minister.</w:t>
      </w:r>
    </w:p>
    <w:p w:rsidR="00BA6772" w:rsidRDefault="00B27F19">
      <w:pPr>
        <w:pStyle w:val="enf4"/>
      </w:pPr>
      <w:r>
        <w:t>(2) A person who has submitted a written application for registration pursuant to the provisions of paragraph (1) of the preceding Article, when no disposition has been given for the relevant application after the lapse of three months from the date of submission of the relevant written application, may deem that the registration has been refused and make a request for administrative review referred to in the preceding paragraph to the Prime Minister.</w:t>
      </w:r>
    </w:p>
    <w:p w:rsidR="00BA6772" w:rsidRDefault="00B27F19">
      <w:pPr>
        <w:pStyle w:val="enf4"/>
      </w:pPr>
      <w:r>
        <w:t>(3) In the case referred to in the preceding two paragraphs, with regard to the application of the provisions of Article 25, paragraphs (2) and (3), and Article 46, paragraph (2) of the Administrative Complaint Review Act (Act No. 68 of 2014), the Prime Minister is deemed to be a higher administrative authority to the Japan Institute of Certified Public Accountants.</w:t>
      </w:r>
    </w:p>
    <w:p w:rsidR="00BA6772" w:rsidRDefault="00BA6772"/>
    <w:p w:rsidR="00BA6772" w:rsidRDefault="00B27F19">
      <w:pPr>
        <w:pStyle w:val="ena"/>
      </w:pPr>
      <w:r>
        <w:t>(Change of Registration)</w:t>
      </w:r>
    </w:p>
    <w:p w:rsidR="00BA6772" w:rsidRDefault="00B27F19">
      <w:pPr>
        <w:pStyle w:val="enf3"/>
      </w:pPr>
      <w:r>
        <w:t>Article 20  When there has been any change in the matters registered, a certified public accountant must immediately file an application for the registration of such a change.</w:t>
      </w:r>
    </w:p>
    <w:p w:rsidR="00BA6772" w:rsidRDefault="00BA6772"/>
    <w:p w:rsidR="00BA6772" w:rsidRDefault="00B27F19">
      <w:pPr>
        <w:pStyle w:val="ena"/>
      </w:pPr>
      <w:r>
        <w:t>(Deletion of Registration)</w:t>
      </w:r>
    </w:p>
    <w:p w:rsidR="00BA6772" w:rsidRDefault="00B27F19">
      <w:pPr>
        <w:pStyle w:val="enf3"/>
      </w:pPr>
      <w:r>
        <w:t>Article 21  (1) In a case a certified public accountant falls under any of the following items, the Japanese Institute of Certified Public Accountants must delete the registration of the certified public accountant:</w:t>
      </w:r>
    </w:p>
    <w:p w:rsidR="00BA6772" w:rsidRDefault="00B27F19">
      <w:pPr>
        <w:pStyle w:val="enf6"/>
      </w:pPr>
      <w:r>
        <w:t>(i) when the certified public accountant has discontinued their services;</w:t>
      </w:r>
    </w:p>
    <w:p w:rsidR="00BA6772" w:rsidRDefault="00B27F19">
      <w:pPr>
        <w:pStyle w:val="enf6"/>
      </w:pPr>
      <w:r>
        <w:t>(ii) when the certified public accountant has died;</w:t>
      </w:r>
    </w:p>
    <w:p w:rsidR="00BA6772" w:rsidRDefault="00B27F19">
      <w:pPr>
        <w:pStyle w:val="enf6"/>
      </w:pPr>
      <w:r>
        <w:t>(iii) when the certified public accountant has come to fall under any of the items (excluding item (v)-2) of Article 4.</w:t>
      </w:r>
    </w:p>
    <w:p w:rsidR="00BA6772" w:rsidRDefault="00B27F19">
      <w:pPr>
        <w:pStyle w:val="enf4"/>
      </w:pPr>
      <w:r>
        <w:t xml:space="preserve">(2) when a certified public accountant falls under any of </w:t>
      </w:r>
      <w:r>
        <w:t>the following items, the Japanese Institute of Certified Public Accountants may delete their registration based on a resolution of the qualification screening board:</w:t>
      </w:r>
    </w:p>
    <w:p w:rsidR="00BA6772" w:rsidRDefault="00B27F19">
      <w:pPr>
        <w:pStyle w:val="enf6"/>
      </w:pPr>
      <w:r>
        <w:t>(i) when the certified public accountant has obtained registration through wrongful means;</w:t>
      </w:r>
    </w:p>
    <w:p w:rsidR="00BA6772" w:rsidRDefault="00B27F19">
      <w:pPr>
        <w:pStyle w:val="enf6"/>
      </w:pPr>
      <w:r>
        <w:t>(ii) when the certified public accountant is deemed unsuitable for providing services as a certified public accountant due to a mental or physical disorder;</w:t>
      </w:r>
    </w:p>
    <w:p w:rsidR="00BA6772" w:rsidRDefault="00B27F19">
      <w:pPr>
        <w:pStyle w:val="enf6"/>
      </w:pPr>
      <w:r>
        <w:t>(iii) when the certified public accountant has not received the continuing professional education prescribed in Article 28 for a period specified by Cabinet Office Order or longer (excluding cases specified by Cabinet Office Order);</w:t>
      </w:r>
    </w:p>
    <w:p w:rsidR="00BA6772" w:rsidRDefault="00B27F19">
      <w:pPr>
        <w:pStyle w:val="enf6"/>
      </w:pPr>
      <w:r>
        <w:t>(iv) when the whereabouts of the certified public accountant have remained unknown for two years or more.</w:t>
      </w:r>
    </w:p>
    <w:p w:rsidR="00BA6772" w:rsidRDefault="00B27F19">
      <w:pPr>
        <w:pStyle w:val="enf4"/>
      </w:pPr>
      <w:r>
        <w:t>(3) The provisions of Article 19, paragraph (4) and Article 19-2, paragraphs (1) and (3) apply mutatis mutandis to the deletion of registration under the provisions of items (i) through (iii) of the preceding paragraph, and the provisions of Article 19-2, paragraphs (1) and (3) apply mutatis mutandis to the deletion of registration under the provisions of item (iv) of the preceding paragraph. In this case, the term "Article 46, paragraph (2)" in Article 19-2, paragraph (3) is to be replaced with "Article 46</w:t>
      </w:r>
      <w:r>
        <w:t>, paragraph (1)".</w:t>
      </w:r>
    </w:p>
    <w:p w:rsidR="00BA6772" w:rsidRDefault="00BA6772"/>
    <w:p w:rsidR="00BA6772" w:rsidRDefault="00B27F19">
      <w:pPr>
        <w:pStyle w:val="ena"/>
      </w:pPr>
      <w:r>
        <w:t>(Public Notice of Registration and Deletion of Registration)</w:t>
      </w:r>
    </w:p>
    <w:p w:rsidR="00BA6772" w:rsidRDefault="00B27F19">
      <w:pPr>
        <w:pStyle w:val="enf3"/>
      </w:pPr>
      <w:r>
        <w:t>Article 21-2  The Japanese Institute of Certified Public Accountants, when it has registered a certified public accountant or a foreign certified public accountant and has deleted the relevant registration, must give public notice to that effect in the official gazette without delay.</w:t>
      </w:r>
    </w:p>
    <w:p w:rsidR="00BA6772" w:rsidRDefault="00BA6772"/>
    <w:p w:rsidR="00BA6772" w:rsidRDefault="00B27F19">
      <w:pPr>
        <w:pStyle w:val="ena"/>
      </w:pPr>
      <w:r>
        <w:t>(Restrictions on Deletion of Registration)</w:t>
      </w:r>
    </w:p>
    <w:p w:rsidR="00BA6772" w:rsidRDefault="00B27F19">
      <w:pPr>
        <w:pStyle w:val="enf3"/>
      </w:pPr>
      <w:r>
        <w:t>Article 21-3  The Japanese Institute of Certified Public Accountants may not, when a certified public accountant or foreign certified public accountant has been placed under a procedure of disciplinary action, delete the registration of the relevant certified public accountant or foreign certified public accountant under the provisions of Article 21, paragraph (1), item (i) or paragraph (2), item (ii) or (iv), or Article 16-2, paragraph (5), item (i) (limited to the case related to the provisions of Article</w:t>
      </w:r>
      <w:r>
        <w:t xml:space="preserve"> 21, paragraph (1), item (i)) until the relevant procedure has been completed</w:t>
      </w:r>
    </w:p>
    <w:p w:rsidR="00BA6772" w:rsidRDefault="00BA6772"/>
    <w:p w:rsidR="00BA6772" w:rsidRDefault="00B27F19">
      <w:pPr>
        <w:pStyle w:val="ena"/>
      </w:pPr>
      <w:r>
        <w:t>(Details of Registration)</w:t>
      </w:r>
    </w:p>
    <w:p w:rsidR="00BA6772" w:rsidRDefault="00B27F19">
      <w:pPr>
        <w:pStyle w:val="enf3"/>
      </w:pPr>
      <w:r>
        <w:t>Article 22  Beyond what is provided for in this Chapter, the registration procedure, deletion of registration, certified public accountants roster, and other necessary matters concerning registration is specified by Cabinet Office Order.</w:t>
      </w:r>
    </w:p>
    <w:p w:rsidR="00BA6772" w:rsidRDefault="00BA6772"/>
    <w:p w:rsidR="00BA6772" w:rsidRDefault="00B27F19">
      <w:pPr>
        <w:pStyle w:val="enf3"/>
      </w:pPr>
      <w:r>
        <w:t>Article 23  Deleted.</w:t>
      </w:r>
    </w:p>
    <w:p w:rsidR="00BA6772" w:rsidRDefault="00BA6772"/>
    <w:p w:rsidR="00BA6772" w:rsidRDefault="00B27F19">
      <w:pPr>
        <w:pStyle w:val="en3"/>
      </w:pPr>
      <w:r>
        <w:t>Chapter IV Obligations of Certified Public Accountants</w:t>
      </w:r>
    </w:p>
    <w:p w:rsidR="00BA6772" w:rsidRDefault="00BA6772"/>
    <w:p w:rsidR="00BA6772" w:rsidRDefault="00B27F19">
      <w:pPr>
        <w:pStyle w:val="ena"/>
      </w:pPr>
      <w:r>
        <w:t>(Restrictions on Services Concerning Specified Matters)</w:t>
      </w:r>
    </w:p>
    <w:p w:rsidR="00BA6772" w:rsidRDefault="00B27F19">
      <w:pPr>
        <w:pStyle w:val="enf3"/>
      </w:pPr>
      <w:r>
        <w:t>Article 24  (1) A certified public accountant must not provide the services referred to in Article 2, paragraph (1) concerning financial documents that fall under any of the following items:</w:t>
      </w:r>
    </w:p>
    <w:p w:rsidR="00BA6772" w:rsidRDefault="00B27F19">
      <w:pPr>
        <w:pStyle w:val="enf6"/>
      </w:pPr>
      <w:r>
        <w:t>(i) the financial documents of a company or any other person in a case where the certified public accountant or their spouse is or was within the past one year an officer, a person in an equivalent position or a responsible member in charge of any financial affairs of the relevant company or person;</w:t>
      </w:r>
    </w:p>
    <w:p w:rsidR="00BA6772" w:rsidRDefault="00B27F19">
      <w:pPr>
        <w:pStyle w:val="enf6"/>
      </w:pPr>
      <w:r>
        <w:t>(ii) the financial documents of a company or any other person in a case where the certified public accountant is or was within the past one year an employee of the relevant company or person;</w:t>
      </w:r>
    </w:p>
    <w:p w:rsidR="00BA6772" w:rsidRDefault="00B27F19">
      <w:pPr>
        <w:pStyle w:val="enf6"/>
      </w:pPr>
      <w:r>
        <w:t>(iii) beyond what is provided for in the preceding two items, the financial documents of a company or any other person in a case where the certified public accountant has a substantial interest in the relevant company or person.</w:t>
      </w:r>
    </w:p>
    <w:p w:rsidR="00BA6772" w:rsidRDefault="00B27F19">
      <w:pPr>
        <w:pStyle w:val="enf4"/>
      </w:pPr>
      <w:r>
        <w:t>(2) The substantial interest referred to in item (iii) of the preceding paragraph means a relationship concerning business, accounting or other matters between a certified public accountant or their spouse and a company or any other person, which is categorized by Cabinet Order as one for which a restriction of services is necessary and appropriate in order to ensure fairness in the services referred to in Article 2, paragraph (1) provided by the certified public accountant.</w:t>
      </w:r>
    </w:p>
    <w:p w:rsidR="00BA6772" w:rsidRDefault="00B27F19">
      <w:pPr>
        <w:pStyle w:val="enf4"/>
      </w:pPr>
      <w:r>
        <w:t>(3) A national public employee or local public employee or a person who has been in such a position must not provide, during their tenure of office nor during the two years after retirement, the services referred to in Article 2, paragraph (1) concerning the finance of a profit-making company closely related to the duties of the office which is or was held during the two years preceding retirement.</w:t>
      </w:r>
    </w:p>
    <w:p w:rsidR="00BA6772" w:rsidRDefault="00BA6772"/>
    <w:p w:rsidR="00BA6772" w:rsidRDefault="00B27F19">
      <w:pPr>
        <w:pStyle w:val="ena"/>
      </w:pPr>
      <w:r>
        <w:t>(Special Provisions on Restriction of Services Related to Large Companies)</w:t>
      </w:r>
    </w:p>
    <w:p w:rsidR="00BA6772" w:rsidRDefault="00B27F19">
      <w:pPr>
        <w:pStyle w:val="enf3"/>
      </w:pPr>
      <w:r>
        <w:t xml:space="preserve">Article 24-2  When a certified public accountant, their spouse, or a </w:t>
      </w:r>
      <w:r>
        <w:t xml:space="preserve">corporation or any other body having a relationship that is categorized by Cabinet Office Order as one that is found to be substantially controlled by the relevant certified public accountant or their spouse continuously receives fees for the services referred to in Article 2, paragraph (2) (limited to those specified by Cabinet Office Order) from a person who falls under any of the following items (referred to below as a "large company, etc."), the certified public accountant must not provide the services </w:t>
      </w:r>
      <w:r>
        <w:t>referred to in paragraph (1) of the same Article concerning the financial documents of the relevant large company, etc.:</w:t>
      </w:r>
    </w:p>
    <w:p w:rsidR="00BA6772" w:rsidRDefault="00B27F19">
      <w:pPr>
        <w:pStyle w:val="enf6"/>
      </w:pPr>
      <w:r>
        <w:t>(i) a company with accounting auditors (excluding one specified by Cabinet Order by taking into consideration the amount of stated capital, the total amount of the liabilities reported on the balance sheet for the most recent business year, and any other matters);</w:t>
      </w:r>
    </w:p>
    <w:p w:rsidR="00BA6772" w:rsidRDefault="00B27F19">
      <w:pPr>
        <w:pStyle w:val="enf6"/>
      </w:pPr>
      <w:r>
        <w:t>(ii) a person who needs to receive audit certification pursuant to the provisions of Article 193-2, paragraph (1) or (2) of the Financial Instruments and Exchange Act (excluding one specified by Cabinet Order);</w:t>
      </w:r>
    </w:p>
    <w:p w:rsidR="00BA6772" w:rsidRDefault="00B27F19">
      <w:pPr>
        <w:pStyle w:val="enf6"/>
      </w:pPr>
      <w:r>
        <w:t>(iii) a bank prescribed in Article 2, paragraph (1) of the Banking Act (Act No. 59 of 1981);</w:t>
      </w:r>
    </w:p>
    <w:p w:rsidR="00BA6772" w:rsidRDefault="00B27F19">
      <w:pPr>
        <w:pStyle w:val="enf6"/>
      </w:pPr>
      <w:r>
        <w:t>(iv) a long-term credit bank prescribed in Article 2 of the Long-Term Credit Bank Act (Act No. 187 of 1952);</w:t>
      </w:r>
    </w:p>
    <w:p w:rsidR="00BA6772" w:rsidRDefault="00B27F19">
      <w:pPr>
        <w:pStyle w:val="enf6"/>
      </w:pPr>
      <w:r>
        <w:t>(v) an insurance company prescribed in Article 2, paragraph (2) of the Insurance Business Act;</w:t>
      </w:r>
    </w:p>
    <w:p w:rsidR="00BA6772" w:rsidRDefault="00B27F19">
      <w:pPr>
        <w:pStyle w:val="enf6"/>
      </w:pPr>
      <w:r>
        <w:t>(vi) a person categorized by Cabinet Order as one equivalent to any of those listed in the preceding items.</w:t>
      </w:r>
    </w:p>
    <w:p w:rsidR="00BA6772" w:rsidRDefault="00BA6772"/>
    <w:p w:rsidR="00BA6772" w:rsidRDefault="00B27F19">
      <w:pPr>
        <w:pStyle w:val="enf3"/>
      </w:pPr>
      <w:r>
        <w:t>Article 24-3  (1) If a certified public accountant has provided audit-related services concerning financial documents covering all accounting periods (business years or other periods equivalent to those; the same applies below) of consecutive accounting periods as specified by Cabinet Order (in the case of accounting periods as categorized by Cabinet Office Order as those equivalent to the relevant consecutive accounting periods, the relevant accounting periods; referred to below as the "consecutive account</w:t>
      </w:r>
      <w:r>
        <w:t>ing periods") not exceeding seven accounting periods of a large company, etc., the certified public accountant is not to provide audit-related services concerning the financial documents of the relevant large company, etc. for an accounting period specified by Cabinet Order which comes in or after the accounting period following the relevant consecutive accounting periods; provided, however, that this does not apply when an unavoidable circumstance as specified by Cabinet Office Order is found for the provi</w:t>
      </w:r>
      <w:r>
        <w:t>sion of audit-related services by the relevant certified public accountant (excluding one who is a partner of an audit corporation) concerning the financial documents of the relevant large company, etc. in or after the accounting period following the relevant consecutive accounting periods and where the approval of the Prime Minster has been gained for each accounting period pursuant to the provisions of a Cabinet Office Order.</w:t>
      </w:r>
    </w:p>
    <w:p w:rsidR="00BA6772" w:rsidRDefault="00B27F19">
      <w:pPr>
        <w:pStyle w:val="enf4"/>
      </w:pPr>
      <w:r>
        <w:t>(2) If a certified public accountant has provided audit-related services concerning the financial documents of a person who intends to list the securities the person issues in a financial instruments exchange (meaning a financial instruments exchange prescribed in Article 2, paragraph (16) of the Financial Instruments and Exchange Act; the same applies below) or any other person specified by Cabinet Order (excluding a large company, etc.) for the accounting period specified by Cabinet Office Order not excee</w:t>
      </w:r>
      <w:r>
        <w:t>ding three accounting periods preceding the accounting period that includes the day on which the relevant securities issued by this person are to be listed or includes any other date specified by Cabinet Order, the provisions of the preceding paragraph applies by deeming this person to be a large company, etc. In this case, the term "certified public accountant" in the same paragraph is deemed to be replaced with "certified public accountant who has provided the audit-related services referred to in the fol</w:t>
      </w:r>
      <w:r>
        <w:t>lowing paragraph".</w:t>
      </w:r>
    </w:p>
    <w:p w:rsidR="00BA6772" w:rsidRDefault="00B27F19">
      <w:pPr>
        <w:pStyle w:val="enf4"/>
      </w:pPr>
      <w:r>
        <w:t>(3) The audit-related services specified in paragraph (1) (including those applied by replacing the terms pursuant to the provisions of the preceding paragraph) and the preceding paragraph refer to the services specified in Article 2, paragraph (1), participation in the services specified in the same paragraph that are provided by an audit corporation as a partner of the relevant audit corporation, and services categorized by Cabinet Office Order as equivalent services.</w:t>
      </w:r>
    </w:p>
    <w:p w:rsidR="00BA6772" w:rsidRDefault="00BA6772"/>
    <w:p w:rsidR="00BA6772" w:rsidRDefault="00B27F19">
      <w:pPr>
        <w:pStyle w:val="enf3"/>
      </w:pPr>
      <w:r>
        <w:t>Article 24-4  A certified public accountant, when providing the services referred to in Article 2, paragraph (1) concerning the financial documents of a large company, etc., must provide the services jointly with another certified public accountant or audit corporation or by employing another certified public accountant as an assistant; provided, however, that this does not apply when there is an unavoidable circumstance as specified by Cabinet Office Order regarding the failure to work jointly with another</w:t>
      </w:r>
      <w:r>
        <w:t xml:space="preserve"> certified public accountant or audit corporation or the failure to employ another certified public accountant as an assistant.</w:t>
      </w:r>
    </w:p>
    <w:p w:rsidR="00BA6772" w:rsidRDefault="00BA6772"/>
    <w:p w:rsidR="00BA6772" w:rsidRDefault="00B27F19">
      <w:pPr>
        <w:pStyle w:val="ena"/>
      </w:pPr>
      <w:r>
        <w:t>(Clear Indication of Scope of Attestation and of Interest of the Attestant)</w:t>
      </w:r>
    </w:p>
    <w:p w:rsidR="00BA6772" w:rsidRDefault="00B27F19">
      <w:pPr>
        <w:pStyle w:val="enf3"/>
      </w:pPr>
      <w:r>
        <w:t>Article 25  (1) A certified public accountant, when attesting the financial documents of a company or any other person, must clearly indicate the scope of the documents to be attested.</w:t>
      </w:r>
    </w:p>
    <w:p w:rsidR="00BA6772" w:rsidRDefault="00B27F19">
      <w:pPr>
        <w:pStyle w:val="enf4"/>
      </w:pPr>
      <w:r>
        <w:t xml:space="preserve">(2) A certified public accountant, when attesting the financial documents of a company or any other person, must clearly indicate in the certificate whether or not the person has any interest in the relevant company or person, and if the </w:t>
      </w:r>
      <w:r>
        <w:t>person does have an interest, the details of the interest and any other matters specified by Cabinet Office Order.</w:t>
      </w:r>
    </w:p>
    <w:p w:rsidR="00BA6772" w:rsidRDefault="00B27F19">
      <w:pPr>
        <w:pStyle w:val="enf4"/>
      </w:pPr>
      <w:r>
        <w:t xml:space="preserve">(3) In place of an attestation with a certificate under the provisions of the preceding paragraph, a certified public accountant may make the attestation by clearly indicating the matters prescribed in the same paragraph through electronic or magnetic means (meaning a method that uses an electronic data processing system or other information and communications technology, as specified by Cabinet Office Order; the same applies below), provided that the consent of the company or any other relevant person has </w:t>
      </w:r>
      <w:r>
        <w:t>been obtained, pursuant to the provisions of Cabinet Office Order. In this case, the provisions of the same paragraph do not apply.</w:t>
      </w:r>
    </w:p>
    <w:p w:rsidR="00BA6772" w:rsidRDefault="00BA6772"/>
    <w:p w:rsidR="00BA6772" w:rsidRDefault="00B27F19">
      <w:pPr>
        <w:pStyle w:val="ena"/>
      </w:pPr>
      <w:r>
        <w:t>(Prohibition of Discreditable Acts)</w:t>
      </w:r>
    </w:p>
    <w:p w:rsidR="00BA6772" w:rsidRDefault="00B27F19">
      <w:pPr>
        <w:pStyle w:val="enf3"/>
      </w:pPr>
      <w:r>
        <w:t>Article 26  A certified public accountant must not commit any act which will injure the credibility of certified public accountants or which will disgrace certified public accountants as a whole.</w:t>
      </w:r>
    </w:p>
    <w:p w:rsidR="00BA6772" w:rsidRDefault="00BA6772"/>
    <w:p w:rsidR="00BA6772" w:rsidRDefault="00B27F19">
      <w:pPr>
        <w:pStyle w:val="ena"/>
      </w:pPr>
      <w:r>
        <w:t>(Obligation to Observe Secrecy)</w:t>
      </w:r>
    </w:p>
    <w:p w:rsidR="00BA6772" w:rsidRDefault="00B27F19">
      <w:pPr>
        <w:pStyle w:val="enf3"/>
      </w:pPr>
      <w:r>
        <w:t>Article 27  A certified public accountant is not to, without justifiable grounds, divulge to others or misappropriate any secrets that the accountant has learned concerning the matters handled in their services. The same applies after the person ceases to be a certified public accountant.</w:t>
      </w:r>
    </w:p>
    <w:p w:rsidR="00BA6772" w:rsidRDefault="00BA6772"/>
    <w:p w:rsidR="00BA6772" w:rsidRDefault="00B27F19">
      <w:pPr>
        <w:pStyle w:val="ena"/>
      </w:pPr>
      <w:r>
        <w:t>(Continuing Professional Education)</w:t>
      </w:r>
    </w:p>
    <w:p w:rsidR="00BA6772" w:rsidRDefault="00B27F19">
      <w:pPr>
        <w:pStyle w:val="enf3"/>
      </w:pPr>
      <w:r>
        <w:t>Article 28  A certified public accountant, pursuant to the provisions of a Cabinet Office Order, is to receive the continuing professional education aimed at improving competency that is provided by the Japanese Institute of Certified Public Accountants.</w:t>
      </w:r>
    </w:p>
    <w:p w:rsidR="00BA6772" w:rsidRDefault="00BA6772"/>
    <w:p w:rsidR="00BA6772" w:rsidRDefault="00B27F19">
      <w:pPr>
        <w:pStyle w:val="ena"/>
      </w:pPr>
      <w:r>
        <w:t>(Restriction on Employment of Certified Public Accountants)</w:t>
      </w:r>
    </w:p>
    <w:p w:rsidR="00BA6772" w:rsidRDefault="00B27F19">
      <w:pPr>
        <w:pStyle w:val="enf3"/>
      </w:pPr>
      <w:r>
        <w:t xml:space="preserve">Article 28-2  When a certified public accountant has provided the services referred to in Article 2, paragraph (1) </w:t>
      </w:r>
      <w:r>
        <w:t>concerning the financial documents of a company or any other person, the relevant certified public accountant (including a person who was formerly a certified public accountant) may not become an officer for nor take an equivalent position with the relevant company or person nor a consolidated company, etc. of the relevant company or person (meaning a person categorized by Cabinet Office Order as one who prepares financial documents on a consolidated basis with the relevant company or person; the same appli</w:t>
      </w:r>
      <w:r>
        <w:t>es below in this Article and Article 34-11, paragraph (1), item (iii)) until the day on which the accounting period following that related to the relevant financial documents ends; provided, however, that this does not apply if the approval of the Prime Minister has been obtained in a case where unavoidable circumstances are found regarding becoming an officer of or taking an equivalent position with the relevant company or person or a consolidated company, etc. of the relevant company or person or in any o</w:t>
      </w:r>
      <w:r>
        <w:t>ther case specified by Cabinet Office Order.</w:t>
      </w:r>
    </w:p>
    <w:p w:rsidR="00BA6772" w:rsidRDefault="00BA6772"/>
    <w:p w:rsidR="00BA6772" w:rsidRDefault="00B27F19">
      <w:pPr>
        <w:pStyle w:val="ena"/>
      </w:pPr>
      <w:r>
        <w:t>(Obligation to Supervise Employees)</w:t>
      </w:r>
    </w:p>
    <w:p w:rsidR="00BA6772" w:rsidRDefault="00B27F19">
      <w:pPr>
        <w:pStyle w:val="enf3"/>
      </w:pPr>
      <w:r>
        <w:t>Article 28-3  A certified public accountant, when employing an employee or any other worker to provide the services referred to in Article 2, paragraph (1) or (2), must supervise the relevant employee or worker in order to implement the relevant services appropriately.</w:t>
      </w:r>
    </w:p>
    <w:p w:rsidR="00BA6772" w:rsidRDefault="00BA6772"/>
    <w:p w:rsidR="00BA6772" w:rsidRDefault="00B27F19">
      <w:pPr>
        <w:pStyle w:val="ena"/>
      </w:pPr>
      <w:r>
        <w:t>(Public Inspection of Explanatory Documents Concerning the Status of Operations)</w:t>
      </w:r>
    </w:p>
    <w:p w:rsidR="00BA6772" w:rsidRDefault="00B27F19">
      <w:pPr>
        <w:pStyle w:val="enf3"/>
      </w:pPr>
      <w:r>
        <w:t>Article 28-4  (1) A certified public accountant, in each business year (meaning every year from April 1 through March 31 of the following year, and limited to the year in which the services referred to in Article 2, paragraph (1) have been provided concerning the financial documents of a large company, etc.), must prepare explanatory documents containing matters categorized by Cabinet Office Order as those concerning the status of operations, keep them at the office of the relevant certified public accounta</w:t>
      </w:r>
      <w:r>
        <w:t>nt and make them available for public inspection.</w:t>
      </w:r>
    </w:p>
    <w:p w:rsidR="00BA6772" w:rsidRDefault="00B27F19">
      <w:pPr>
        <w:pStyle w:val="enf4"/>
      </w:pPr>
      <w:r>
        <w:t>(2) The explanatory documents prescribed in the preceding paragraph may be prepared in the form of electronic or magnetic records.</w:t>
      </w:r>
    </w:p>
    <w:p w:rsidR="00BA6772" w:rsidRDefault="00B27F19">
      <w:pPr>
        <w:pStyle w:val="enf4"/>
      </w:pPr>
      <w:r>
        <w:t>(3) When the explanatory documents prescribed in paragraph (1) have been prepared in the form of electronic or magnetic records, a certified public accountant may take a measure categorized by Cabinet Office Order as one for making available information on the contents of the relevant explanatory documents to unspecified and large number of persons by electronic or magnetic means at the office of the certified public accountant. In this case, the explanatory documents specified in the same paragraph is deem</w:t>
      </w:r>
      <w:r>
        <w:t>ed to have been kept and made available for public inspection pursuant to the provisions of the same paragraph.</w:t>
      </w:r>
    </w:p>
    <w:p w:rsidR="00BA6772" w:rsidRDefault="00B27F19">
      <w:pPr>
        <w:pStyle w:val="enf4"/>
      </w:pPr>
      <w:r>
        <w:t>(4) Beyond what is provided for in the preceding three paragraphs, the period during which the explanatory documents prescribed in paragraph (1) is provided for public inspection and other necessary matters concerning the application of the provisions of the preceding three paragraphs are specified by Cabinet Office Order.</w:t>
      </w:r>
    </w:p>
    <w:p w:rsidR="00BA6772" w:rsidRDefault="00BA6772"/>
    <w:p w:rsidR="00BA6772" w:rsidRDefault="00B27F19">
      <w:pPr>
        <w:pStyle w:val="en3"/>
      </w:pPr>
      <w:r>
        <w:t>Chapter V Responsibility of Certified Public Accountants</w:t>
      </w:r>
    </w:p>
    <w:p w:rsidR="00BA6772" w:rsidRDefault="00BA6772"/>
    <w:p w:rsidR="00BA6772" w:rsidRDefault="00B27F19">
      <w:pPr>
        <w:pStyle w:val="ena"/>
      </w:pPr>
      <w:r>
        <w:t>(Types of Disciplinary Action)</w:t>
      </w:r>
    </w:p>
    <w:p w:rsidR="00BA6772" w:rsidRDefault="00B27F19">
      <w:pPr>
        <w:pStyle w:val="enf3"/>
      </w:pPr>
      <w:r>
        <w:t>Article 29  Disciplinary actions for certified public accountants are of the following three types:</w:t>
      </w:r>
    </w:p>
    <w:p w:rsidR="00BA6772" w:rsidRDefault="00B27F19">
      <w:pPr>
        <w:pStyle w:val="enf6"/>
      </w:pPr>
      <w:r>
        <w:t>(i) admonition;</w:t>
      </w:r>
    </w:p>
    <w:p w:rsidR="00BA6772" w:rsidRDefault="00B27F19">
      <w:pPr>
        <w:pStyle w:val="enf6"/>
      </w:pPr>
      <w:r>
        <w:t>(ii) suspension of services for not more than two years;</w:t>
      </w:r>
    </w:p>
    <w:p w:rsidR="00BA6772" w:rsidRDefault="00B27F19">
      <w:pPr>
        <w:pStyle w:val="enf6"/>
      </w:pPr>
      <w:r>
        <w:t>(iii) deletion of registration.</w:t>
      </w:r>
    </w:p>
    <w:p w:rsidR="00BA6772" w:rsidRDefault="00BA6772"/>
    <w:p w:rsidR="00BA6772" w:rsidRDefault="00B27F19">
      <w:pPr>
        <w:pStyle w:val="ena"/>
      </w:pPr>
      <w:r>
        <w:t>(Disciplinary Action for Misstatements or Unjust Attestation)</w:t>
      </w:r>
    </w:p>
    <w:p w:rsidR="00BA6772" w:rsidRDefault="00B27F19">
      <w:pPr>
        <w:pStyle w:val="enf3"/>
      </w:pPr>
      <w:r>
        <w:t>Article 30  (1) If a certified public accountant has intentionally attested financial documents containing misstatements, errors or omissions as if they contained no misstatements, errors or omissions, the Prime Minister may issue a disciplinary action stated in item (ii) or (iii) of the preceding Article.</w:t>
      </w:r>
    </w:p>
    <w:p w:rsidR="00BA6772" w:rsidRDefault="00B27F19">
      <w:pPr>
        <w:pStyle w:val="enf4"/>
      </w:pPr>
      <w:r>
        <w:t>(2) If a certified public accountant has, in negligence of due care, attested financial documents containing material misstatements, errors or omissions as if they contained no misstatements, errors or omissions, the Prime Minister may issue a disciplinary action stated in item (i) or (ii) of the preceding Article.</w:t>
      </w:r>
    </w:p>
    <w:p w:rsidR="00BA6772" w:rsidRDefault="00B27F19">
      <w:pPr>
        <w:pStyle w:val="enf4"/>
      </w:pPr>
      <w:r>
        <w:t>(3) When an audit corporation has attested financial documents containing misstatements, errors or omissions as if they contained no misstatements, errors or omissions, and the certified public accountant who executed the services related to the relevant attestation has committed the act intentionally or with negligence of due care, the provisions of the preceding two paragraphs applies mutatis mutandis to the relevant certified public accountant.</w:t>
      </w:r>
    </w:p>
    <w:p w:rsidR="00BA6772" w:rsidRDefault="00BA6772"/>
    <w:p w:rsidR="00BA6772" w:rsidRDefault="00B27F19">
      <w:pPr>
        <w:pStyle w:val="ena"/>
      </w:pPr>
      <w:r>
        <w:t>(General Disciplinary Action)</w:t>
      </w:r>
    </w:p>
    <w:p w:rsidR="00BA6772" w:rsidRDefault="00B27F19">
      <w:pPr>
        <w:pStyle w:val="enf3"/>
      </w:pPr>
      <w:r>
        <w:t>Article 31  (1) If a certified public accountant has violated this Act or an order based on this Act or has failed to follow an instruction under the provisions of Article 34-2, the Prime Minister may issue any of the disciplinary actions listed in the items of Article 29.</w:t>
      </w:r>
    </w:p>
    <w:p w:rsidR="00BA6772" w:rsidRDefault="00B27F19">
      <w:pPr>
        <w:pStyle w:val="enf4"/>
      </w:pPr>
      <w:r>
        <w:t xml:space="preserve">(2) If a </w:t>
      </w:r>
      <w:r>
        <w:t>certified public accountant has executed their services in a manner that is found to be grossly inappropriate, the Prime Minister may issue a disciplinary action stated in Article 29, item (i) or (ii).</w:t>
      </w:r>
    </w:p>
    <w:p w:rsidR="00BA6772" w:rsidRDefault="00BA6772"/>
    <w:p w:rsidR="00BA6772" w:rsidRDefault="00B27F19">
      <w:pPr>
        <w:pStyle w:val="ena"/>
      </w:pPr>
      <w:r>
        <w:t>(Order for Payment of Surcharge)</w:t>
      </w:r>
    </w:p>
    <w:p w:rsidR="00BA6772" w:rsidRDefault="00B27F19">
      <w:pPr>
        <w:pStyle w:val="enf3"/>
      </w:pPr>
      <w:r>
        <w:t>Article 31-2  (1) If a certified public accountant has attested financial documents of a company or any other person, and a fact corresponding to the case prescribed in Article 30 (1) or (2) exists, the Prime Minister must order the relevant certified public accountant to pay a surcharge of the amount specified in each of the following items for the category of cases respectively stated in each item to the Treasury in accordance with the procedure prescribed in Articles 34-40 through 34-62:</w:t>
      </w:r>
    </w:p>
    <w:p w:rsidR="00BA6772" w:rsidRDefault="00B27F19">
      <w:pPr>
        <w:pStyle w:val="enf6"/>
      </w:pPr>
      <w:r>
        <w:t>(i) when a fact corresponding to the case prescribed in Article 30, paragraph (1) exists with regard to the relevant attestation: An amount corresponding to one point five times the amount of fees or any other amount specified by Cabinet Order as a consideration (referred to as an "amount corresponding to audit fees" in the following item) that has been received during the accounting period for the financial documents of the relevant company or person receiving the relevant attestation;</w:t>
      </w:r>
    </w:p>
    <w:p w:rsidR="00BA6772" w:rsidRDefault="00B27F19">
      <w:pPr>
        <w:pStyle w:val="enf6"/>
      </w:pPr>
      <w:r>
        <w:t>(ii) when a fact corresponding to the case prescribed in Article 30, paragraph (2) exists with regard to the relevant attestation: An amount corresponding to audit fees.</w:t>
      </w:r>
    </w:p>
    <w:p w:rsidR="00BA6772" w:rsidRDefault="00B27F19">
      <w:pPr>
        <w:pStyle w:val="enf4"/>
      </w:pPr>
      <w:r>
        <w:t>(2) Notwithstanding the provisions of the preceding paragraph, the Prime Minister, in the following cases, may refrain from ordering the certified public accountant stated in the same paragraph to pay a surcharge referred to in the same paragraph:</w:t>
      </w:r>
    </w:p>
    <w:p w:rsidR="00BA6772" w:rsidRDefault="00B27F19">
      <w:pPr>
        <w:pStyle w:val="enf6"/>
      </w:pPr>
      <w:r>
        <w:t>(i) when a fact corresponding to the case prescribed in Article 30, paragraph (1) exists, and an action referred to in the same paragraph is to be issued against the relevant certified public accountant (limited to a case categorized by Cabinet Office Order as one where the misstatements, errors or omissions in the financial documents referred to in the same paragraph are found to have a relatively slight impact on the credibility of the relevant financial documents as a whole);</w:t>
      </w:r>
    </w:p>
    <w:p w:rsidR="00BA6772" w:rsidRDefault="00B27F19">
      <w:pPr>
        <w:pStyle w:val="enf6"/>
      </w:pPr>
      <w:r>
        <w:t>(ii) when a fact corresponding to the case prescribed in Article 30, paragraph (2) exists, if an action referred to in the same paragraph is to be issued against the relevant certified public accountant (excluding a case categorized by Cabinet Office Order as one where there was negligence of due care of a similar degree as referred to in the same paragraph);</w:t>
      </w:r>
    </w:p>
    <w:p w:rsidR="00BA6772" w:rsidRDefault="00B27F19">
      <w:pPr>
        <w:pStyle w:val="enf6"/>
      </w:pPr>
      <w:r>
        <w:t>(iii) when an action stated in Article 29, item (ii) is to be issued against the relevant certified public accountant (limited to the case of ordering the suspension of services that are categorized by Cabinet Office Order as those referred to in Article 2, paragraph (1) that are provided based on a contract already concluded between the certified public accountant and the audit client company, etc. prescribed in Article 34-10-4, paragraph (4));</w:t>
      </w:r>
    </w:p>
    <w:p w:rsidR="00BA6772" w:rsidRDefault="00B27F19">
      <w:pPr>
        <w:pStyle w:val="enf6"/>
      </w:pPr>
      <w:r>
        <w:t>(iv) when an action stated in Article 29, item (iii) is to be issued against the relevant certified public accountant.</w:t>
      </w:r>
    </w:p>
    <w:p w:rsidR="00BA6772" w:rsidRDefault="00B27F19">
      <w:pPr>
        <w:pStyle w:val="enf4"/>
      </w:pPr>
      <w:r>
        <w:t>(3) When the amount of surcharge calculated pursuant to the provisions of paragraph (1) is less than ten thousand yen, payment of the surcharge may not be ordered.</w:t>
      </w:r>
    </w:p>
    <w:p w:rsidR="00BA6772" w:rsidRDefault="00B27F19">
      <w:pPr>
        <w:pStyle w:val="enf4"/>
      </w:pPr>
      <w:r>
        <w:t>(4) When the amount of surcharge calculated pursuant to the provisions of paragraph (1) includes an odd amount of less than ten thousand yen, such odd amount is omitted.</w:t>
      </w:r>
    </w:p>
    <w:p w:rsidR="00BA6772" w:rsidRDefault="00B27F19">
      <w:pPr>
        <w:pStyle w:val="enf4"/>
      </w:pPr>
      <w:r>
        <w:t>(5) A person who has received an order under the provisions of paragraph (1) must pay the surcharge under the provisions of the same paragraph.</w:t>
      </w:r>
    </w:p>
    <w:p w:rsidR="00BA6772" w:rsidRDefault="00BA6772"/>
    <w:p w:rsidR="00BA6772" w:rsidRDefault="00B27F19">
      <w:pPr>
        <w:pStyle w:val="ena"/>
      </w:pPr>
      <w:r>
        <w:t>(Procedures for Disposition)</w:t>
      </w:r>
    </w:p>
    <w:p w:rsidR="00BA6772" w:rsidRDefault="00B27F19">
      <w:pPr>
        <w:pStyle w:val="enf3"/>
      </w:pPr>
      <w:r>
        <w:t>Article 32  (1) When it is determined that a fact corresponding to the case prescribed in Article 30 or 31 exists with regard to a certified public accountant, any person may report the fact to the Prime Minister and request that proper measures be taken.</w:t>
      </w:r>
    </w:p>
    <w:p w:rsidR="00BA6772" w:rsidRDefault="00B27F19">
      <w:pPr>
        <w:pStyle w:val="enf4"/>
      </w:pPr>
      <w:r>
        <w:t>(2) When a report prescribed in the preceding paragraph has been made, the Prime Minister must carry out the necessary investigation concerning the case.</w:t>
      </w:r>
    </w:p>
    <w:p w:rsidR="00BA6772" w:rsidRDefault="00B27F19">
      <w:pPr>
        <w:pStyle w:val="enf4"/>
      </w:pPr>
      <w:r>
        <w:t>(3) If the Prime Minister considers that a fact corresponding to the case prescribed in Article 30 or 31 exists with regard to a certified public accountant, the minister may carry out the necessary investigation ex officio.</w:t>
      </w:r>
    </w:p>
    <w:p w:rsidR="00BA6772" w:rsidRDefault="00B27F19">
      <w:pPr>
        <w:pStyle w:val="enf4"/>
      </w:pPr>
      <w:r>
        <w:t>(4) When the Prime Minister intends to issue a disciplinary action stated in Article 29 (i) or (ii) pursuant to the provisions of Article 30 or 31, the minister must hold a hearing regardless of the categories of procedures for hearing statements of opinion under the provisions of Article 13, paragraph (1) of the Administrative Procedure Act (Act No. 88 of 1993).</w:t>
      </w:r>
    </w:p>
    <w:p w:rsidR="00BA6772" w:rsidRDefault="00B27F19">
      <w:pPr>
        <w:pStyle w:val="enf4"/>
      </w:pPr>
      <w:r>
        <w:t>(5) A disciplinary action under the provisions of Article 30 or 31 must be taken when a fact corresponding to the case prescribed in Article 30 or 31 has been found to exist based on reasonable evidence after holding a hearing and after hearing the opinion of the Certified Public Accountants and Auditing Oversight Board; provided, however, that when the disciplinary action is one based on a recommendation under the provisions of Article 41-2, it is not necessary to hear the opinion of the Certified Public A</w:t>
      </w:r>
      <w:r>
        <w:t>ccountants and Auditing Oversight Board.</w:t>
      </w:r>
    </w:p>
    <w:p w:rsidR="00BA6772" w:rsidRDefault="00BA6772"/>
    <w:p w:rsidR="00BA6772" w:rsidRDefault="00B27F19">
      <w:pPr>
        <w:pStyle w:val="ena"/>
      </w:pPr>
      <w:r>
        <w:t>(Authority for Investigation)</w:t>
      </w:r>
    </w:p>
    <w:p w:rsidR="00BA6772" w:rsidRDefault="00B27F19">
      <w:pPr>
        <w:pStyle w:val="enf3"/>
      </w:pPr>
      <w:r>
        <w:t>Article 33  (1) For the purpose of carrying out the necessary investigation concerning a case pursuant to the provisions of paragraph (2) (including the case where it is applied mutatis mutandis pursuant to Article 46-10, paragraph (2)) or (3) of the preceding Article, the Prime Minister may have the relevant officials in charge take any of the following actions:</w:t>
      </w:r>
    </w:p>
    <w:p w:rsidR="00BA6772" w:rsidRDefault="00B27F19">
      <w:pPr>
        <w:pStyle w:val="enf6"/>
      </w:pPr>
      <w:r>
        <w:t xml:space="preserve">(i) to order the persons concerned in the case or witnesses to appear and carry out a hearing or to collect </w:t>
      </w:r>
      <w:r>
        <w:t>opinions or reports from those persons;</w:t>
      </w:r>
    </w:p>
    <w:p w:rsidR="00BA6772" w:rsidRDefault="00B27F19">
      <w:pPr>
        <w:pStyle w:val="enf6"/>
      </w:pPr>
      <w:r>
        <w:t>(ii) to order an expert witness to appear and have them provide an expert opinion;</w:t>
      </w:r>
    </w:p>
    <w:p w:rsidR="00BA6772" w:rsidRDefault="00B27F19">
      <w:pPr>
        <w:pStyle w:val="enf6"/>
      </w:pPr>
      <w:r>
        <w:t>(iii) to order the owner of books, documents or any other objects to produce the relevant objects or to take custody of the objects produced;</w:t>
      </w:r>
    </w:p>
    <w:p w:rsidR="00BA6772" w:rsidRDefault="00B27F19">
      <w:pPr>
        <w:pStyle w:val="enf6"/>
      </w:pPr>
      <w:r>
        <w:t>(iv) to enter offices or any other places related to the case and inspect books, documents, and any other objects related to the case.</w:t>
      </w:r>
    </w:p>
    <w:p w:rsidR="00BA6772" w:rsidRDefault="00B27F19">
      <w:pPr>
        <w:pStyle w:val="enf4"/>
      </w:pPr>
      <w:r>
        <w:t xml:space="preserve">(2) A witness or expert witness who has been ordered to appear or provide an expert opinion pursuant to the </w:t>
      </w:r>
      <w:r>
        <w:t>provisions of the preceding paragraph may claim travel expenses, daily allowances, and any other expenses pursuant to the provisions of a Cabinet Order.</w:t>
      </w:r>
    </w:p>
    <w:p w:rsidR="00BA6772" w:rsidRDefault="00BA6772"/>
    <w:p w:rsidR="00BA6772" w:rsidRDefault="00B27F19">
      <w:pPr>
        <w:pStyle w:val="ena"/>
      </w:pPr>
      <w:r>
        <w:t>(Preparation and Disclosure of Protocols and Public Notice of Disciplinary Action)</w:t>
      </w:r>
    </w:p>
    <w:p w:rsidR="00BA6772" w:rsidRDefault="00B27F19">
      <w:pPr>
        <w:pStyle w:val="enf3"/>
      </w:pPr>
      <w:r>
        <w:t>Article 34  (1) When the Prime Minister has carried out the necessary investigation concerning a case, describe the gist of the investigation in a protocol and, if action prescribed in the preceding paragraph has been taken, the minister must clarify the result of the action.</w:t>
      </w:r>
    </w:p>
    <w:p w:rsidR="00BA6772" w:rsidRDefault="00B27F19">
      <w:pPr>
        <w:pStyle w:val="enf4"/>
      </w:pPr>
      <w:r>
        <w:t xml:space="preserve">(2) Any interested person may request inspection of the protocol referred to in the preceding paragraph or may request the delivery of a copy or extract of it by paying the actual cost pursuant to the provisions of a Cabinet Office Order; provided, however, that no person other than the relevant certified public accountant or their agent, may request inspection of the protocol referred to in the preceding paragraph or request delivery of a copy or extract of it until after disciplinary action or a decision </w:t>
      </w:r>
      <w:r>
        <w:t>under the provisions of Article 34-53, paragraphs (1) through (3) has been issued or a decision not to instigate disciplinary action or issue a decision under the provisions of paragraph (6) of the same paragraph has been rendered for the case.</w:t>
      </w:r>
    </w:p>
    <w:p w:rsidR="00BA6772" w:rsidRDefault="00B27F19">
      <w:pPr>
        <w:pStyle w:val="enf4"/>
      </w:pPr>
      <w:r>
        <w:t>(3) When the Prime Minister has issued disciplinary action pursuant to the provisions of Article 30 or 31, the minister must give public notice to that effect.</w:t>
      </w:r>
    </w:p>
    <w:p w:rsidR="00BA6772" w:rsidRDefault="00BA6772"/>
    <w:p w:rsidR="00BA6772" w:rsidRDefault="00B27F19">
      <w:pPr>
        <w:pStyle w:val="ena"/>
      </w:pPr>
      <w:r>
        <w:t>(Instruction)</w:t>
      </w:r>
    </w:p>
    <w:p w:rsidR="00BA6772" w:rsidRDefault="00B27F19">
      <w:pPr>
        <w:pStyle w:val="enf3"/>
      </w:pPr>
      <w:r>
        <w:t>Article 34-2  When a certified public accountant has violated this Act or an order based on this Act, or when the services referred to in Article 2, paragraph (1) provided by a certified public accountant are found to be grossly inappropriate and it is found necessary for ensuring a fair operation of the services referred to in the same paragraph provided by the relevant certified public accountant, the Prime Minister may give the necessary instruction to the relevant certified public accountant.</w:t>
      </w:r>
    </w:p>
    <w:p w:rsidR="00BA6772" w:rsidRDefault="00BA6772"/>
    <w:p w:rsidR="00BA6772" w:rsidRDefault="00B27F19">
      <w:pPr>
        <w:pStyle w:val="en3"/>
      </w:pPr>
      <w:r>
        <w:t>Chapter V-2 Audit Corporations</w:t>
      </w:r>
    </w:p>
    <w:p w:rsidR="00BA6772" w:rsidRDefault="00B27F19">
      <w:pPr>
        <w:pStyle w:val="enf2"/>
      </w:pPr>
      <w:r>
        <w:t>Section 1 General Rules</w:t>
      </w:r>
    </w:p>
    <w:p w:rsidR="00BA6772" w:rsidRDefault="00BA6772"/>
    <w:p w:rsidR="00BA6772" w:rsidRDefault="00B27F19">
      <w:pPr>
        <w:pStyle w:val="ena"/>
      </w:pPr>
      <w:r>
        <w:t>(Incorporation)</w:t>
      </w:r>
    </w:p>
    <w:p w:rsidR="00BA6772" w:rsidRDefault="00B27F19">
      <w:pPr>
        <w:pStyle w:val="enf3"/>
      </w:pPr>
      <w:r>
        <w:t>Article 34-2-2  (1) A certified public accountant (including a foreign certified public accountant; the same applies below in this Chapter through Chapter V-4 and Chapter VI-2) may incorporate an audit corporation pursuant to the provisions of this Chapter.</w:t>
      </w:r>
    </w:p>
    <w:p w:rsidR="00BA6772" w:rsidRDefault="00B27F19">
      <w:pPr>
        <w:pStyle w:val="enf4"/>
      </w:pPr>
      <w:r>
        <w:t>(2) The provisions of Articles 1 and 1-2 apply mutatis mutandis to audit corporations.</w:t>
      </w:r>
    </w:p>
    <w:p w:rsidR="00BA6772" w:rsidRDefault="00BA6772"/>
    <w:p w:rsidR="00BA6772" w:rsidRDefault="00B27F19">
      <w:pPr>
        <w:pStyle w:val="ena"/>
      </w:pPr>
      <w:r>
        <w:t>(Name)</w:t>
      </w:r>
    </w:p>
    <w:p w:rsidR="00BA6772" w:rsidRDefault="00B27F19">
      <w:pPr>
        <w:pStyle w:val="enf3"/>
      </w:pPr>
      <w:r>
        <w:t>Article 34-3  (1) An audit corporation must use the characters "</w:t>
      </w:r>
      <w:r>
        <w:t>監査法人</w:t>
      </w:r>
      <w:r>
        <w:t>" (pronounced "kansa-houjin", and with a literal meaning of "audit corporation" ) in its name.</w:t>
      </w:r>
    </w:p>
    <w:p w:rsidR="00BA6772" w:rsidRDefault="00B27F19">
      <w:pPr>
        <w:pStyle w:val="enf4"/>
      </w:pPr>
      <w:r>
        <w:t>(2) A limited liability audit corporation must use in its name words categorized by Cabinet Office Order as one indicating that all of the partners are partners with limited liability.</w:t>
      </w:r>
    </w:p>
    <w:p w:rsidR="00BA6772" w:rsidRDefault="00BA6772"/>
    <w:p w:rsidR="00BA6772" w:rsidRDefault="00B27F19">
      <w:pPr>
        <w:pStyle w:val="ena"/>
      </w:pPr>
      <w:r>
        <w:t>(Partners)</w:t>
      </w:r>
    </w:p>
    <w:p w:rsidR="00BA6772" w:rsidRDefault="00B27F19">
      <w:pPr>
        <w:pStyle w:val="enf3"/>
      </w:pPr>
      <w:r>
        <w:t>Article 34-4  (1) Every partner of an audit corporation must be a certified public accountant or a person who has obtained the registration referred to in Article 34-10-8.</w:t>
      </w:r>
    </w:p>
    <w:p w:rsidR="00BA6772" w:rsidRDefault="00B27F19">
      <w:pPr>
        <w:pStyle w:val="enf4"/>
      </w:pPr>
      <w:r>
        <w:t>(2) None of the following persons may become a partner of an audit corporation:</w:t>
      </w:r>
    </w:p>
    <w:p w:rsidR="00BA6772" w:rsidRDefault="00B27F19">
      <w:pPr>
        <w:pStyle w:val="enf6"/>
      </w:pPr>
      <w:r>
        <w:t>(i) a person who has received a disposition of suspension of services pursuant to the provisions of Article 30 or 31 and for whom the period of the relevant suspension of services has yet to elapse;</w:t>
      </w:r>
    </w:p>
    <w:p w:rsidR="00BA6772" w:rsidRDefault="00B27F19">
      <w:pPr>
        <w:pStyle w:val="enf6"/>
      </w:pPr>
      <w:r>
        <w:t>(ii) a person who has, pursuant to the provisions of Article 34-10-17, paragraph (2), received a disposition of prohibition from executing the services of another audit corporation listed in the items of the following Article, participating in the decision-making of another audit corporation, or engaging in the services of another audit corporation as an assistant, and for whom the period of the relevant prohibition has yet to elapse;</w:t>
      </w:r>
    </w:p>
    <w:p w:rsidR="00BA6772" w:rsidRDefault="00B27F19">
      <w:pPr>
        <w:pStyle w:val="enf6"/>
      </w:pPr>
      <w:r>
        <w:t>(iii) if another audit corporation has been ordered to dissolve or suspend services pursuant to the provisions of Article 34-21, paragraph (2), a person who had been a partner of the relevant other audit corporation within thirty days prior to the date of such disposition and for whom three years (in the case of an order for suspension of services, the period of the relevant suspension of services) have yet to elapse from the date of the disposition.</w:t>
      </w:r>
    </w:p>
    <w:p w:rsidR="00BA6772" w:rsidRDefault="00B27F19">
      <w:pPr>
        <w:pStyle w:val="enf4"/>
      </w:pPr>
      <w:r>
        <w:t>(3) The proportion of partners who are certified public accountants among all partners of an audit corporation must, at the minimum be a proportion specified by Cabinet Office Order of not less than fifty per cent.</w:t>
      </w:r>
    </w:p>
    <w:p w:rsidR="00BA6772" w:rsidRDefault="00BA6772"/>
    <w:p w:rsidR="00BA6772" w:rsidRDefault="00B27F19">
      <w:pPr>
        <w:pStyle w:val="ena"/>
      </w:pPr>
      <w:r>
        <w:t>(Scope of Services)</w:t>
      </w:r>
    </w:p>
    <w:p w:rsidR="00BA6772" w:rsidRDefault="00B27F19">
      <w:pPr>
        <w:pStyle w:val="enf3"/>
      </w:pPr>
      <w:r>
        <w:t xml:space="preserve">Article 34-5  Beyond the </w:t>
      </w:r>
      <w:r>
        <w:t>services referred to in Article 2, paragraph (1), an audit corporation may, to the extent that it does not interfere with the relevant services, conduct all or part of the following services pursuant to the provisions of its articles of incorporation:</w:t>
      </w:r>
    </w:p>
    <w:p w:rsidR="00BA6772" w:rsidRDefault="00B27F19">
      <w:pPr>
        <w:pStyle w:val="enf6"/>
      </w:pPr>
      <w:r>
        <w:t>(i) services referred to in Article 2, paragraph (2);</w:t>
      </w:r>
    </w:p>
    <w:p w:rsidR="00BA6772" w:rsidRDefault="00B27F19">
      <w:pPr>
        <w:pStyle w:val="enf6"/>
      </w:pPr>
      <w:r>
        <w:t>(ii) professional accountancy education program for persons who have passed the certified public accountant examination.</w:t>
      </w:r>
    </w:p>
    <w:p w:rsidR="00BA6772" w:rsidRDefault="00BA6772"/>
    <w:p w:rsidR="00BA6772" w:rsidRDefault="00B27F19">
      <w:pPr>
        <w:pStyle w:val="ena"/>
      </w:pPr>
      <w:r>
        <w:t>(Registration)</w:t>
      </w:r>
    </w:p>
    <w:p w:rsidR="00BA6772" w:rsidRDefault="00B27F19">
      <w:pPr>
        <w:pStyle w:val="enf3"/>
      </w:pPr>
      <w:r>
        <w:t>Article 34-6  (1) An audit corporation must register in accordance with the provisions of a Cabinet Order.</w:t>
      </w:r>
    </w:p>
    <w:p w:rsidR="00BA6772" w:rsidRDefault="00B27F19">
      <w:pPr>
        <w:pStyle w:val="enf4"/>
      </w:pPr>
      <w:r>
        <w:t>(2) The matters required to be registered pursuant to the provisions of the preceding paragraph may not be duly asserted against a third party unless it is after registration.</w:t>
      </w:r>
    </w:p>
    <w:p w:rsidR="00BA6772" w:rsidRDefault="00BA6772"/>
    <w:p w:rsidR="00BA6772" w:rsidRDefault="00B27F19">
      <w:pPr>
        <w:pStyle w:val="ena"/>
      </w:pPr>
      <w:r>
        <w:t>(Procedures for Incorporation)</w:t>
      </w:r>
    </w:p>
    <w:p w:rsidR="00BA6772" w:rsidRDefault="00B27F19">
      <w:pPr>
        <w:pStyle w:val="enf3"/>
      </w:pPr>
      <w:r>
        <w:t>Article 34-7  (1) In order to incorporate an audit corporation, persons who intend to be its partners must jointly establish the articles of incorporation. In this case, the persons who intend to be its partners must include five or more persons who are certified public accountants.</w:t>
      </w:r>
    </w:p>
    <w:p w:rsidR="00BA6772" w:rsidRDefault="00B27F19">
      <w:pPr>
        <w:pStyle w:val="enf4"/>
      </w:pPr>
      <w:r>
        <w:t>(2) The provisions of Article 30, paragraph (1) of the Companies Act applies mutatis mutandis to the articles of incorporation of an audit corporation.</w:t>
      </w:r>
    </w:p>
    <w:p w:rsidR="00BA6772" w:rsidRDefault="00B27F19">
      <w:pPr>
        <w:pStyle w:val="enf4"/>
      </w:pPr>
      <w:r>
        <w:t>(3) The articles of incorporation must contain a minimum of the following matters:</w:t>
      </w:r>
    </w:p>
    <w:p w:rsidR="00BA6772" w:rsidRDefault="00B27F19">
      <w:pPr>
        <w:pStyle w:val="enf6"/>
      </w:pPr>
      <w:r>
        <w:t>(i) purpose;</w:t>
      </w:r>
    </w:p>
    <w:p w:rsidR="00BA6772" w:rsidRDefault="00B27F19">
      <w:pPr>
        <w:pStyle w:val="enf6"/>
      </w:pPr>
      <w:r>
        <w:t>(ii) name;</w:t>
      </w:r>
    </w:p>
    <w:p w:rsidR="00BA6772" w:rsidRDefault="00B27F19">
      <w:pPr>
        <w:pStyle w:val="enf6"/>
      </w:pPr>
      <w:r>
        <w:t>(iii) location of office;</w:t>
      </w:r>
    </w:p>
    <w:p w:rsidR="00BA6772" w:rsidRDefault="00B27F19">
      <w:pPr>
        <w:pStyle w:val="enf6"/>
      </w:pPr>
      <w:r>
        <w:t>(iv) names and addresses of partners;</w:t>
      </w:r>
    </w:p>
    <w:p w:rsidR="00BA6772" w:rsidRDefault="00B27F19">
      <w:pPr>
        <w:pStyle w:val="enf6"/>
      </w:pPr>
      <w:r>
        <w:t>(v) whether all of the partners are unlimited liability partners or limited liability partners;</w:t>
      </w:r>
    </w:p>
    <w:p w:rsidR="00BA6772" w:rsidRDefault="00B27F19">
      <w:pPr>
        <w:pStyle w:val="enf6"/>
      </w:pPr>
      <w:r>
        <w:t>(vi) purpose of capital contribution by partners (capital contribution for a limited liability partner is limited to money or other property) and the amount or evaluation standard;</w:t>
      </w:r>
    </w:p>
    <w:p w:rsidR="00BA6772" w:rsidRDefault="00B27F19">
      <w:pPr>
        <w:pStyle w:val="enf6"/>
      </w:pPr>
      <w:r>
        <w:t>(vii) matters concerning execution of services.</w:t>
      </w:r>
    </w:p>
    <w:p w:rsidR="00BA6772" w:rsidRDefault="00B27F19">
      <w:pPr>
        <w:pStyle w:val="enf4"/>
      </w:pPr>
      <w:r>
        <w:t>(4) When incorporating an unlimited liability audit corporation, the fact that all of its partners will be unlimited liability partners must be stated as the matter stated in item (v) of the preceding paragraph.</w:t>
      </w:r>
    </w:p>
    <w:p w:rsidR="00BA6772" w:rsidRDefault="00B27F19">
      <w:pPr>
        <w:pStyle w:val="enf4"/>
      </w:pPr>
      <w:r>
        <w:t>(5) When incorporating a limited liability audit corporation, the fact that all of its partners will be limited liability partners must be stated as the matter stated in paragraph (3),item (v).</w:t>
      </w:r>
    </w:p>
    <w:p w:rsidR="00BA6772" w:rsidRDefault="00BA6772"/>
    <w:p w:rsidR="00BA6772" w:rsidRDefault="00B27F19">
      <w:pPr>
        <w:pStyle w:val="enf3"/>
      </w:pPr>
      <w:r>
        <w:t>Article 34-8  Deleted.</w:t>
      </w:r>
    </w:p>
    <w:p w:rsidR="00BA6772" w:rsidRDefault="00BA6772"/>
    <w:p w:rsidR="00BA6772" w:rsidRDefault="00B27F19">
      <w:pPr>
        <w:pStyle w:val="ena"/>
      </w:pPr>
      <w:r>
        <w:t>(Time of Incorporation)</w:t>
      </w:r>
    </w:p>
    <w:p w:rsidR="00BA6772" w:rsidRDefault="00B27F19">
      <w:pPr>
        <w:pStyle w:val="enf3"/>
      </w:pPr>
      <w:r>
        <w:t>Article 34-9  An audit corporation is to be incorporated by registering its incorporation at the location of its principal office.</w:t>
      </w:r>
    </w:p>
    <w:p w:rsidR="00BA6772" w:rsidRDefault="00BA6772"/>
    <w:p w:rsidR="00BA6772" w:rsidRDefault="00B27F19">
      <w:pPr>
        <w:pStyle w:val="ena"/>
      </w:pPr>
      <w:r>
        <w:t xml:space="preserve">(Notification of </w:t>
      </w:r>
      <w:r>
        <w:t>Incorporation)</w:t>
      </w:r>
    </w:p>
    <w:p w:rsidR="00BA6772" w:rsidRDefault="00B27F19">
      <w:pPr>
        <w:pStyle w:val="enf3"/>
      </w:pPr>
      <w:r>
        <w:t xml:space="preserve">Article 34-9-2  An audit corporation, when it has been incorporated, must notify the Prime Minister to that effect within two weeks from the date of incorporation by attaching a certificate of the registered matters and a copy of the </w:t>
      </w:r>
      <w:r>
        <w:t>articles of incorporation.</w:t>
      </w:r>
    </w:p>
    <w:p w:rsidR="00BA6772" w:rsidRDefault="00BA6772"/>
    <w:p w:rsidR="00BA6772" w:rsidRDefault="00B27F19">
      <w:pPr>
        <w:pStyle w:val="ena"/>
      </w:pPr>
      <w:r>
        <w:t>(Change to Articles of Incorporation)</w:t>
      </w:r>
    </w:p>
    <w:p w:rsidR="00BA6772" w:rsidRDefault="00B27F19">
      <w:pPr>
        <w:pStyle w:val="enf3"/>
      </w:pPr>
      <w:r>
        <w:t>Article 34-10  (1) An audit corporation may change its articles of incorporation with the consent of all partners, except when otherwise provided by the articles of incorporation.</w:t>
      </w:r>
    </w:p>
    <w:p w:rsidR="00BA6772" w:rsidRDefault="00B27F19">
      <w:pPr>
        <w:pStyle w:val="enf4"/>
      </w:pPr>
      <w:r>
        <w:t>(2) An audit corporation, when it has changed its articles of incorporation, must notify the Prime Minister of the matters related to the change within two weeks from the date of change.</w:t>
      </w:r>
    </w:p>
    <w:p w:rsidR="00BA6772" w:rsidRDefault="00BA6772"/>
    <w:p w:rsidR="00BA6772" w:rsidRDefault="00B27F19">
      <w:pPr>
        <w:pStyle w:val="enf2"/>
      </w:pPr>
      <w:r>
        <w:t>Section 2 Partners</w:t>
      </w:r>
    </w:p>
    <w:p w:rsidR="00BA6772" w:rsidRDefault="00BA6772"/>
    <w:p w:rsidR="00BA6772" w:rsidRDefault="00B27F19">
      <w:pPr>
        <w:pStyle w:val="ena"/>
      </w:pPr>
      <w:r>
        <w:t>(Execution of Services)</w:t>
      </w:r>
    </w:p>
    <w:p w:rsidR="00BA6772" w:rsidRDefault="00B27F19">
      <w:pPr>
        <w:pStyle w:val="enf3"/>
      </w:pPr>
      <w:r>
        <w:t>Article 34-10-2  (1) With regard to the services referred to in Article 2, paragraph (1) provided by an audit corporation, only the partners who are certified public accountants have the right and obligation to execute the services.</w:t>
      </w:r>
    </w:p>
    <w:p w:rsidR="00BA6772" w:rsidRDefault="00B27F19">
      <w:pPr>
        <w:pStyle w:val="enf4"/>
      </w:pPr>
      <w:r>
        <w:t>(2) With regard to the services provided by an audit corporation that are listed in the items of Article 34-5, all partners of the audit corporation has the right and obligation to execute the services.</w:t>
      </w:r>
    </w:p>
    <w:p w:rsidR="00BA6772" w:rsidRDefault="00B27F19">
      <w:pPr>
        <w:pStyle w:val="enf4"/>
      </w:pPr>
      <w:r>
        <w:t>(3) Beyond what is provided for in the preceding two paragraphs, a partner who is a certified public accountant may participate in the decision-making of the audit corporation or engage in the services of the audit corporation as an assistant pursuant to the provisions of the articles of incorporation.</w:t>
      </w:r>
    </w:p>
    <w:p w:rsidR="00BA6772" w:rsidRDefault="00B27F19">
      <w:pPr>
        <w:pStyle w:val="enf4"/>
      </w:pPr>
      <w:r>
        <w:t>(4) Beyond what is provided for in paragraph (2), a specified partner may participate in the decision-making of the audit corporation or engage in the services of the audit corporation as an assistant pursuant to the provisions of the articles of incorporation.</w:t>
      </w:r>
    </w:p>
    <w:p w:rsidR="00BA6772" w:rsidRDefault="00BA6772"/>
    <w:p w:rsidR="00BA6772" w:rsidRDefault="00B27F19">
      <w:pPr>
        <w:pStyle w:val="ena"/>
      </w:pPr>
      <w:r>
        <w:t>(Representation of Juridical Person)</w:t>
      </w:r>
    </w:p>
    <w:p w:rsidR="00BA6772" w:rsidRDefault="00B27F19">
      <w:pPr>
        <w:pStyle w:val="enf3"/>
      </w:pPr>
      <w:r>
        <w:t>Article 34-10-3  (1) With regard to the services referred to in Article 2, paragraph (1), only the partners who are certified public accountants is to respectively represent the audit corporation; provided, however, that this does not preclude the audit corporation from especially specifying a partner who should represent the audit corporation with regard to the services referred to in the same paragraph from among the partners who are certified public accountants with the consent of all partners who are ce</w:t>
      </w:r>
      <w:r>
        <w:t>rtified public accountants.</w:t>
      </w:r>
    </w:p>
    <w:p w:rsidR="00BA6772" w:rsidRDefault="00B27F19">
      <w:pPr>
        <w:pStyle w:val="enf4"/>
      </w:pPr>
      <w:r>
        <w:t>(2) With regard to the services listed in the items of Article 34-5, all partners of an audit corporation is to respectively represent the audit corporation; provided, however, that this does not preclude the audit corporation from especially specifying a partner who should represent the audit corporation with regard to the services referred to in the relevant items from among the partners through the articles of incorporation or with the consent of all partners.</w:t>
      </w:r>
    </w:p>
    <w:p w:rsidR="00BA6772" w:rsidRDefault="00B27F19">
      <w:pPr>
        <w:pStyle w:val="enf4"/>
      </w:pPr>
      <w:r>
        <w:t>(3) A partner who represents an audit corporation is authorized to perform all of the judicial and extra-judicial acts concerning the services of the audit corporation (in the case of a specified partner, excluding the services referred to in Article 2, paragraph (1)).</w:t>
      </w:r>
    </w:p>
    <w:p w:rsidR="00BA6772" w:rsidRDefault="00B27F19">
      <w:pPr>
        <w:pStyle w:val="enf4"/>
      </w:pPr>
      <w:r>
        <w:t>(4) Restrictions on the authority referred to in the preceding paragraph may not be duly asserted against a third party without the knowledge of these restrictions.</w:t>
      </w:r>
    </w:p>
    <w:p w:rsidR="00BA6772" w:rsidRDefault="00BA6772"/>
    <w:p w:rsidR="00BA6772" w:rsidRDefault="00B27F19">
      <w:pPr>
        <w:pStyle w:val="ena"/>
      </w:pPr>
      <w:r>
        <w:t>(Designated Partners)</w:t>
      </w:r>
    </w:p>
    <w:p w:rsidR="00BA6772" w:rsidRDefault="00B27F19">
      <w:pPr>
        <w:pStyle w:val="enf3"/>
      </w:pPr>
      <w:r>
        <w:t>Article 34-10-4  (1) An unlimited liability audit corporation may designate one or several partners to be in charge of services (excluding specified partners; the same applies in the following paragraph and paragraph (6)) with regard to specified attestation.</w:t>
      </w:r>
    </w:p>
    <w:p w:rsidR="00BA6772" w:rsidRDefault="00B27F19">
      <w:pPr>
        <w:pStyle w:val="enf4"/>
      </w:pPr>
      <w:r>
        <w:t>(2) With regard to the attestation designated under the provisions of the preceding paragraph (referred to below as the "designated attestation" in this Article and Article 34-10-6), only the partners who has been designated (referred to below as the "designated partner" in this Article and Article 34-10-6) has the right and obligation to execute the services.</w:t>
      </w:r>
    </w:p>
    <w:p w:rsidR="00BA6772" w:rsidRDefault="00B27F19">
      <w:pPr>
        <w:pStyle w:val="enf4"/>
      </w:pPr>
      <w:r>
        <w:t>(3) With regard to the designated attestation, only the designated partner is to represent the unlimited liability audit corporation notwithstanding the provisions of the preceding Article.</w:t>
      </w:r>
    </w:p>
    <w:p w:rsidR="00BA6772" w:rsidRDefault="00B27F19">
      <w:pPr>
        <w:pStyle w:val="enf4"/>
      </w:pPr>
      <w:r>
        <w:t>(4) An unlimited liability audit corporation, when it has made a designation under the provisions of paragraph (1), must notify the person who intends to receive the attestation (referred to below as an "audit client company, etc." in this Article and Article 34-10-6) to that effect in writing.</w:t>
      </w:r>
    </w:p>
    <w:p w:rsidR="00BA6772" w:rsidRDefault="00B27F19">
      <w:pPr>
        <w:pStyle w:val="enf4"/>
      </w:pPr>
      <w:r>
        <w:t>(5) An audit client company, etc., with regard to the attestation it intends to receive, may specify a reasonable period of time and request an unlimited liability audit corporation to clarify whether it will make a designation under the provisions of paragraph (1) within such period. In this case, if the unlimited liability audit corporation fails to give a notification referred to in the preceding paragraph within such period, the unlimited liability audit corporation may not make the designation after th</w:t>
      </w:r>
      <w:r>
        <w:t>at; provided, however, that this does not preclude the unlimited liability audit company from making a designation by obtaining the consent of the audit client company, etc.</w:t>
      </w:r>
    </w:p>
    <w:p w:rsidR="00BA6772" w:rsidRDefault="00B27F19">
      <w:pPr>
        <w:pStyle w:val="enf4"/>
      </w:pPr>
      <w:r>
        <w:t xml:space="preserve">(6) With regard to the designated attestation, if a designated partner has </w:t>
      </w:r>
      <w:r>
        <w:t>become unavailable prior to the completion of services for the relevant attestation, the unlimited liability audit corporation must make a new designation. If the unlimited liability audit corporation has failed to make the designation, all partners are deemed to have been designated.</w:t>
      </w:r>
    </w:p>
    <w:p w:rsidR="00BA6772" w:rsidRDefault="00B27F19">
      <w:pPr>
        <w:pStyle w:val="enf4"/>
      </w:pPr>
      <w:r>
        <w:t>(7) In place of a written notification under the provisions of paragraph (4), an unlimited liability audit corporation may provide the required information through electronic or magnetic means, after obtaining the consent of the audit client company, etc., pursuant to the provisions of Cabinet Office Order. In this case, the unlimited liability audit corporation is deemed to have notified the audit client company, etc. in writing.</w:t>
      </w:r>
    </w:p>
    <w:p w:rsidR="00BA6772" w:rsidRDefault="00BA6772"/>
    <w:p w:rsidR="00BA6772" w:rsidRDefault="00B27F19">
      <w:pPr>
        <w:pStyle w:val="ena"/>
      </w:pPr>
      <w:r>
        <w:t>(Designated Limited Liability Partners)</w:t>
      </w:r>
    </w:p>
    <w:p w:rsidR="00BA6772" w:rsidRDefault="00B27F19">
      <w:pPr>
        <w:pStyle w:val="enf3"/>
      </w:pPr>
      <w:r>
        <w:t>Article 34-10-5  (1) A limited liability audit corporation, with regard to all attestations carried out by the relevant limited liability audit corporation, must designate one or several partners to be in charge of services (excluding specified partners; the same applies in the following paragraph, paragraph (5) and paragraph (6)) with regard to each attestation.</w:t>
      </w:r>
    </w:p>
    <w:p w:rsidR="00BA6772" w:rsidRDefault="00B27F19">
      <w:pPr>
        <w:pStyle w:val="enf4"/>
      </w:pPr>
      <w:r>
        <w:t>(2) With regard to the attestation designated under the provisions of the preceding paragraph (referred to below as the "specified attestation" in this Article and the following Article), only the partners who has been designated (referred to below as the "designated limited liability partner" in this Article and the following Article) has the right and obligation to execute the services.</w:t>
      </w:r>
    </w:p>
    <w:p w:rsidR="00BA6772" w:rsidRDefault="00B27F19">
      <w:pPr>
        <w:pStyle w:val="enf4"/>
      </w:pPr>
      <w:r>
        <w:t>(3) With regard to the specified attestation, only the designated limited liability partner is to represent the limited liability audit corporation notwithstanding the provisions of Article. 34-10-3</w:t>
      </w:r>
    </w:p>
    <w:p w:rsidR="00BA6772" w:rsidRDefault="00B27F19">
      <w:pPr>
        <w:pStyle w:val="enf4"/>
      </w:pPr>
      <w:r>
        <w:t>(4) A limited liability audit corporation, when it has made a designation under the provisions of paragraph (1), must notify the person who intends to receive attestation to that effect in writing or by any other method specified by Cabinet Office Order.</w:t>
      </w:r>
    </w:p>
    <w:p w:rsidR="00BA6772" w:rsidRDefault="00B27F19">
      <w:pPr>
        <w:pStyle w:val="enf4"/>
      </w:pPr>
      <w:r>
        <w:t>(5) If there was attestation in which a designation under the provisions of paragraph (1) was not made, all partners are deemed to have been designated with regard to the relevant attestation.</w:t>
      </w:r>
    </w:p>
    <w:p w:rsidR="00BA6772" w:rsidRDefault="00B27F19">
      <w:pPr>
        <w:pStyle w:val="enf4"/>
      </w:pPr>
      <w:r>
        <w:t>(6) With regard to the specified attestation, if a designated limited liability partner has become unavailable prior to the completion of services for the relevant attestation, the limited liability audit corporation must make a new designation. If the limited liability audit corporation has failed to make the designation, all partners are deemed to have been designated.</w:t>
      </w:r>
    </w:p>
    <w:p w:rsidR="00BA6772" w:rsidRDefault="00BA6772"/>
    <w:p w:rsidR="00BA6772" w:rsidRDefault="00B27F19">
      <w:pPr>
        <w:pStyle w:val="ena"/>
      </w:pPr>
      <w:r>
        <w:t>(Responsibilities of Partners)</w:t>
      </w:r>
    </w:p>
    <w:p w:rsidR="00BA6772" w:rsidRDefault="00B27F19">
      <w:pPr>
        <w:pStyle w:val="enf3"/>
      </w:pPr>
      <w:r>
        <w:t>Article 34-10-6  (1) When an audit corporation is unable to pay its liabilities fully with its assets, each partner is jointly and severally responsible for the payment.</w:t>
      </w:r>
    </w:p>
    <w:p w:rsidR="00BA6772" w:rsidRDefault="00B27F19">
      <w:pPr>
        <w:pStyle w:val="enf4"/>
      </w:pPr>
      <w:r>
        <w:t>(2) The preceding paragraph applies when compulsory execution on the assets of the audit corporation has failed to prove effective.</w:t>
      </w:r>
    </w:p>
    <w:p w:rsidR="00BA6772" w:rsidRDefault="00B27F19">
      <w:pPr>
        <w:pStyle w:val="enf4"/>
      </w:pPr>
      <w:r>
        <w:t>(3) The preceding paragraph does not apply when partners of an audit corporation have proved that the audit corporation has financial resources and that execution is easy.</w:t>
      </w:r>
    </w:p>
    <w:p w:rsidR="00BA6772" w:rsidRDefault="00B27F19">
      <w:pPr>
        <w:pStyle w:val="enf4"/>
      </w:pPr>
      <w:r>
        <w:t>(4) If a designation under the provisions of Article 34-10-4, paragraph (1) has been made and a notice under the provisions of paragraph (4) of the same Article has been given (including if a designation is deemed to have been made pursuant to the provisions of paragraph (6) of the same Article; the same applies in the following paragraph and paragraph (6)), if an unlimited liability audit corporation is unable to pay fully with its assets the liabilities that are to be borne against an audit client company</w:t>
      </w:r>
      <w:r>
        <w:t>, etc. with regard to the designated attestation, designated partners (including persons who were formerly designated partners; the same applies below in this Article) is jointly and severally responsible for the payment, notwithstanding the provisions of paragraph (1); provided, however, that this does not apply to the case where a withdrawn designated partner has proved that such liabilities have arisen from a cause which occurred after their withdrawal.</w:t>
      </w:r>
    </w:p>
    <w:p w:rsidR="00BA6772" w:rsidRDefault="00B27F19">
      <w:pPr>
        <w:pStyle w:val="enf4"/>
      </w:pPr>
      <w:r>
        <w:t>(5) In a case where a designation under the provisions of Article 34-10-4, paragraph (1) has been made and a notice under the provisions of paragraph (4) of the same Article has been given, if a compulsory execution on the assets of the unlimited liability audit corporation based on claims that have arisen on the part of an audit client company, etc. with regard to the designated attestation has failed to prove effective, the preceding paragraph applies except when designated partners have proved that the u</w:t>
      </w:r>
      <w:r>
        <w:t>nlimited liability audit corporation has financial resources and that execution is easy.</w:t>
      </w:r>
    </w:p>
    <w:p w:rsidR="00BA6772" w:rsidRDefault="00B27F19">
      <w:pPr>
        <w:pStyle w:val="enf4"/>
      </w:pPr>
      <w:r>
        <w:t>(6) When a designation under the provisions of Article 34-10-4, paragraph (1) has been made and a notice under the provisions of paragraph (4) of the same Article has been given, and a non-designated partner has participated in services for the designated attestation either before or after the designation, the relevant partner assumes the same responsibility as the one assumed by a designated partner pursuant to the provisions of the preceding two paragraphs, except for a situation where such partner proves</w:t>
      </w:r>
      <w:r>
        <w:t xml:space="preserve"> that he or she was not in negligence of due care in the designated audit engagement in question. The same applies when the partner has withdrawn from the unlimited liability audit corporation.</w:t>
      </w:r>
    </w:p>
    <w:p w:rsidR="00BA6772" w:rsidRDefault="00B27F19">
      <w:pPr>
        <w:pStyle w:val="enf4"/>
      </w:pPr>
      <w:r>
        <w:t>(7) A partner of a limited liability audit corporation is responsible for paying the liabilities of the limited liability audit corporation within the limit of the value of their capital contribution (excluding the value of capital contribution that has already been paid to the limited liability audit corporation).</w:t>
      </w:r>
    </w:p>
    <w:p w:rsidR="00BA6772" w:rsidRDefault="00B27F19">
      <w:pPr>
        <w:pStyle w:val="enf4"/>
      </w:pPr>
      <w:r>
        <w:t>(8) Notwithstanding the provisions of the preceding paragraph, in a case where the designation under the provisions of paragraph (1) of the preceding Article has been made and a notice under the provisions of paragraph (4) of the same Article has been given (including the case where a designation is deemed to have been made pursuant to the provisions of paragraph (5) or (6) of the same Article; the same applies in the following paragraph and paragraph (10)), if a limited liability audit corporation is unabl</w:t>
      </w:r>
      <w:r>
        <w:t>e to pay fully with its assets the liabilities that are to be borne with regard to the specified attestation, designated limited liability partners (including persons who were formerly designated limited liability partners; the same applies below in this Article) is jointly and severally responsible for the payment; provided, however, that this does not apply to the case where a withdrawn designated limited liability partner has proved that such liabilities have arisen from a cause which occurred after his/</w:t>
      </w:r>
      <w:r>
        <w:t>her withdrawal.</w:t>
      </w:r>
    </w:p>
    <w:p w:rsidR="00BA6772" w:rsidRDefault="00B27F19">
      <w:pPr>
        <w:pStyle w:val="enf4"/>
      </w:pPr>
      <w:r>
        <w:t xml:space="preserve">(9) If a designation under the provisions of paragraph (1) of the preceding Article has been made and a notice under the provisions of paragraph (4) of the same Article has been given, if a compulsory execution on the assets of the limited liability audit corporation based on claims that have arisen with regard to the specified attestation has failed to prove effective, the preceding paragraph applies except when designated limited liability partners have proved that the limited liability audit corporation </w:t>
      </w:r>
      <w:r>
        <w:t>has financial resources and that execution is easy.</w:t>
      </w:r>
    </w:p>
    <w:p w:rsidR="00BA6772" w:rsidRDefault="00B27F19">
      <w:pPr>
        <w:pStyle w:val="enf4"/>
      </w:pPr>
      <w:r>
        <w:t>(10) In a case where a designation under the provisions of paragraph (1) of the preceding Article has been made and a notice under the provisions of paragraph (4) of the same Article has been given, if a non-designated partner has participated in services for the specified attestation either before or after the designation, the relevant partner assumes the same responsibility as the one assumed by a designated limited liability partner pursuant to the provisions of the preceding two paragraphs, except for a</w:t>
      </w:r>
      <w:r>
        <w:t xml:space="preserve"> situation where such partner proves that he or she was not in negligence of due care in the designated audit engagement in question. The same applies when the partner has withdrawn from the limited liability audit corporation.</w:t>
      </w:r>
    </w:p>
    <w:p w:rsidR="00BA6772" w:rsidRDefault="00B27F19">
      <w:pPr>
        <w:pStyle w:val="enf4"/>
      </w:pPr>
      <w:r>
        <w:t>(11) Article 612 of the Companies Act applies mutatis mutandis to the withdrawal of a partner from an audit corporation; provided, however, that this does not apply to the liabilities of an unlimited liability audit corporation that are to be assumed against an audit client company, etc. with regard to the designated attestation or the liabilities of a limited liability audit corporation to be assumed with regard to the specified attestation.</w:t>
      </w:r>
    </w:p>
    <w:p w:rsidR="00BA6772" w:rsidRDefault="00BA6772"/>
    <w:p w:rsidR="00BA6772" w:rsidRDefault="00B27F19">
      <w:pPr>
        <w:pStyle w:val="ena"/>
      </w:pPr>
      <w:r>
        <w:t>(Responsibility of a Person Who Has Committed an Act in Making a Person Believe they are a Partner)</w:t>
      </w:r>
    </w:p>
    <w:p w:rsidR="00BA6772" w:rsidRDefault="00B27F19">
      <w:pPr>
        <w:pStyle w:val="enf3"/>
      </w:pPr>
      <w:r>
        <w:t>Article 34-10-7  (1) When a person who is not a partner of an unlimited liability audit corporation has committed an act to make a person falsely believe that they are a partner of an unlimited liability audit corporation, the relevant person who is not a partner of the unlimited liability audit corporation assumes the same responsibility as that of a partner of the unlimited liability audit corporation against a person who has carried out transactions with the unlimited liability audit corporation based on</w:t>
      </w:r>
      <w:r>
        <w:t xml:space="preserve"> such false belief.</w:t>
      </w:r>
    </w:p>
    <w:p w:rsidR="00BA6772" w:rsidRDefault="00B27F19">
      <w:pPr>
        <w:pStyle w:val="enf4"/>
      </w:pPr>
      <w:r>
        <w:t>(2) When a person who is not a partner of a limited liability audit corporation has committed an act to induce a false belief that they are a partner of a limited liability audit corporation, the relevant person who is not a partner of the limited liability audit corporation assumes the responsibility to pay, to the extent of the responsibility of having induced such false belief, the liabilities of the relevant limited liability audit corporation against a person who has carried out transactions with the l</w:t>
      </w:r>
      <w:r>
        <w:t>imited liability audit corporation based on such false belief.</w:t>
      </w:r>
    </w:p>
    <w:p w:rsidR="00BA6772" w:rsidRDefault="00B27F19">
      <w:pPr>
        <w:pStyle w:val="enf4"/>
      </w:pPr>
      <w:r>
        <w:t>(3) When a partner of a limited liability audit corporation has committed an act to induce a false belief as to the limit of their responsibility, the relevant partner of the limited liability audit corporation assumes the responsibility to pay, to the extent of the responsibility of having induced such false belief, the liabilities of the relevant limited liability audit corporation against a person who has carried out transactions with the limited liability audit corporation based on such false belief.</w:t>
      </w:r>
    </w:p>
    <w:p w:rsidR="00BA6772" w:rsidRDefault="00BA6772"/>
    <w:p w:rsidR="00BA6772" w:rsidRDefault="00B27F19">
      <w:pPr>
        <w:pStyle w:val="ena"/>
      </w:pPr>
      <w:r>
        <w:t>(Obligation of Registration of Specified Partners)</w:t>
      </w:r>
    </w:p>
    <w:p w:rsidR="00BA6772" w:rsidRDefault="00B27F19">
      <w:pPr>
        <w:pStyle w:val="enf3"/>
      </w:pPr>
      <w:r>
        <w:t xml:space="preserve">Article 34-10-8  A person who </w:t>
      </w:r>
      <w:r>
        <w:t>intends to be a specified partner must have the person's name, date of birth, the audit corporation to which the person belongs to and any other matters specified by Cabinet Office Order registered on the roster of specified partners (such roster is referred to below as the "specified partners' roster" in this Section) (such registration is simply referred to below as "registration" in this Section (excluding Article 34-10-10, items (vi)-2 through(viii))).</w:t>
      </w:r>
    </w:p>
    <w:p w:rsidR="00BA6772" w:rsidRDefault="00BA6772"/>
    <w:p w:rsidR="00BA6772" w:rsidRDefault="00B27F19">
      <w:pPr>
        <w:pStyle w:val="ena"/>
      </w:pPr>
      <w:r>
        <w:t>(Specified Partners' Roster)</w:t>
      </w:r>
    </w:p>
    <w:p w:rsidR="00BA6772" w:rsidRDefault="00B27F19">
      <w:pPr>
        <w:pStyle w:val="enf3"/>
      </w:pPr>
      <w:r>
        <w:t>Article 34-10-9  The specified partners' roster is kept at the Japanese Institute of Certified Public Accountants.</w:t>
      </w:r>
    </w:p>
    <w:p w:rsidR="00BA6772" w:rsidRDefault="00BA6772"/>
    <w:p w:rsidR="00BA6772" w:rsidRDefault="00B27F19">
      <w:pPr>
        <w:pStyle w:val="ena"/>
      </w:pPr>
      <w:r>
        <w:t>(Grounds for Refusal of Registration)</w:t>
      </w:r>
    </w:p>
    <w:p w:rsidR="00BA6772" w:rsidRDefault="00B27F19">
      <w:pPr>
        <w:pStyle w:val="enf3"/>
      </w:pPr>
      <w:r>
        <w:t xml:space="preserve">Article 34-10-10  A person who falls under any of the following items may not obtain registration as a specified </w:t>
      </w:r>
      <w:r>
        <w:t>partner:</w:t>
      </w:r>
    </w:p>
    <w:p w:rsidR="00BA6772" w:rsidRDefault="00B27F19">
      <w:pPr>
        <w:pStyle w:val="enf6"/>
      </w:pPr>
      <w:r>
        <w:t>(i) a certified public accountant;</w:t>
      </w:r>
    </w:p>
    <w:p w:rsidR="00BA6772" w:rsidRDefault="00B27F19">
      <w:pPr>
        <w:pStyle w:val="enf6"/>
      </w:pPr>
      <w:r>
        <w:t>(ii) a minor;</w:t>
      </w:r>
    </w:p>
    <w:p w:rsidR="00BA6772" w:rsidRDefault="00B27F19">
      <w:pPr>
        <w:pStyle w:val="enf6"/>
      </w:pPr>
      <w:r>
        <w:t>(iii) a person who has violated this Act or the provisions of Articles 197 through 198 of the Financial Instruments and Exchange Act or who has committed a crime referred to in Article 233, paragraph (1) (limited to the portion related to item (iii)) of the Act on Securities Investment Trust and Securities Investment Corporations, a crime referred to in Article 328, paragraph (1) (limited to the portion related to item (iii)) of the Insurance Business Act, a crime referred to in Article 308, paragraph (1) (</w:t>
      </w:r>
      <w:r>
        <w:t>limited to the portion related to item (iii)) of the Act on Securitization of Assets or a crime referred to in Article 967, paragraph (1) (limited to the portion related to item (iii)) of the Companies Act, who has been sentenced to imprisonment or a severer punishment and for whom five years have yet to elapse from the time when the execution of the sentence has been completed or the sentence has ceased to be executed;</w:t>
      </w:r>
    </w:p>
    <w:p w:rsidR="00BA6772" w:rsidRDefault="00B27F19">
      <w:pPr>
        <w:pStyle w:val="enf6"/>
      </w:pPr>
      <w:r>
        <w:t>(iv) a person who has been sentenced to imprisonment or a severer punishment and for whom three years have yet to elapse from the time when the execution of the sentence has been completed or the sentence has ceased to be executed;</w:t>
      </w:r>
    </w:p>
    <w:p w:rsidR="00BA6772" w:rsidRDefault="00B27F19">
      <w:pPr>
        <w:pStyle w:val="enf6"/>
      </w:pPr>
      <w:r>
        <w:t>(v) a person who is subject to an order commencing bankruptcy proceedings and has not been released from bankruptcy restrictions;</w:t>
      </w:r>
    </w:p>
    <w:p w:rsidR="00BA6772" w:rsidRDefault="00B27F19">
      <w:pPr>
        <w:pStyle w:val="enf6"/>
      </w:pPr>
      <w:r>
        <w:t>(vi) a person who has received a disposition of dismissal by disciplinary action pursuant to the provisions of the National Public Service Act, the Diet Secretariats Personnel Act or the Local Public Service Act and for whom three years have yet to elapse from the date of the relevant disposition;</w:t>
      </w:r>
    </w:p>
    <w:p w:rsidR="00BA6772" w:rsidRDefault="00B27F19">
      <w:pPr>
        <w:pStyle w:val="enf6"/>
      </w:pPr>
      <w:r>
        <w:t>(vi)-2 a person whose registration as a certified public accountant has been deleted pursuant to the provisions of Article 21, paragraph (2) (limited to the portion relating to item (i) or (iii)) and for whom five years have yet to elapse from the date of the deletion;</w:t>
      </w:r>
    </w:p>
    <w:p w:rsidR="00BA6772" w:rsidRDefault="00B27F19">
      <w:pPr>
        <w:pStyle w:val="enf6"/>
      </w:pPr>
      <w:r>
        <w:t>(vii) a person who has received a disposition of deletion of registration as a certified public accountant pursuant to the provisions of Article 30 or 31 and for whom five years have yet to elapse from the date of the relevant disposition;</w:t>
      </w:r>
    </w:p>
    <w:p w:rsidR="00BA6772" w:rsidRDefault="00B27F19">
      <w:pPr>
        <w:pStyle w:val="enf6"/>
      </w:pPr>
      <w:r>
        <w:t>(viii) a person who has received a disposition of suspension of services pursuant to the provisions of Article 30 or 31 and whose registration as a certified public accountant has been deleted during the period of the relevant suspension of services, and for whom the relevant period has yet to elapse;</w:t>
      </w:r>
    </w:p>
    <w:p w:rsidR="00BA6772" w:rsidRDefault="00B27F19">
      <w:pPr>
        <w:pStyle w:val="enf6"/>
      </w:pPr>
      <w:r>
        <w:t>(viii)-2 a person whose registration has been deleted pursuant to the provisions of Article 34-10-14, paragraph (2) (limited to the portion relating to item (i)) and for whom five years have yet to elapse from the date of the deletion;</w:t>
      </w:r>
    </w:p>
    <w:p w:rsidR="00BA6772" w:rsidRDefault="00B27F19">
      <w:pPr>
        <w:pStyle w:val="enf6"/>
      </w:pPr>
      <w:r>
        <w:t>(ix) a person who has received a disposition of deletion of registration pursuant to the provisions of Article 34-10-17, paragraph (2) and for whom five years have yet to elapse from the date of the relevant disposition;</w:t>
      </w:r>
    </w:p>
    <w:p w:rsidR="00BA6772" w:rsidRDefault="00B27F19">
      <w:pPr>
        <w:pStyle w:val="enf6"/>
      </w:pPr>
      <w:r>
        <w:t>(x) a person who has, pursuant to the provisions of Article 34-10-17, paragraph (2), received a disposition of prohibition from executing the services of an audit corporation listed in the items of Article 34-5, participating in the decision-making of an audit corporation, or engaging in the services of an audit corporation as an assistant, and whose registration as a specified partner has been deleted during the period of the relevant prohibition and for whom the relevant period has yet to elapse;</w:t>
      </w:r>
    </w:p>
    <w:p w:rsidR="00BA6772" w:rsidRDefault="00B27F19">
      <w:pPr>
        <w:pStyle w:val="enf6"/>
      </w:pPr>
      <w:r>
        <w:t>(xi) a person who has received a disposition of prohibition of services or expulsion pursuant to the provisions of the Licensed Tax Accountants Act, the Attorneys Act, the Act on the Handling of Legal Services by Foreign Lawyers, or the Patent Attorneys Act, excluding a person who has become able to engage in the services again under these Acts;</w:t>
      </w:r>
    </w:p>
    <w:p w:rsidR="00BA6772" w:rsidRDefault="00B27F19">
      <w:pPr>
        <w:pStyle w:val="enf6"/>
      </w:pPr>
      <w:r>
        <w:t>(xi)-2 a person who has been subjected to a final decision stating that they should have been subject to a disposition specified in Article 44, item (iii), pursuant to the provisions of Article 48, paragraph (1) of the Tax Accountant Act, excluding those who have regained eligibility to engage in services under the same Act.</w:t>
      </w:r>
    </w:p>
    <w:p w:rsidR="00BA6772" w:rsidRDefault="00B27F19">
      <w:pPr>
        <w:pStyle w:val="enf6"/>
      </w:pPr>
      <w:r>
        <w:t>(xii) a person who has trouble in or lacks the capacity to execute the services of an audit corporation due to mental or physical disorder.</w:t>
      </w:r>
    </w:p>
    <w:p w:rsidR="00BA6772" w:rsidRDefault="00BA6772"/>
    <w:p w:rsidR="00BA6772" w:rsidRDefault="00B27F19">
      <w:pPr>
        <w:pStyle w:val="ena"/>
      </w:pPr>
      <w:r>
        <w:t>(Procedures for Registration)</w:t>
      </w:r>
    </w:p>
    <w:p w:rsidR="00BA6772" w:rsidRDefault="00B27F19">
      <w:pPr>
        <w:pStyle w:val="enf3"/>
      </w:pPr>
      <w:r>
        <w:t>Article 34-10-11  (1) A person who intends to obtain registration must submit a written application for registration to the Japanese Institute of Certified Public Accountants.</w:t>
      </w:r>
    </w:p>
    <w:p w:rsidR="00BA6772" w:rsidRDefault="00B27F19">
      <w:pPr>
        <w:pStyle w:val="enf4"/>
      </w:pPr>
      <w:r>
        <w:t>(2) The Japanese Institute of Certified Public Accountants, if a written application for registration has been submitted pursuant to the provisions of the preceding paragraph and if it finds the person seeking registration to be a person who can obtain registration, must make the registration without delay, and if it finds the person seeking registration to be a person who cannot obtain registration, refuse the registration based on a resolution of the qualification screening board.</w:t>
      </w:r>
    </w:p>
    <w:p w:rsidR="00BA6772" w:rsidRDefault="00B27F19">
      <w:pPr>
        <w:pStyle w:val="enf4"/>
      </w:pPr>
      <w:r>
        <w:t>(3) The Japanese Institute of Certified Public Accountants, when refusing registration pursuant to the provisions of the preceding paragraph, must notify the applicant to that effect by means of a document stating the reason for it.</w:t>
      </w:r>
    </w:p>
    <w:p w:rsidR="00BA6772" w:rsidRDefault="00BA6772"/>
    <w:p w:rsidR="00BA6772" w:rsidRDefault="00B27F19">
      <w:pPr>
        <w:pStyle w:val="ena"/>
      </w:pPr>
      <w:r>
        <w:t>(Request for Investigation in a Case Where Registration Has Been Refused)</w:t>
      </w:r>
    </w:p>
    <w:p w:rsidR="00BA6772" w:rsidRDefault="00B27F19">
      <w:pPr>
        <w:pStyle w:val="enf3"/>
      </w:pPr>
      <w:r>
        <w:t xml:space="preserve">Article 34-10-12  (1) A person whose registration has been refused pursuant to the provisions of paragraph (2) of the </w:t>
      </w:r>
      <w:r>
        <w:t>preceding Article, and who is dissatisfied with the relevant disposition, may request an administrative review to the Prime Minister.</w:t>
      </w:r>
    </w:p>
    <w:p w:rsidR="00BA6772" w:rsidRDefault="00B27F19">
      <w:pPr>
        <w:pStyle w:val="enf4"/>
      </w:pPr>
      <w:r>
        <w:t>(2) A person who has submitted a written application for registration pursuant to the provisions of paragraph (1) of the preceding Article, when no disposition has been given for the relevant application after the lapse of three months from the date of the submission of the relevant written application, may deem that the registration has been refused and make a request for administrative review to the Prime Minister.</w:t>
      </w:r>
    </w:p>
    <w:p w:rsidR="00BA6772" w:rsidRDefault="00B27F19">
      <w:pPr>
        <w:pStyle w:val="enf4"/>
      </w:pPr>
      <w:r>
        <w:t>(3) In the case referred to in the preceding two paragraphs, with regard to the application of the provisions of Article 25, paragraphs (2) and (3) and Article 46, paragraph (2) of the Administrative Complaint Review Act, the Prime Minister is deemed to be a higher administrative authority to the Japan Institute of Certified Public Accountants.</w:t>
      </w:r>
    </w:p>
    <w:p w:rsidR="00BA6772" w:rsidRDefault="00BA6772"/>
    <w:p w:rsidR="00BA6772" w:rsidRDefault="00B27F19">
      <w:pPr>
        <w:pStyle w:val="ena"/>
      </w:pPr>
      <w:r>
        <w:t>(Change of Registration)</w:t>
      </w:r>
    </w:p>
    <w:p w:rsidR="00BA6772" w:rsidRDefault="00B27F19">
      <w:pPr>
        <w:pStyle w:val="enf3"/>
      </w:pPr>
      <w:r>
        <w:t>Article 34-10-13  When there has been any change in the matters registered, a person who has obtained registration must immediately file an application for the registration of such a change.</w:t>
      </w:r>
    </w:p>
    <w:p w:rsidR="00BA6772" w:rsidRDefault="00BA6772"/>
    <w:p w:rsidR="00BA6772" w:rsidRDefault="00B27F19">
      <w:pPr>
        <w:pStyle w:val="ena"/>
      </w:pPr>
      <w:r>
        <w:t>(Deletion of Registration)</w:t>
      </w:r>
    </w:p>
    <w:p w:rsidR="00BA6772" w:rsidRDefault="00B27F19">
      <w:pPr>
        <w:pStyle w:val="enf3"/>
      </w:pPr>
      <w:r>
        <w:t>Article 34-10-14  (1) when a specified partner falls under any of the following items, the Japanese Institute of Certified Public Accountants must delete their registration:</w:t>
      </w:r>
    </w:p>
    <w:p w:rsidR="00BA6772" w:rsidRDefault="00B27F19">
      <w:pPr>
        <w:pStyle w:val="enf6"/>
      </w:pPr>
      <w:r>
        <w:t>(i) when the specified partner has ceased to be a partner of an audit corporation;</w:t>
      </w:r>
    </w:p>
    <w:p w:rsidR="00BA6772" w:rsidRDefault="00B27F19">
      <w:pPr>
        <w:pStyle w:val="enf6"/>
      </w:pPr>
      <w:r>
        <w:t>(ii) when the specified partner has died;</w:t>
      </w:r>
    </w:p>
    <w:p w:rsidR="00BA6772" w:rsidRDefault="00B27F19">
      <w:pPr>
        <w:pStyle w:val="enf6"/>
      </w:pPr>
      <w:r>
        <w:t>(iii) when the specified partner has come to fall under any of the categories of persons listed in items (excluding items (viii)-2 and (xii)) of Article 34-10-10.</w:t>
      </w:r>
    </w:p>
    <w:p w:rsidR="00BA6772" w:rsidRDefault="00B27F19">
      <w:pPr>
        <w:pStyle w:val="enf4"/>
      </w:pPr>
      <w:r>
        <w:t>(2) when a specified partner falls under any of the following items, the Japanese Institute of Certified Public Accountants may delete their registration based on a resolution of the qualification screening board:</w:t>
      </w:r>
    </w:p>
    <w:p w:rsidR="00BA6772" w:rsidRDefault="00B27F19">
      <w:pPr>
        <w:pStyle w:val="enf6"/>
      </w:pPr>
      <w:r>
        <w:t>(i) when the specified partner obtained registration through wrongful means;</w:t>
      </w:r>
    </w:p>
    <w:p w:rsidR="00BA6772" w:rsidRDefault="00B27F19">
      <w:pPr>
        <w:pStyle w:val="enf6"/>
      </w:pPr>
      <w:r>
        <w:t>(ii) when the specified partner has trouble or is incapable of performing the services of an audit corporation due to a mental or physical disorder;</w:t>
      </w:r>
    </w:p>
    <w:p w:rsidR="00BA6772" w:rsidRDefault="00B27F19">
      <w:pPr>
        <w:pStyle w:val="enf6"/>
      </w:pPr>
      <w:r>
        <w:t>(iii) when the whereabouts of the specified partner have been unknown for two years or more.</w:t>
      </w:r>
    </w:p>
    <w:p w:rsidR="00BA6772" w:rsidRDefault="00B27F19">
      <w:pPr>
        <w:pStyle w:val="enf4"/>
      </w:pPr>
      <w:r>
        <w:t>(3) The provisions of Article 34-10-11, paragraph (3) and Article 34-10-12, paragraphs (1) and (3) apply mutatis mutandis to the deletion of registration under the provisions of item (i) or (ii) of the preceding paragraph, and the provisions of paragraphs (1) and (3) of the same Article apply mutatis mutandis to the deletion of registration under the provisions of item (iii) of the preceding paragraph, respectively. In this case, the term "Article 46, paragraph (2)" in paragraph (3) of the same Article is t</w:t>
      </w:r>
      <w:r>
        <w:t>o be replaced with "Article 46, paragraph (1)".</w:t>
      </w:r>
    </w:p>
    <w:p w:rsidR="00BA6772" w:rsidRDefault="00B27F19">
      <w:pPr>
        <w:pStyle w:val="enf4"/>
      </w:pPr>
      <w:r>
        <w:t>(4) The Japanese Institute of Certified Public Accountants may not delete the registration of a specified partner under the provisions of paragraph (1), item (i) or paragraph (2), item (ii) or (iii), if the specified partner has been placed under a disposition procedure stated in Article 34-10-17, paragraph (2), until the relevant procedure has been completed.</w:t>
      </w:r>
    </w:p>
    <w:p w:rsidR="00BA6772" w:rsidRDefault="00BA6772"/>
    <w:p w:rsidR="00BA6772" w:rsidRDefault="00B27F19">
      <w:pPr>
        <w:pStyle w:val="ena"/>
      </w:pPr>
      <w:r>
        <w:t>(Details of Registration)</w:t>
      </w:r>
    </w:p>
    <w:p w:rsidR="00BA6772" w:rsidRDefault="00B27F19">
      <w:pPr>
        <w:pStyle w:val="enf3"/>
      </w:pPr>
      <w:r>
        <w:t>Article 34-10-15  Beyond what is provided for in this Section, the procedure of registration, deletion of registration, specified partners' roster, and other necessary matters concerning registration are specified by Cabinet Office Order.</w:t>
      </w:r>
    </w:p>
    <w:p w:rsidR="00BA6772" w:rsidRDefault="00BA6772"/>
    <w:p w:rsidR="00BA6772" w:rsidRDefault="00B27F19">
      <w:pPr>
        <w:pStyle w:val="ena"/>
      </w:pPr>
      <w:r>
        <w:t>(Obligation to Observe Secrecy)</w:t>
      </w:r>
    </w:p>
    <w:p w:rsidR="00BA6772" w:rsidRDefault="00B27F19">
      <w:pPr>
        <w:pStyle w:val="enf3"/>
      </w:pPr>
      <w:r>
        <w:t>Article 34-10-16  A specified partner must not, without justifiable grounds, divulge to others or misappropriate any secrets that the partner learned concerning the matters handled in the course of services. The same applies after a specified partner ceases to be a specified partner.</w:t>
      </w:r>
    </w:p>
    <w:p w:rsidR="00BA6772" w:rsidRDefault="00BA6772"/>
    <w:p w:rsidR="00BA6772" w:rsidRDefault="00B27F19">
      <w:pPr>
        <w:pStyle w:val="ena"/>
      </w:pPr>
      <w:r>
        <w:t>(Dispositions against Specified Partners)</w:t>
      </w:r>
    </w:p>
    <w:p w:rsidR="00BA6772" w:rsidRDefault="00B27F19">
      <w:pPr>
        <w:pStyle w:val="enf3"/>
      </w:pPr>
      <w:r>
        <w:t>Article 34-10-17  (1) The dispositions against specified partners are to be of the following three types:</w:t>
      </w:r>
    </w:p>
    <w:p w:rsidR="00BA6772" w:rsidRDefault="00B27F19">
      <w:pPr>
        <w:pStyle w:val="enf6"/>
      </w:pPr>
      <w:r>
        <w:t>(i) admonition;</w:t>
      </w:r>
    </w:p>
    <w:p w:rsidR="00BA6772" w:rsidRDefault="00B27F19">
      <w:pPr>
        <w:pStyle w:val="enf6"/>
      </w:pPr>
      <w:r>
        <w:t xml:space="preserve">(ii) </w:t>
      </w:r>
      <w:r>
        <w:t>prohibition from executing the services of an audit corporation listed in the items of Article 34-5, participating in the decision-making of an audit corporation, or engaging in the services of an audit corporation as an assistant for not more than two years;</w:t>
      </w:r>
    </w:p>
    <w:p w:rsidR="00BA6772" w:rsidRDefault="00B27F19">
      <w:pPr>
        <w:pStyle w:val="enf6"/>
      </w:pPr>
      <w:r>
        <w:t>(iii) deletion of registration.</w:t>
      </w:r>
    </w:p>
    <w:p w:rsidR="00BA6772" w:rsidRDefault="00B27F19">
      <w:pPr>
        <w:pStyle w:val="enf4"/>
      </w:pPr>
      <w:r>
        <w:t>(2) When a specified partner has violated this Act or an order based on this Act, the Prime Minister may issue any of the dispositions listed in the items of the preceding paragraph.</w:t>
      </w:r>
    </w:p>
    <w:p w:rsidR="00BA6772" w:rsidRDefault="00B27F19">
      <w:pPr>
        <w:pStyle w:val="enf4"/>
      </w:pPr>
      <w:r>
        <w:t>(3) The provisions of Articles 32 through 34 applies mutatis mutandis to dispositions referred to in the preceding paragraph.</w:t>
      </w:r>
    </w:p>
    <w:p w:rsidR="00BA6772" w:rsidRDefault="00BA6772"/>
    <w:p w:rsidR="00BA6772" w:rsidRDefault="00B27F19">
      <w:pPr>
        <w:pStyle w:val="enf2"/>
      </w:pPr>
      <w:r>
        <w:t>Section 3 Services</w:t>
      </w:r>
    </w:p>
    <w:p w:rsidR="00BA6772" w:rsidRDefault="00BA6772"/>
    <w:p w:rsidR="00BA6772" w:rsidRDefault="00B27F19">
      <w:pPr>
        <w:pStyle w:val="ena"/>
      </w:pPr>
      <w:r>
        <w:t>(Restrictions on Services Concerning Specified Matters)</w:t>
      </w:r>
    </w:p>
    <w:p w:rsidR="00BA6772" w:rsidRDefault="00B27F19">
      <w:pPr>
        <w:pStyle w:val="enf3"/>
      </w:pPr>
      <w:r>
        <w:t xml:space="preserve">Article 34-11  (1) An audit corporation must not provide the services referred to in </w:t>
      </w:r>
      <w:r>
        <w:t>Article 2, paragraph (1) concerning the financial documents that fall under any of the following items:</w:t>
      </w:r>
    </w:p>
    <w:p w:rsidR="00BA6772" w:rsidRDefault="00B27F19">
      <w:pPr>
        <w:pStyle w:val="enf6"/>
      </w:pPr>
      <w:r>
        <w:t>(i) the financial documents of a company or any other person when the audit corporation owns stock in or invests in the relevant company or person;</w:t>
      </w:r>
    </w:p>
    <w:p w:rsidR="00BA6772" w:rsidRDefault="00B27F19">
      <w:pPr>
        <w:pStyle w:val="enf6"/>
      </w:pPr>
      <w:r>
        <w:t>(ii) the financial documents of a company or any other person when the audit corporation has a partner who has the relationship prescribed in Article 24, paragraph (1), item (i) with the relevant company or person (limited to a person who participates in the services specified in Article 2, paragraph (1) provided by the audit corporation concerning the financial documents of the relevant company or person, or any other person specified by Cabinet Order, when the relevant relationship is held by only the par</w:t>
      </w:r>
      <w:r>
        <w:t>tner's spouse);</w:t>
      </w:r>
    </w:p>
    <w:p w:rsidR="00BA6772" w:rsidRDefault="00B27F19">
      <w:pPr>
        <w:pStyle w:val="enf6"/>
      </w:pPr>
      <w:r>
        <w:t xml:space="preserve">(iii) if a person who participated in the services referred to in Article 2, paragraph (1) provided by the audit corporation, as its partner, concerning the financial documents of a company or any other person has become an officer for or taken an equivalent position with the relevant company or person or a consolidated company, etc. of it during the accounting period for the relevant financial documents or the following accounting period (referred to below as the "accounting period relevant to the partner </w:t>
      </w:r>
      <w:r>
        <w:t>concerned" in this item), the financial documents of the relevant company or person or a consolidated company, etc. of it for the relevant accounting period relevant to the partner concerned;</w:t>
      </w:r>
    </w:p>
    <w:p w:rsidR="00BA6772" w:rsidRDefault="00B27F19">
      <w:pPr>
        <w:pStyle w:val="enf6"/>
      </w:pPr>
      <w:r>
        <w:t>(iv) beyond what is provided for in the preceding three items, the financial documents of a company or any other person in which the audit corporation has a substantial interest.</w:t>
      </w:r>
    </w:p>
    <w:p w:rsidR="00BA6772" w:rsidRDefault="00B27F19">
      <w:pPr>
        <w:pStyle w:val="enf4"/>
      </w:pPr>
      <w:r>
        <w:t>(2) The substantial interest referred to in item (iv) of the preceding paragraph means a relationship concerning the business, accounting or other matters between an audit corporation or its partner and a company or any other person, which is categorized by Cabinet Order as one for which a restriction of services is necessary and appropriate in order to secure fairness in the services referred to in Article 2, paragraph (1) provided by the audit corporation.</w:t>
      </w:r>
    </w:p>
    <w:p w:rsidR="00BA6772" w:rsidRDefault="00B27F19">
      <w:pPr>
        <w:pStyle w:val="enf4"/>
      </w:pPr>
      <w:r>
        <w:t>(3) No partner of an audit corporation who has the relationship prescribed in Article 24, paragraph (1) or (3) with a company or any other person must not participate in the services referred to in Article 2, paragraph (1) provided by the relevant audit corporation that pertain to the financial documents of the relevant company or person.</w:t>
      </w:r>
    </w:p>
    <w:p w:rsidR="00BA6772" w:rsidRDefault="00BA6772"/>
    <w:p w:rsidR="00BA6772" w:rsidRDefault="00B27F19">
      <w:pPr>
        <w:pStyle w:val="ena"/>
      </w:pPr>
      <w:r>
        <w:t>(Special Provisions on Restriction of Services for Large Corporations)</w:t>
      </w:r>
    </w:p>
    <w:p w:rsidR="00BA6772" w:rsidRDefault="00B27F19">
      <w:pPr>
        <w:pStyle w:val="enf3"/>
      </w:pPr>
      <w:r>
        <w:t>Article 34-11-2  (1) When an audit corporation or a corporation or any other body having a relationship that is categorized by Cabinet Office Order as one that is found to be substantially controlled by the relevant audit corporation continuously receives fees for the services referred to in Article 2, paragraph (2) (limited to services related to the preparation of financial documents and any other services specified by Cabinet Office Order; the same applies in the following paragraph) from a large company</w:t>
      </w:r>
      <w:r>
        <w:t>, etc., the audit corporation must not provide the services referred to in paragraph (1) of the same Article concerning the financial documents of the relevant large company, etc.</w:t>
      </w:r>
    </w:p>
    <w:p w:rsidR="00BA6772" w:rsidRDefault="00B27F19">
      <w:pPr>
        <w:pStyle w:val="enf4"/>
      </w:pPr>
      <w:r>
        <w:t>(2) When a partner of an audit corporation continuously receives fees for the services referred to in Article 2, paragraph (2) from a large company, etc., the audit corporation must not provide the services referred to in paragraph (1) of the same Article concerning the financial documents of the relevant large company, etc.</w:t>
      </w:r>
    </w:p>
    <w:p w:rsidR="00BA6772" w:rsidRDefault="00BA6772"/>
    <w:p w:rsidR="00BA6772" w:rsidRDefault="00B27F19">
      <w:pPr>
        <w:pStyle w:val="enf3"/>
      </w:pPr>
      <w:r>
        <w:t>Article 34-11-3  If an audit corporation provides the services referred to in Article 2, paragraph (1) concerning the financial documents of a large company, etc., and a partner of the relevant audit corporation has provided audit-related services (meaning the audit-related services prescribed in Article 24-3, paragraph (3); the same applies below in this Article through Article 34-11-5) concerning the financial documents for all accounting periods of consecutive accounting periods as specified by Cabinet O</w:t>
      </w:r>
      <w:r>
        <w:t>rder not exceeding seven accounting periods of a large company, etc., the audit corporation must not have the relevant partner provide audit-related services concerning the financial documents of the relevant large company, etc. for an accounting period specified by Cabinet Order which comes in or after the accounting period following the relevant consecutive accounting periods as specified by Cabinet Order.</w:t>
      </w:r>
    </w:p>
    <w:p w:rsidR="00BA6772" w:rsidRDefault="00BA6772"/>
    <w:p w:rsidR="00BA6772" w:rsidRDefault="00B27F19">
      <w:pPr>
        <w:pStyle w:val="ena"/>
      </w:pPr>
      <w:r>
        <w:t>(Special Provisions on Restriction of Services of Large Audit Corporations)</w:t>
      </w:r>
    </w:p>
    <w:p w:rsidR="00BA6772" w:rsidRDefault="00B27F19">
      <w:pPr>
        <w:pStyle w:val="enf3"/>
      </w:pPr>
      <w:r>
        <w:t>Article 34-11-4  (1) If a large audit corporation provides the services referred to in Article 2, paragraph (1) concerning the financial documents of an issuer of securities listed in a financial instruments exchange or any other person specified by Cabinet Order (referred to below as a "listed securities issuer, etc." in this paragraph), and any partner executing the relevant services who supervises the relevant affairs or any other person specified by Cabinet Office Order (referred to below as a "lead eng</w:t>
      </w:r>
      <w:r>
        <w:t>agement partner, etc." in this paragraph) has provided audit-related services concerning the financial documents for all accounting periods of consecutive accounting periods as specified by Cabinet Order not exceeding five accounting periods of the listed securities issuer, etc., the large audit corporation must not have the relevant lead engagement partner, etc. provide audit-related services concerning the financial documents of the relevant listed securities issuer, etc. for an accounting period specifie</w:t>
      </w:r>
      <w:r>
        <w:t>d by Cabinet Order which comes in or after the accounting period following the relevant consecutive accounting periods as specified by Cabinet Order.</w:t>
      </w:r>
    </w:p>
    <w:p w:rsidR="00BA6772" w:rsidRDefault="00B27F19">
      <w:pPr>
        <w:pStyle w:val="enf4"/>
      </w:pPr>
      <w:r>
        <w:t>(2) The large audit corporation referred to in the preceding paragraph (including when it is applied mutatis mutandis by replacing the terms pursuant to the provisions of paragraph (2) of the following Article) means an audit corporation categorized by Cabinet Office Order as a large-scale audit corporation.</w:t>
      </w:r>
    </w:p>
    <w:p w:rsidR="00BA6772" w:rsidRDefault="00BA6772"/>
    <w:p w:rsidR="00BA6772" w:rsidRDefault="00B27F19">
      <w:pPr>
        <w:pStyle w:val="ena"/>
      </w:pPr>
      <w:r>
        <w:t>(Restriction of Services for Newly Listed Enterprise)</w:t>
      </w:r>
    </w:p>
    <w:p w:rsidR="00BA6772" w:rsidRDefault="00B27F19">
      <w:pPr>
        <w:pStyle w:val="enf3"/>
      </w:pPr>
      <w:r>
        <w:t xml:space="preserve">Article 34-11-5  (1) When an audit </w:t>
      </w:r>
      <w:r>
        <w:t>corporation has provided audit-related services concerning the financial documents of a person who intends to list the securities the person issues in a financial instruments exchange or any other person specified by Cabinet Order (excluding a large company, etc.) for the accounting period specified by Cabinet Office Order not exceeding three accounting periods preceding the accounting period that includes the day on which the relevant securities issued by the person are to be listed or includes any other d</w:t>
      </w:r>
      <w:r>
        <w:t>ate specified by Cabinet Order, the provisions of Article 34-11-3 applies by deeming the person to be a large company, etc. In this case, the term "audit corporation" in the same Article is deemed to be replaced with "audit corporation that has provided the audit-related services referred to in Article 34-11-5, paragraph (1)".</w:t>
      </w:r>
    </w:p>
    <w:p w:rsidR="00BA6772" w:rsidRDefault="00B27F19">
      <w:pPr>
        <w:pStyle w:val="enf4"/>
      </w:pPr>
      <w:r>
        <w:t xml:space="preserve">(2) If a large audit corporation prescribed in paragraph (2) of the preceding Article has provided audit-related services concerning the financial documents of a person who intends to list the securities the person issues in a financial instruments exchange or any other person specified by Cabinet Order for the accounting period specified by Cabinet Office Order not exceeding three accounting periods preceding the accounting period that includes the day on which the relevant securities issued by the person </w:t>
      </w:r>
      <w:r>
        <w:t>are to be listed or includes any other date specified by Cabinet Order, the provisions of paragraph (1) of the same Article apply by deeming the person to be a listed securities issuer, etc. prescribed in the same paragraph. In this case, the term "large audit corporation" in the same paragraph is deemed to be replaced with "large audit corporation that has provided the audit-related services referred to in paragraph (2) of the following Article".</w:t>
      </w:r>
    </w:p>
    <w:p w:rsidR="00BA6772" w:rsidRDefault="00BA6772"/>
    <w:p w:rsidR="00BA6772" w:rsidRDefault="00B27F19">
      <w:pPr>
        <w:pStyle w:val="ena"/>
      </w:pPr>
      <w:r>
        <w:t>(Method of Execution of Audit or Attestation Services)</w:t>
      </w:r>
    </w:p>
    <w:p w:rsidR="00BA6772" w:rsidRDefault="00B27F19">
      <w:pPr>
        <w:pStyle w:val="enf3"/>
      </w:pPr>
      <w:r>
        <w:t>Article 34-12  (1) An audit corporation must not have any person other than a partner provide the services referred to in Article 2, paragraph (1).</w:t>
      </w:r>
    </w:p>
    <w:p w:rsidR="00BA6772" w:rsidRDefault="00B27F19">
      <w:pPr>
        <w:pStyle w:val="enf4"/>
      </w:pPr>
      <w:r>
        <w:t>(2) When an audit corporation attests the financial documents of a company or any other person, the partner who has executed the services for the relevant attestation must sign the certificate with an indication of his qualification.</w:t>
      </w:r>
    </w:p>
    <w:p w:rsidR="00BA6772" w:rsidRDefault="00B27F19">
      <w:pPr>
        <w:pStyle w:val="enf4"/>
      </w:pPr>
      <w:r>
        <w:t>(3) In place of an attestation with a certificate under the provisions of the preceding paragraph, an audit corporation may make the attestation by electronic or magnetic means specified by Cabinet Office Order as substitutes for the measures under the provisions of the same paragraph, after obtaining the consent of the company or any other person related to the attestation, pursuant to the provisions of Cabinet Office Order. In this case, the provisions of the same paragraph do not apply.</w:t>
      </w:r>
    </w:p>
    <w:p w:rsidR="00BA6772" w:rsidRDefault="00B27F19">
      <w:pPr>
        <w:pStyle w:val="enf4"/>
      </w:pPr>
      <w:r>
        <w:t>(4) The provisions of Article 25 applies mutatis mutandis to the case where an audit corporation attests the financial documents of a company or any other person.</w:t>
      </w:r>
    </w:p>
    <w:p w:rsidR="00BA6772" w:rsidRDefault="00BA6772"/>
    <w:p w:rsidR="00BA6772" w:rsidRDefault="00B27F19">
      <w:pPr>
        <w:pStyle w:val="ena"/>
      </w:pPr>
      <w:r>
        <w:t>(Development of an Operation Control Structure)</w:t>
      </w:r>
    </w:p>
    <w:p w:rsidR="00BA6772" w:rsidRDefault="00B27F19">
      <w:pPr>
        <w:pStyle w:val="enf3"/>
      </w:pPr>
      <w:r>
        <w:t>Article 34-13  (1) An audit corporation must develop the operation control structure pursuant to the provisions of a Cabinet Office Order in order to perform its services fairly and accurately.</w:t>
      </w:r>
    </w:p>
    <w:p w:rsidR="00BA6772" w:rsidRDefault="00B27F19">
      <w:pPr>
        <w:pStyle w:val="enf4"/>
      </w:pPr>
      <w:r>
        <w:t>(2) The operation control structure prescribed in the preceding paragraph must include the following matters (referred to as the "status of operation of services" in Article 44, paragraph (1), item (xiii), and Article 46-9-2, paragraph (1)):</w:t>
      </w:r>
    </w:p>
    <w:p w:rsidR="00BA6772" w:rsidRDefault="00B27F19">
      <w:pPr>
        <w:pStyle w:val="enf6"/>
      </w:pPr>
      <w:r>
        <w:t>(i) measures for securing the fair execution of services;</w:t>
      </w:r>
    </w:p>
    <w:p w:rsidR="00BA6772" w:rsidRDefault="00B27F19">
      <w:pPr>
        <w:pStyle w:val="enf6"/>
      </w:pPr>
      <w:r>
        <w:t>(ii) formulation and implementation of policy on service quality control;</w:t>
      </w:r>
    </w:p>
    <w:p w:rsidR="00BA6772" w:rsidRDefault="00B27F19">
      <w:pPr>
        <w:pStyle w:val="enf6"/>
      </w:pPr>
      <w:r>
        <w:t>(iii) measures for eliminating the possibility of persons other than partners who are certified public accountants from having an inappropriate influence on the execution of services referred to in Article 2, paragraph (1) provided by partners who are certified public accountants.</w:t>
      </w:r>
    </w:p>
    <w:p w:rsidR="00BA6772" w:rsidRDefault="00B27F19">
      <w:pPr>
        <w:pStyle w:val="enf4"/>
      </w:pPr>
      <w:r>
        <w:t>(3) Service quality control referred to in item (ii) of the preceding paragraph means to take the necessary measures for preventing the occurrence of a situation that would impair the appropriateness, fairness or credibility of services with regard to matters concerning the acceptance and continuance of engagements related to services, the assignment of partners in charge of services or any other persons, engagement performance and monitoring review of services and the implementation of any other services s</w:t>
      </w:r>
      <w:r>
        <w:t>pecified by Cabinet Office Order, in accordance with their respective characteristics.</w:t>
      </w:r>
    </w:p>
    <w:p w:rsidR="00BA6772" w:rsidRDefault="00B27F19">
      <w:pPr>
        <w:pStyle w:val="enf4"/>
      </w:pPr>
      <w:r>
        <w:t>(4) When an audit corporation makes decisions on matters categorized by Cabinet Office Order as important matters related to its activities by a panel consisting of some of its partners, the proportion of partners who are certified public accountants out of the partners constituting the relevant council must be the minimum proportion specified by Cabinet Office Order of not less than fifty per cent.</w:t>
      </w:r>
    </w:p>
    <w:p w:rsidR="00BA6772" w:rsidRDefault="00B27F19">
      <w:pPr>
        <w:pStyle w:val="enf4"/>
      </w:pPr>
      <w:r>
        <w:t>(5) An audit corporation or its specified partner must not commit an act that would ruin the trust of citizens in audit corporations.</w:t>
      </w:r>
    </w:p>
    <w:p w:rsidR="00BA6772" w:rsidRDefault="00BA6772"/>
    <w:p w:rsidR="00BA6772" w:rsidRDefault="00B27F19">
      <w:pPr>
        <w:pStyle w:val="ena"/>
      </w:pPr>
      <w:r>
        <w:t>(Prohibition of Business Competition by Partners)</w:t>
      </w:r>
    </w:p>
    <w:p w:rsidR="00BA6772" w:rsidRDefault="00B27F19">
      <w:pPr>
        <w:pStyle w:val="enf3"/>
      </w:pPr>
      <w:r>
        <w:t>Article 34-14  (1) A partner of an audit corporation must not be a partner of another audit corporation.</w:t>
      </w:r>
    </w:p>
    <w:p w:rsidR="00BA6772" w:rsidRDefault="00B27F19">
      <w:pPr>
        <w:pStyle w:val="enf4"/>
      </w:pPr>
      <w:r>
        <w:t>(2) A partner of an audit corporation must not provide services that fall within the scope of the services of the audit corporation on their own behalf and on the behalf of a third party; provided, however, that this does not apply if services that fall under the relevant scope of services are the services referred to in Article 2, paragraph (2), and the consent of all partners other than the relevant partner has been obtained with regard to the provision of the services that fall under the relevant scope o</w:t>
      </w:r>
      <w:r>
        <w:t>f services.</w:t>
      </w:r>
    </w:p>
    <w:p w:rsidR="00BA6772" w:rsidRDefault="00B27F19">
      <w:pPr>
        <w:pStyle w:val="enf4"/>
      </w:pPr>
      <w:r>
        <w:t>(3) When, in violation of the provisions of the preceding paragraph, a partner of an audit corporation has provided services that fall under the scope of services provided by the audit corporation on their own behalf or on behalf of a third party, the amount of the profit gained by the relevant partner or by the third party from the services are presumed to be the amount of damage caused to the audit corporation.</w:t>
      </w:r>
    </w:p>
    <w:p w:rsidR="00BA6772" w:rsidRDefault="00BA6772"/>
    <w:p w:rsidR="00BA6772" w:rsidRDefault="00B27F19">
      <w:pPr>
        <w:pStyle w:val="ena"/>
      </w:pPr>
      <w:r>
        <w:t>(Restriction on Employment of Engagement Partner)</w:t>
      </w:r>
    </w:p>
    <w:p w:rsidR="00BA6772" w:rsidRDefault="00B27F19">
      <w:pPr>
        <w:pStyle w:val="enf3"/>
      </w:pPr>
      <w:r>
        <w:t>Article 34-14-2  The provisions of Article 28-2 applies mutatis mutandis to a partner who executed the services in the case where an audit corporation has provided the services referred to in Article 2, paragraph (1) concerning the financial documents of a company or any other person.</w:t>
      </w:r>
    </w:p>
    <w:p w:rsidR="00BA6772" w:rsidRDefault="00BA6772"/>
    <w:p w:rsidR="00BA6772" w:rsidRDefault="00B27F19">
      <w:pPr>
        <w:pStyle w:val="ena"/>
      </w:pPr>
      <w:r>
        <w:t xml:space="preserve">(Application Mutatis </w:t>
      </w:r>
      <w:r>
        <w:t>Mutandis of the Provisions of an Obligation to Supervise Employees)</w:t>
      </w:r>
    </w:p>
    <w:p w:rsidR="00BA6772" w:rsidRDefault="00B27F19">
      <w:pPr>
        <w:pStyle w:val="enf3"/>
      </w:pPr>
      <w:r>
        <w:t>Article 34-14-3  The provisions of Article 28-3 applies mutatis mutandis to audit corporations.</w:t>
      </w:r>
    </w:p>
    <w:p w:rsidR="00BA6772" w:rsidRDefault="00BA6772"/>
    <w:p w:rsidR="00BA6772" w:rsidRDefault="00B27F19">
      <w:pPr>
        <w:pStyle w:val="enf2"/>
      </w:pPr>
      <w:r>
        <w:t>Section 4 Accounting Books</w:t>
      </w:r>
    </w:p>
    <w:p w:rsidR="00BA6772" w:rsidRDefault="00BA6772"/>
    <w:p w:rsidR="00BA6772" w:rsidRDefault="00B27F19">
      <w:pPr>
        <w:pStyle w:val="ena"/>
      </w:pPr>
      <w:r>
        <w:t>(Fiscal Year)</w:t>
      </w:r>
    </w:p>
    <w:p w:rsidR="00BA6772" w:rsidRDefault="00B27F19">
      <w:pPr>
        <w:pStyle w:val="enf3"/>
      </w:pPr>
      <w:r>
        <w:t>Article 34-15  The fiscal year of an audit corporation commences on April 1 of each year and terminate on March 31 of the following year; provided, however, that this does not apply if otherwise provided for by the articles of incorporation.</w:t>
      </w:r>
    </w:p>
    <w:p w:rsidR="00BA6772" w:rsidRDefault="00BA6772"/>
    <w:p w:rsidR="00BA6772" w:rsidRDefault="00B27F19">
      <w:pPr>
        <w:pStyle w:val="ena"/>
      </w:pPr>
      <w:r>
        <w:t>(Accounting Principle)</w:t>
      </w:r>
    </w:p>
    <w:p w:rsidR="00BA6772" w:rsidRDefault="00B27F19">
      <w:pPr>
        <w:pStyle w:val="enf3"/>
      </w:pPr>
      <w:r>
        <w:t>Article 34-15-2  The accounting of an audit corporation is made in accordance with the generally accepted accounting practices for business enterprises.</w:t>
      </w:r>
    </w:p>
    <w:p w:rsidR="00BA6772" w:rsidRDefault="00BA6772"/>
    <w:p w:rsidR="00BA6772" w:rsidRDefault="00B27F19">
      <w:pPr>
        <w:pStyle w:val="ena"/>
      </w:pPr>
      <w:r>
        <w:t>(Preparation and Preservation of Accounting Books)</w:t>
      </w:r>
    </w:p>
    <w:p w:rsidR="00BA6772" w:rsidRDefault="00B27F19">
      <w:pPr>
        <w:pStyle w:val="enf3"/>
      </w:pPr>
      <w:r>
        <w:t>Article 34-15-3  (1) An audit corporation must prepare accurate accounting books on a timely basis in accordance with Cabinet Office Order.</w:t>
      </w:r>
    </w:p>
    <w:p w:rsidR="00BA6772" w:rsidRDefault="00B27F19">
      <w:pPr>
        <w:pStyle w:val="enf4"/>
      </w:pPr>
      <w:r>
        <w:t>(2) An audit corporation must preserve accounting books and important materials relating to its services for ten years after closing the accounting books.</w:t>
      </w:r>
    </w:p>
    <w:p w:rsidR="00BA6772" w:rsidRDefault="00BA6772"/>
    <w:p w:rsidR="00BA6772" w:rsidRDefault="00B27F19">
      <w:pPr>
        <w:pStyle w:val="ena"/>
      </w:pPr>
      <w:r>
        <w:t>(Order to Submit Accounting Books)</w:t>
      </w:r>
    </w:p>
    <w:p w:rsidR="00BA6772" w:rsidRDefault="00B27F19">
      <w:pPr>
        <w:pStyle w:val="enf3"/>
      </w:pPr>
      <w:r>
        <w:t>Article 34-15-4  A court may order a party concerned in a lawsuit to submit all or part of its accounting books on a motion or by the court's own authority.</w:t>
      </w:r>
    </w:p>
    <w:p w:rsidR="00BA6772" w:rsidRDefault="00BA6772"/>
    <w:p w:rsidR="00BA6772" w:rsidRDefault="00B27F19">
      <w:pPr>
        <w:pStyle w:val="ena"/>
      </w:pPr>
      <w:r>
        <w:t>(Preparation of Financial Statement Accounting)</w:t>
      </w:r>
    </w:p>
    <w:p w:rsidR="00BA6772" w:rsidRDefault="00B27F19">
      <w:pPr>
        <w:pStyle w:val="enf3"/>
      </w:pPr>
      <w:r>
        <w:t xml:space="preserve">Article 34-16  (1) An audit corporation must prepare a </w:t>
      </w:r>
      <w:r>
        <w:t>balance sheet as of the date of incorporation, in accordance with Cabinet Office Order.</w:t>
      </w:r>
    </w:p>
    <w:p w:rsidR="00BA6772" w:rsidRDefault="00B27F19">
      <w:pPr>
        <w:pStyle w:val="enf4"/>
      </w:pPr>
      <w:r>
        <w:t>(2) An audit corporation must prepare financial statement accounting (meaning a balance sheet, profit and loss statement and other documents categorized by Cabinet Office Order as those necessary and appropriate for indicating the status of the property and the profit and loss of the audit corporation; the same applies in the following Article and Article 34-32, paragraph (1)) and a business report describing the general situation of its business and other matters specified by Cabinet Office Order, and subm</w:t>
      </w:r>
      <w:r>
        <w:t>it those documents to the Prime Minister within two months after the termination of each fiscal year.</w:t>
      </w:r>
    </w:p>
    <w:p w:rsidR="00BA6772" w:rsidRDefault="00B27F19">
      <w:pPr>
        <w:pStyle w:val="enf4"/>
      </w:pPr>
      <w:r>
        <w:t>(3) The documents referred to in the preceding paragraph may be prepared or submitted in the form of an electronic or magnetic record.</w:t>
      </w:r>
    </w:p>
    <w:p w:rsidR="00BA6772" w:rsidRDefault="00B27F19">
      <w:pPr>
        <w:pStyle w:val="enf4"/>
      </w:pPr>
      <w:r>
        <w:t>(4) An audit corporation must preserve the documents referred to in paragraph (2) for ten years from when the documents have been prepared.</w:t>
      </w:r>
    </w:p>
    <w:p w:rsidR="00BA6772" w:rsidRDefault="00BA6772"/>
    <w:p w:rsidR="00BA6772" w:rsidRDefault="00B27F19">
      <w:pPr>
        <w:pStyle w:val="ena"/>
      </w:pPr>
      <w:r>
        <w:t>(Order to Submit a Balance Sheet)</w:t>
      </w:r>
    </w:p>
    <w:p w:rsidR="00BA6772" w:rsidRDefault="00B27F19">
      <w:pPr>
        <w:pStyle w:val="enf3"/>
      </w:pPr>
      <w:r>
        <w:t>Article 34-16-2  A court may order a party concerned in a lawsuit to submit all or part of the financial statements on a motion or by the court's own authority.</w:t>
      </w:r>
    </w:p>
    <w:p w:rsidR="00BA6772" w:rsidRDefault="00BA6772"/>
    <w:p w:rsidR="00BA6772" w:rsidRDefault="00B27F19">
      <w:pPr>
        <w:pStyle w:val="ena"/>
      </w:pPr>
      <w:r>
        <w:t>(Public Inspection of Explanatory Documents Concerning the Status of Business and Property)</w:t>
      </w:r>
    </w:p>
    <w:p w:rsidR="00BA6772" w:rsidRDefault="00B27F19">
      <w:pPr>
        <w:pStyle w:val="enf3"/>
      </w:pPr>
      <w:r>
        <w:t xml:space="preserve">Article </w:t>
      </w:r>
      <w:r>
        <w:t>34-16-3  (1) An audit corporation, in each business year, prepare explanatory documents containing matters categorized by Cabinet Office Order as those concerning the status of business and property, must keep them at the office of the relevant audit corporation and make them available for public inspection.</w:t>
      </w:r>
    </w:p>
    <w:p w:rsidR="00BA6772" w:rsidRDefault="00B27F19">
      <w:pPr>
        <w:pStyle w:val="enf4"/>
      </w:pPr>
      <w:r>
        <w:t>(2) The explanatory documents prescribed in the preceding paragraph may be prepared in the form of electronic or magnetic records.</w:t>
      </w:r>
    </w:p>
    <w:p w:rsidR="00BA6772" w:rsidRDefault="00B27F19">
      <w:pPr>
        <w:pStyle w:val="enf4"/>
      </w:pPr>
      <w:r>
        <w:t>(3) When the explanatory documents prescribed in paragraph (1) have been prepared in the form of electronic or magnetic records, an audit corporation may take a measure categorized by Cabinet Office Order as one for making information on the contents of the relevant explanatory documents available for many and unspecified persons by electronic or magnetic means at the office of the audit corporation. In this case, the explanatory documents referred to in the same paragraph is deemed to have been kept and ma</w:t>
      </w:r>
      <w:r>
        <w:t>de available for public inspection pursuant to the provisions of the same paragraph.</w:t>
      </w:r>
    </w:p>
    <w:p w:rsidR="00BA6772" w:rsidRDefault="00B27F19">
      <w:pPr>
        <w:pStyle w:val="enf4"/>
      </w:pPr>
      <w:r>
        <w:t>(4) Beyond what is provided for in the preceding three paragraphs, the period during which the explanatory documents prescribed in paragraph (1) is provided for public inspection and any other necessary matters concerning the application of the provisions of the preceding three paragraphs are specified by Cabinet Office Order.</w:t>
      </w:r>
    </w:p>
    <w:p w:rsidR="00BA6772" w:rsidRDefault="00BA6772"/>
    <w:p w:rsidR="00BA6772" w:rsidRDefault="00B27F19">
      <w:pPr>
        <w:pStyle w:val="enf2"/>
      </w:pPr>
      <w:r>
        <w:t>Section 5 Statutory Withdrawal</w:t>
      </w:r>
    </w:p>
    <w:p w:rsidR="00BA6772" w:rsidRDefault="00BA6772"/>
    <w:p w:rsidR="00BA6772" w:rsidRDefault="00B27F19">
      <w:pPr>
        <w:pStyle w:val="enf3"/>
      </w:pPr>
      <w:r>
        <w:t>Article 34-17  A partner of an audit corporation is to withdraw from the audit corporation based on the following reasons:</w:t>
      </w:r>
    </w:p>
    <w:p w:rsidR="00BA6772" w:rsidRDefault="00B27F19">
      <w:pPr>
        <w:pStyle w:val="enf6"/>
      </w:pPr>
      <w:r>
        <w:t>(i) in the case of a partner who is a certified public accountant, deletion of their registration as a certified public accountant;</w:t>
      </w:r>
    </w:p>
    <w:p w:rsidR="00BA6772" w:rsidRDefault="00B27F19">
      <w:pPr>
        <w:pStyle w:val="enf6"/>
      </w:pPr>
      <w:r>
        <w:t>(ii) in the case of a specified partner, deletion of the persons registration as a specified partner;</w:t>
      </w:r>
    </w:p>
    <w:p w:rsidR="00BA6772" w:rsidRDefault="00B27F19">
      <w:pPr>
        <w:pStyle w:val="enf6"/>
      </w:pPr>
      <w:r>
        <w:t>(iii) occurrence of reasons provided by the articles of incorporation;</w:t>
      </w:r>
    </w:p>
    <w:p w:rsidR="00BA6772" w:rsidRDefault="00B27F19">
      <w:pPr>
        <w:pStyle w:val="enf6"/>
      </w:pPr>
      <w:r>
        <w:t>(iv) consent of all partners;</w:t>
      </w:r>
    </w:p>
    <w:p w:rsidR="00BA6772" w:rsidRDefault="00B27F19">
      <w:pPr>
        <w:pStyle w:val="enf6"/>
      </w:pPr>
      <w:r>
        <w:t>(v) expulsion.</w:t>
      </w:r>
    </w:p>
    <w:p w:rsidR="00BA6772" w:rsidRDefault="00BA6772"/>
    <w:p w:rsidR="00BA6772" w:rsidRDefault="00B27F19">
      <w:pPr>
        <w:pStyle w:val="enf2"/>
      </w:pPr>
      <w:r>
        <w:t>Section 6 Dissolution and Merger</w:t>
      </w:r>
    </w:p>
    <w:p w:rsidR="00BA6772" w:rsidRDefault="00BA6772"/>
    <w:p w:rsidR="00BA6772" w:rsidRDefault="00B27F19">
      <w:pPr>
        <w:pStyle w:val="ena"/>
      </w:pPr>
      <w:r>
        <w:t>(Dissolution)</w:t>
      </w:r>
    </w:p>
    <w:p w:rsidR="00BA6772" w:rsidRDefault="00B27F19">
      <w:pPr>
        <w:pStyle w:val="enf3"/>
      </w:pPr>
      <w:r>
        <w:t>Article 34-18  (1) An audit corporation is to be dissolved based on the following reasons:</w:t>
      </w:r>
    </w:p>
    <w:p w:rsidR="00BA6772" w:rsidRDefault="00B27F19">
      <w:pPr>
        <w:pStyle w:val="enf6"/>
      </w:pPr>
      <w:r>
        <w:t>(i) occurrence of reasons provided by the articles of incorporation;</w:t>
      </w:r>
    </w:p>
    <w:p w:rsidR="00BA6772" w:rsidRDefault="00B27F19">
      <w:pPr>
        <w:pStyle w:val="enf6"/>
      </w:pPr>
      <w:r>
        <w:t>(ii) consent by all partners;</w:t>
      </w:r>
    </w:p>
    <w:p w:rsidR="00BA6772" w:rsidRDefault="00B27F19">
      <w:pPr>
        <w:pStyle w:val="enf6"/>
      </w:pPr>
      <w:r>
        <w:t>(iii) merger (limited to the case where the relevant audit corporation becomes extinct through the merger);</w:t>
      </w:r>
    </w:p>
    <w:p w:rsidR="00BA6772" w:rsidRDefault="00B27F19">
      <w:pPr>
        <w:pStyle w:val="enf6"/>
      </w:pPr>
      <w:r>
        <w:t>(iv) court decision on a commencement of bankruptcy proceedings;</w:t>
      </w:r>
    </w:p>
    <w:p w:rsidR="00BA6772" w:rsidRDefault="00B27F19">
      <w:pPr>
        <w:pStyle w:val="enf6"/>
      </w:pPr>
      <w:r>
        <w:t>(v) court decision ordering dissolution;</w:t>
      </w:r>
    </w:p>
    <w:p w:rsidR="00BA6772" w:rsidRDefault="00B27F19">
      <w:pPr>
        <w:pStyle w:val="enf6"/>
      </w:pPr>
      <w:r>
        <w:t>(vi) dissolution order under the provisions of Article 34-21, paragraph (2).</w:t>
      </w:r>
    </w:p>
    <w:p w:rsidR="00BA6772" w:rsidRDefault="00B27F19">
      <w:pPr>
        <w:pStyle w:val="enf4"/>
      </w:pPr>
      <w:r>
        <w:t>(2) Beyond the cases provided for in the preceding paragraph, also in the case where the number of partners who are certified public accountants becomes no more than four and the number of partners who are certified public accountants fails to become five or more for six consecutive months from such date, an audit corporation is to dissolve when the relevant six months have elapsed.</w:t>
      </w:r>
    </w:p>
    <w:p w:rsidR="00BA6772" w:rsidRDefault="00B27F19">
      <w:pPr>
        <w:pStyle w:val="enf4"/>
      </w:pPr>
      <w:r>
        <w:t>(3) An audit corporation, when it has been dissolved based on any reason other than those referred to in paragraph (1), items (iii) and (vi), must notify the Prime Minister to that effect within two weeks from the date of dissolution.</w:t>
      </w:r>
    </w:p>
    <w:p w:rsidR="00BA6772" w:rsidRDefault="00BA6772"/>
    <w:p w:rsidR="00BA6772" w:rsidRDefault="00B27F19">
      <w:pPr>
        <w:pStyle w:val="ena"/>
      </w:pPr>
      <w:r>
        <w:t>(Merger)</w:t>
      </w:r>
    </w:p>
    <w:p w:rsidR="00BA6772" w:rsidRDefault="00B27F19">
      <w:pPr>
        <w:pStyle w:val="enf3"/>
      </w:pPr>
      <w:r>
        <w:t xml:space="preserve">Article 34-19  (1) An audit </w:t>
      </w:r>
      <w:r>
        <w:t>corporation, with the consent of all partners, may merge with other audit corporations.</w:t>
      </w:r>
    </w:p>
    <w:p w:rsidR="00BA6772" w:rsidRDefault="00B27F19">
      <w:pPr>
        <w:pStyle w:val="enf4"/>
      </w:pPr>
      <w:r>
        <w:t>(2) A merger is to take effect by a registration made at the location of the principal office by the audit corporation surviving the merger or by the audit corporation incorporated as a result of the merger.</w:t>
      </w:r>
    </w:p>
    <w:p w:rsidR="00BA6772" w:rsidRDefault="00B27F19">
      <w:pPr>
        <w:pStyle w:val="enf4"/>
      </w:pPr>
      <w:r>
        <w:t>(3) An audit corporation, when it has carried out a merger, must notify the Prime Minister to that effect by attaching a certificate of the registered matters (in the case of an audit corporation incorporated as a result of a merger, a certificate of the registered matters and a copy of the articles of incorporation) within two weeks from the date of merger.</w:t>
      </w:r>
    </w:p>
    <w:p w:rsidR="00BA6772" w:rsidRDefault="00B27F19">
      <w:pPr>
        <w:pStyle w:val="enf4"/>
      </w:pPr>
      <w:r>
        <w:t>(4) An audit corporation surviving a merger or an audit corporation incorporated as a result of a merger is to succeed to the rights and obligations of the audit corporation that became extinct through the relevant merger (including rights and obligations based on a disposition issued by an administrative agency with regard to the services provided by the relevant audit corporation).</w:t>
      </w:r>
    </w:p>
    <w:p w:rsidR="00BA6772" w:rsidRDefault="00BA6772"/>
    <w:p w:rsidR="00BA6772" w:rsidRDefault="00B27F19">
      <w:pPr>
        <w:pStyle w:val="ena"/>
      </w:pPr>
      <w:r>
        <w:t>(Objection by Creditors)</w:t>
      </w:r>
    </w:p>
    <w:p w:rsidR="00BA6772" w:rsidRDefault="00B27F19">
      <w:pPr>
        <w:pStyle w:val="enf3"/>
      </w:pPr>
      <w:r>
        <w:t>Article 34-20  (1) Any creditor of an audit corporation carrying out a merger may state an objection to the relevant audit corporation with regard to the merger.</w:t>
      </w:r>
    </w:p>
    <w:p w:rsidR="00BA6772" w:rsidRDefault="00B27F19">
      <w:pPr>
        <w:pStyle w:val="enf4"/>
      </w:pPr>
      <w:r>
        <w:t>(2) An audit corporation carrying out a merger must give public notice of the following matters in the Official Gazette and give notice separately to the known creditors; provided, however, that the period referred to in item (iii) may not be less than one month:</w:t>
      </w:r>
    </w:p>
    <w:p w:rsidR="00BA6772" w:rsidRDefault="00B27F19">
      <w:pPr>
        <w:pStyle w:val="enf6"/>
      </w:pPr>
      <w:r>
        <w:t>(i) the fact that the audit corporation will carry out a merger;</w:t>
      </w:r>
    </w:p>
    <w:p w:rsidR="00BA6772" w:rsidRDefault="00B27F19">
      <w:pPr>
        <w:pStyle w:val="enf6"/>
      </w:pPr>
      <w:r>
        <w:t>(ii) the name and location of the principal office of the audit corporation that will become extinct through the merger and of the audit corporation surviving the merger or the audit corporation to be incorporated as a result of the merger;</w:t>
      </w:r>
    </w:p>
    <w:p w:rsidR="00BA6772" w:rsidRDefault="00B27F19">
      <w:pPr>
        <w:pStyle w:val="enf6"/>
      </w:pPr>
      <w:r>
        <w:t>(iii) the fact that creditors may state objections within a certain period of time.</w:t>
      </w:r>
    </w:p>
    <w:p w:rsidR="00BA6772" w:rsidRDefault="00B27F19">
      <w:pPr>
        <w:pStyle w:val="enf4"/>
      </w:pPr>
      <w:r>
        <w:t>(3) Notwithstanding the provisions of the preceding paragraph, when an audit corporation carrying out a merger gives public notice under the provisions of the same paragraph by the method referred to in Article 939, paragraph (1), item (ii) or (iii) of the Companies Act in accordance with the provisions of its articles of incorporation under the provisions of Article 939, paragraph (1) of the Companies Act as applied mutatis mutandis pursuant to paragraph (6), beyond one in the Official Gazette, it is not n</w:t>
      </w:r>
      <w:r>
        <w:t>ecessary to give the individual notice under the provisions of the preceding paragraph; provided, however, that, when the audit corporation surviving the merger or the audit corporation incorporated as a result of the merger is a limited liability audit corporation, and the audit corporation to become extinct through the merger is an unlimited liability audit corporation, this does not apply to the relevant unlimited liability audit corporation to become extinct through the merger.</w:t>
      </w:r>
    </w:p>
    <w:p w:rsidR="00BA6772" w:rsidRDefault="00B27F19">
      <w:pPr>
        <w:pStyle w:val="enf4"/>
      </w:pPr>
      <w:r>
        <w:t>(4) If a creditor does not state an objection during the period referred to in paragraph 2, item (iii), the relevant creditor is deemed to have approved the relevant merger.</w:t>
      </w:r>
    </w:p>
    <w:p w:rsidR="00BA6772" w:rsidRDefault="00B27F19">
      <w:pPr>
        <w:pStyle w:val="enf4"/>
      </w:pPr>
      <w:r>
        <w:t>(5) If a creditor has stated an objection during the period referred to in paragraph (2),item (iii), the audit corporation carrying out the merger must make a payment or provide reasonable collateral to the creditor, or entrust reasonable property to a trust company, etc. (meaning a trust company and a financial institution providing trust services (which means a financial institution that has obtained the approval referred to in Article 1, paragraph (1) of the Act on Engagement in Trust Business Activities</w:t>
      </w:r>
      <w:r>
        <w:t xml:space="preserve"> by Financial Institutions (Act No. 43 of 1943))) for the purpose of having the relevant creditor receive a payment; provided, however, that this does not apply when the relevant merger does not risk harming the relevant creditor.</w:t>
      </w:r>
    </w:p>
    <w:p w:rsidR="00BA6772" w:rsidRDefault="00B27F19">
      <w:pPr>
        <w:pStyle w:val="enf4"/>
      </w:pPr>
      <w:r>
        <w:t>(6) The provisions of Article 939, paragraph (1) (limited to the portions related to items (ii) and (iii)) and Article 939, paragraph (3), Article 940, paragraph (1) (limited to the portion related to item (iii)) and Article 940, paragraph (3), Article 941, Article 946, Article 947, Article 951, paragraph (2), Article 953, and Article 955 of the Companies Act applies mutatis mutandis to the case where an audit corporation gives public notice under the provisions of paragraph (2). In this case, the term "met</w:t>
      </w:r>
      <w:r>
        <w:t>hod of public notice" in Article 939, paragraphs (1) and (3) of the same Act is deemed to be replaced with "method of public notice of a merger", and the term "trade name" in Article 946, paragraph (3) of the same Act is deemed to be replaced with "name".</w:t>
      </w:r>
    </w:p>
    <w:p w:rsidR="00BA6772" w:rsidRDefault="00BA6772"/>
    <w:p w:rsidR="00BA6772" w:rsidRDefault="00B27F19">
      <w:pPr>
        <w:pStyle w:val="ena"/>
      </w:pPr>
      <w:r>
        <w:t>(Action for Invalidation of Merger)</w:t>
      </w:r>
    </w:p>
    <w:p w:rsidR="00BA6772" w:rsidRDefault="00B27F19">
      <w:pPr>
        <w:pStyle w:val="enf3"/>
      </w:pPr>
      <w:r>
        <w:t>Article 34-20-2  The provisions of Article 828, paragraph (1) (limited to the portions related to items (vii) and (viii)) and Article 828, paragraph (2) (limited to the portions related to items (vii) and (viii)), Article 834 (limited to the portions related to items (vii) and (viii)), Article 835, paragraph (1), Article 836 , paragraphs (2) and (3), Articles 837 through 839, Article 843 (excluding paragraph (1),items (iii) and (iv) and the proviso to paragraph (2)), and Article 846 of the Companies Act app</w:t>
      </w:r>
      <w:r>
        <w:t>lies mutatis mutandis to actions for the invalidation of mergers of audit corporations, whereas the provisions of Article 868, paragraph (6), Article 870, paragraph (2) (limited to the portion related to item (vi)), Article 870-2, the main clause of Article 871, Article 872 (limited to the portion related to item (v)), Article 872-2, the main clause of Article 873, Article 875, and Article 876 apply mutatis mutandis to a motion referred to in Article 843,item (iv) of the same Act as applied mutatis mutandis</w:t>
      </w:r>
      <w:r>
        <w:t xml:space="preserve"> pursuant to this Article.</w:t>
      </w:r>
    </w:p>
    <w:p w:rsidR="00BA6772" w:rsidRDefault="00BA6772"/>
    <w:p w:rsidR="00BA6772" w:rsidRDefault="00B27F19">
      <w:pPr>
        <w:pStyle w:val="enf2"/>
      </w:pPr>
      <w:r>
        <w:t>Section 7 Dispositions</w:t>
      </w:r>
    </w:p>
    <w:p w:rsidR="00BA6772" w:rsidRDefault="00BA6772"/>
    <w:p w:rsidR="00BA6772" w:rsidRDefault="00B27F19">
      <w:pPr>
        <w:pStyle w:val="ena"/>
      </w:pPr>
      <w:r>
        <w:t>(Disposition for False or Inappropriate Attestation)</w:t>
      </w:r>
    </w:p>
    <w:p w:rsidR="00BA6772" w:rsidRDefault="00B27F19">
      <w:pPr>
        <w:pStyle w:val="enf3"/>
      </w:pPr>
      <w:r>
        <w:t xml:space="preserve">Article 34-21  (1) When an audit corporation has violated this Act (excluding Article 34-10-5 and the following Chapter; the same applies below in this paragraph and item (iii) of the following paragraph) or an order based on this Act, or where operation of the services referred to in Article 2, item (1) provided by an audit corporation are found to be grossly inappropriate and if it is found necessary for securing the fair operation of the services referred to in the same paragraph, the Prime Minister may </w:t>
      </w:r>
      <w:r>
        <w:t>give the necessary instruction (excluding ordering an improvement of the operation control structure pursuant to the provisions of the following paragraph or prohibiting a partner from participating in all or part of the services or decision-making of an audit corporation pursuant to the provisions of paragraph (3), in the case of falling under item (iii) of the following paragraph).</w:t>
      </w:r>
    </w:p>
    <w:p w:rsidR="00BA6772" w:rsidRDefault="00B27F19">
      <w:pPr>
        <w:pStyle w:val="enf4"/>
      </w:pPr>
      <w:r>
        <w:t xml:space="preserve">(2) The Prime </w:t>
      </w:r>
      <w:r>
        <w:t>Minister, when an audit corporation falls under any of the following items, issue an admonition, may order an improvement of the operation control structure prescribed in Article 34-13, paragraph (1), order the suspension of all or part of the services by specifying a period not exceeding two years, or order the dissolution of the audit corporation:</w:t>
      </w:r>
    </w:p>
    <w:p w:rsidR="00BA6772" w:rsidRDefault="00B27F19">
      <w:pPr>
        <w:pStyle w:val="enf6"/>
      </w:pPr>
      <w:r>
        <w:t>(i) when a partner has intentionally attested financial documents containing false matters, mistakes or omissions as those containing no false matters, mistakes or omissions;</w:t>
      </w:r>
    </w:p>
    <w:p w:rsidR="00BA6772" w:rsidRDefault="00B27F19">
      <w:pPr>
        <w:pStyle w:val="enf6"/>
      </w:pPr>
      <w:r>
        <w:t>(ii) when a partner has, in negligence of due care, attested financial documents containing material false matters, mistakes or omissions as those containing no material false matters, mistakes or omissions;</w:t>
      </w:r>
    </w:p>
    <w:p w:rsidR="00BA6772" w:rsidRDefault="00B27F19">
      <w:pPr>
        <w:pStyle w:val="enf6"/>
      </w:pPr>
      <w:r>
        <w:t>(iii) when an audit corporation has violated this Act or an order based on this Act or when its operation is found to be grossly inappropriate;</w:t>
      </w:r>
    </w:p>
    <w:p w:rsidR="00BA6772" w:rsidRDefault="00B27F19">
      <w:pPr>
        <w:pStyle w:val="enf6"/>
      </w:pPr>
      <w:r>
        <w:t>(iv) when an audit corporation fails to follow an instruction under the provisions of the preceding paragraph.</w:t>
      </w:r>
    </w:p>
    <w:p w:rsidR="00BA6772" w:rsidRDefault="00B27F19">
      <w:pPr>
        <w:pStyle w:val="enf4"/>
      </w:pPr>
      <w:r>
        <w:t xml:space="preserve">(3) The Prime Minister, when an </w:t>
      </w:r>
      <w:r>
        <w:t>audit corporation falls under any of the items of the preceding paragraph, may prohibit the relevant audit corporation from having a partner who is found to be largely responsible for the audit corporation to have fallen under the relevant item participate in all or part of the services or decision-making of the relevant audit corporation, by specifying a period not exceeding two years.</w:t>
      </w:r>
    </w:p>
    <w:p w:rsidR="00BA6772" w:rsidRDefault="00B27F19">
      <w:pPr>
        <w:pStyle w:val="enf4"/>
      </w:pPr>
      <w:r>
        <w:t>(4) The provisions of Articles 32 to 34 inclusive apply mutatis mutandis to the dispositions referred to in the preceding two paragraphs.</w:t>
      </w:r>
    </w:p>
    <w:p w:rsidR="00BA6772" w:rsidRDefault="00B27F19">
      <w:pPr>
        <w:pStyle w:val="enf4"/>
      </w:pPr>
      <w:r>
        <w:t>(5) An audit corporation that has been placed under a procedure of disposition under the provisions of paragraph (2) or (3) is deemed to remain extant with regard to the application of the provisions of this Article until the relevant procedure has been completed, even after the completion of its liquidation.</w:t>
      </w:r>
    </w:p>
    <w:p w:rsidR="00BA6772" w:rsidRDefault="00B27F19">
      <w:pPr>
        <w:pStyle w:val="enf4"/>
      </w:pPr>
      <w:r>
        <w:t>(6) If an audit corporation is to be punished pursuant to the provisions of paragraph (2) or paragraph (3), and a fact that falls under Article 30 or Article 31 exists with regard to a certified public accountant who is a partner of the relevant audit corporation, the provisions of paragraphs (2) and (3) are not to be construed so as to preclude the cumulative imposition of a disciplinary action against the certified public accountant who is a partner of the audit corporation.</w:t>
      </w:r>
    </w:p>
    <w:p w:rsidR="00BA6772" w:rsidRDefault="00B27F19">
      <w:pPr>
        <w:pStyle w:val="enf4"/>
      </w:pPr>
      <w:r>
        <w:t>(7) If an audit corporation is to be punished pursuant to the provisions of paragraph (2) or (3), and a fact that falls under Article 34-10-17, paragraph (2) exists with regard to a specified partner of the relevant audit corporation, the provisions of paragraphs (2) and (3) is not to be construed so as to preclude the cumulative imposition of a disposition referred to in the same paragraph against the relevant specified partner.</w:t>
      </w:r>
    </w:p>
    <w:p w:rsidR="00BA6772" w:rsidRDefault="00BA6772"/>
    <w:p w:rsidR="00BA6772" w:rsidRDefault="00B27F19">
      <w:pPr>
        <w:pStyle w:val="ena"/>
      </w:pPr>
      <w:r>
        <w:t>(Order for Payment of Surcharge)</w:t>
      </w:r>
    </w:p>
    <w:p w:rsidR="00BA6772" w:rsidRDefault="00B27F19">
      <w:pPr>
        <w:pStyle w:val="enf3"/>
      </w:pPr>
      <w:r>
        <w:t xml:space="preserve">Article 34-21-2  (1) When an audit corporation has attested the financial documents of a company or any other person, and there is a fact whereby the relevant audit corporation falls under paragraph (2),item (i) or (ii) of the preceding Article, the Prime Minister must order the relevant audit corporation to pay a surcharge of the amount specified in each of the following items for the category of cases respectively stated in each item to the Treasury in accordance with the procedure prescribed in Articles </w:t>
      </w:r>
      <w:r>
        <w:t>34-40 through 34-62:</w:t>
      </w:r>
    </w:p>
    <w:p w:rsidR="00BA6772" w:rsidRDefault="00B27F19">
      <w:pPr>
        <w:pStyle w:val="enf6"/>
      </w:pPr>
      <w:r>
        <w:t>(i) when there is a fact whereby the audit corporation falls under paragraph (2), item (i) of the preceding Article with regard to the relevant attestation: An amount corresponding to one point five times the amount of fees or any other amount specified by Cabinet Order as a consideration (referred to as an "amount corresponding to audit fees" in the following item) that has been received during the accounting period for the financial documents of the relevant company or person receiving the relevant attest</w:t>
      </w:r>
      <w:r>
        <w:t>ation;</w:t>
      </w:r>
    </w:p>
    <w:p w:rsidR="00BA6772" w:rsidRDefault="00B27F19">
      <w:pPr>
        <w:pStyle w:val="enf6"/>
      </w:pPr>
      <w:r>
        <w:t>(ii) if there is a fact whereby the audit corporation falls under paragraph (2),item (ii) of the preceding Article: An amount corresponding to audit fees.</w:t>
      </w:r>
    </w:p>
    <w:p w:rsidR="00BA6772" w:rsidRDefault="00B27F19">
      <w:pPr>
        <w:pStyle w:val="enf4"/>
      </w:pPr>
      <w:r>
        <w:t>(2) Notwithstanding the provisions of the preceding paragraph, the Prime Minister may, in the following cases, refrain from ordering the audit corporation referred to in the same paragraph to pay a surcharge referred to in the same paragraph:</w:t>
      </w:r>
    </w:p>
    <w:p w:rsidR="00BA6772" w:rsidRDefault="00B27F19">
      <w:pPr>
        <w:pStyle w:val="enf6"/>
      </w:pPr>
      <w:r>
        <w:t>(i) if a fact that falls under paragraph (2), item (i) of the preceding Article exists, and a disposition referred to in the same paragraph is to be issued against the relevant audit corporation (limited to a case categorized by Cabinet Office Order as one where the false matters, mistakes or omissions in the financial documents as referred to in the same item are found to have a relatively slight impact on the credibility of the relevant financial documents as a whole);</w:t>
      </w:r>
    </w:p>
    <w:p w:rsidR="00BA6772" w:rsidRDefault="00B27F19">
      <w:pPr>
        <w:pStyle w:val="enf6"/>
      </w:pPr>
      <w:r>
        <w:t>(ii) if a fact that falls under paragraph (2), item (ii) of the preceding Article exists, and a disposition referred to in the same paragraph is to be issued against the relevant audit corporation (excluding a case categorized by Cabinet Office Order as one where there was negligence of due care of a similar degree as referred to in the same item);</w:t>
      </w:r>
    </w:p>
    <w:p w:rsidR="00BA6772" w:rsidRDefault="00B27F19">
      <w:pPr>
        <w:pStyle w:val="enf6"/>
      </w:pPr>
      <w:r>
        <w:t>(iii) in the case of ordering the suspension of services that are categorized by Cabinet Office Order as those referred to in Article 2, paragraph (1) that are provided based on a contract already concluded between the audit corporation and the audit client company, etc. prescribed in Article 34-10-4, paragraph (4);</w:t>
      </w:r>
    </w:p>
    <w:p w:rsidR="00BA6772" w:rsidRDefault="00B27F19">
      <w:pPr>
        <w:pStyle w:val="enf6"/>
      </w:pPr>
      <w:r>
        <w:t>(iv) in the case of ordering dissolution.</w:t>
      </w:r>
    </w:p>
    <w:p w:rsidR="00BA6772" w:rsidRDefault="00B27F19">
      <w:pPr>
        <w:pStyle w:val="enf4"/>
      </w:pPr>
      <w:r>
        <w:t>(3) When the amount of the surcharge calculated pursuant to the provisions of paragraph (1) is less than ten thousand yen, payment of the surcharge may not be ordered.</w:t>
      </w:r>
    </w:p>
    <w:p w:rsidR="00BA6772" w:rsidRDefault="00B27F19">
      <w:pPr>
        <w:pStyle w:val="enf4"/>
      </w:pPr>
      <w:r>
        <w:t>(4) When the amount of surcharge calculated pursuant to the provisions of paragraph (1) includes an odd amount of less than ten thousand yen, the odd amount is omitted.</w:t>
      </w:r>
    </w:p>
    <w:p w:rsidR="00BA6772" w:rsidRDefault="00B27F19">
      <w:pPr>
        <w:pStyle w:val="enf4"/>
      </w:pPr>
      <w:r>
        <w:t>(5) A person who has received an order under the provisions of paragraph (1) must pay the surcharge under the provisions of the same paragraph.</w:t>
      </w:r>
    </w:p>
    <w:p w:rsidR="00BA6772" w:rsidRDefault="00B27F19">
      <w:pPr>
        <w:pStyle w:val="enf4"/>
      </w:pPr>
      <w:r>
        <w:t>(6) If an audit corporation has become extinct through a merger, the provisions of this Article applies by deeming the acts committed by the relevant audit corporation to be acts committed by the audit corporation surviving the merger or the audit corporation incorporated as a result of the merger.</w:t>
      </w:r>
    </w:p>
    <w:p w:rsidR="00BA6772" w:rsidRDefault="00B27F19">
      <w:pPr>
        <w:pStyle w:val="enf4"/>
      </w:pPr>
      <w:r>
        <w:t>(7) The provisions of Article 32, paragraph (1) through (3), Article 33, Article 34 and paragraphs (5) through (7) of the preceding Article apply mutatis mutandis to an order under the provisions of paragraph (1). In this case, the term "paragraph (2) or (3)" in the provisions of paragraphs (5) through (7) of the preceding Article is deemed to be replaced with "paragraph (1) of the following Article".</w:t>
      </w:r>
    </w:p>
    <w:p w:rsidR="00BA6772" w:rsidRDefault="00BA6772"/>
    <w:p w:rsidR="00BA6772" w:rsidRDefault="00B27F19">
      <w:pPr>
        <w:pStyle w:val="enf2"/>
      </w:pPr>
      <w:r>
        <w:t>Section 8 Miscellaneous Provisions</w:t>
      </w:r>
    </w:p>
    <w:p w:rsidR="00BA6772" w:rsidRDefault="00BA6772"/>
    <w:p w:rsidR="00BA6772" w:rsidRDefault="00B27F19">
      <w:pPr>
        <w:pStyle w:val="ena"/>
      </w:pPr>
      <w:r>
        <w:t>(Application Mutatis Mutandis of the Act on General Incorporated Associations and General Incorporated Foundations and the Companies Act to Audit Corporations)</w:t>
      </w:r>
    </w:p>
    <w:p w:rsidR="00BA6772" w:rsidRDefault="00B27F19">
      <w:pPr>
        <w:pStyle w:val="enf3"/>
      </w:pPr>
      <w:r>
        <w:t>Article 34-22  (1) The provisions of Article 4 of the Act on General Incorporated Associations and General Incorporated Foundations (Act No. 48 of 2006) and Article 600, Article 604, paragraphs (1) and (2), Article 618, Article 621, Article 622 and Article 624 of the Companies Act apply mutatis mutandis to audit corporations, the provisions of Article 581, Article 582, Article 585, paragraphs (1) and (4), Article 586, Article 593, Article 595, Article 596, Article 601, Article 605, Article 606, Article 609,</w:t>
      </w:r>
      <w:r>
        <w:t xml:space="preserve"> paragraphs (1) and (2), Article 611 (excluding the proviso to paragraph (1)) and Article 613 of the same Act apply mutatis mutandis to partners of audit corporations, and the provisions of Articles 859 through 862 and Article 937 (limited to the portions related to item (i),(k) and (l)) of the same Act apply mutatis mutandis to the expulsion of a partner of an audit corporation and actions for the extinction of the right to execute services and the authority of representation of an audit corporation. In th</w:t>
      </w:r>
      <w:r>
        <w:t>is case, the term "trade name" in Article 613 of the same Act is deemed to be replaced with "name", the term "Ministry of Justice Order" in Article 618, paragraph (1),item (ii) of the same Act is deemed to be replaced with "Cabinet Office Order", and the phrase "Article 594, paragraph (1) (including the case where it is applied mutatis mutandis pursuant to the provisions of Article 598, paragraph (2))" in Article 859, item (ii) of the same Act is deemed to be replaced with "Article 34-14, paragraph (1) or (</w:t>
      </w:r>
      <w:r>
        <w:t>2) of the Certified Public Accountants Act".</w:t>
      </w:r>
    </w:p>
    <w:p w:rsidR="00BA6772" w:rsidRDefault="00B27F19">
      <w:pPr>
        <w:pStyle w:val="enf4"/>
      </w:pPr>
      <w:r>
        <w:t>(2) The provisions of Article 644 (excluding item (iii)), Articles 645 through 649, Article 650, paragraphs (1) and (2), Article 651, paragraphs (1) and (2) (excluding the portion related to application mutatis mutandis of Article 594 of the same Act), Article 652, Article 653, Articles 655 through 659, Articles 662 through 664, Article 666, Article 667, Article 672, Article 673, Article 675, Article 863, Article 864, Article 868, paragraph (1), Article 869, Article 870, paragraph (1) (limited to the portio</w:t>
      </w:r>
      <w:r>
        <w:t>ns related to items (i) and (ii)), Article 871, Article 872 (limited to the portion related to item (iv)), Article 874 (limited to the portions related to items (i) and (iv)), Article 875, and Article 876 of the Companies Act apply mutatis mutandis to the dissolution and liquidation of audit corporations. In this case, the term "Article 641, item (v)" in Article 644, item (i) of the Companies Act is deemed to be replaced with "Article 34-18, paragraph (1), item (iii) of the Certified Public Accountants Act"</w:t>
      </w:r>
      <w:r>
        <w:t>, the term "Article 641 (iv) or (vii)" in Article 647, paragraph (3) of the same Act is deemed to be replaced with "Article 34-18, paragraph (1),item (v) or (vi) or Article 34-18, paragraph (2) of the Certified Public Accountants Act", the term "Ministry of Justice Order" in Article 658, paragraph (1) of the same Act is deemed to be replaced with "Cabinet Office Order", and the term "Article 580" in Article 673, paragraph (1) of the same Act is deemed to be replaced with "Article 34-10-6 of the Certified Pu</w:t>
      </w:r>
      <w:r>
        <w:t>blic Accountants Act".</w:t>
      </w:r>
    </w:p>
    <w:p w:rsidR="00BA6772" w:rsidRDefault="00B27F19">
      <w:pPr>
        <w:pStyle w:val="enf4"/>
      </w:pPr>
      <w:r>
        <w:t>(3) The provisions of Articles 668 through 671 of the Companies Act apply mutatis mutandis to the voluntary liquidation of unlimited liability audit corporations. In this case, the term "Article 641, items (i) through (iii)" in Article 668, paragraph (1) and Article 669 of the same Act is deemed to be replaced with "Article 34-18, paragraph (1), item (i) or (ii) of the Certified Public Accountants Act", the term "Ministry of Justice Order" in Article 669 of the same Act is deemed to be replaced with "Cabine</w:t>
      </w:r>
      <w:r>
        <w:t>t Office Order", the term "that paragraph" in paragraph (2) of the same Article is deemed to be replaced with "paragraph (1) of the preceding Article", and the term "Article 939, paragraph (1)" in Article 670, paragraph (3) of the same Act is deemed to be replaced with "Article 939, paragraph (1) as applied mutatis mutandis pursuant to Article 34-20, paragraph (6) of the Certified Public Accountants Act".</w:t>
      </w:r>
    </w:p>
    <w:p w:rsidR="00BA6772" w:rsidRDefault="00B27F19">
      <w:pPr>
        <w:pStyle w:val="enf4"/>
      </w:pPr>
      <w:r>
        <w:t xml:space="preserve">(4) The provisions of Article 824, Article 826, Article 868, paragraph (1), Article 870 , paragraph (1) (limited to the portion related to item (x)), the main clause of Article 871, Article 872 (limited to the portion related to item (iv)), the main clause of Article 873, Article 875, Article 876, Article 904, and Article 937, paragraph (1) (limited to the portion related to item (iii),(b)) of the Companies Act apply mutatis mutandis to the order of the dissolution of audit corporations, and the provisions </w:t>
      </w:r>
      <w:r>
        <w:t>of Article 825, Article 868, paragraph (1), Article 870, paragraph (1) (limited to the portion related to item (i)), Article 871, Article 872 (limited to the portions related to items (i) and (iv)), Article 873, Article 874 (limited to the portions related to items (ii) and (iii)), Article 875, Article 876, and Article 905 through Article 906-2 of the Companies Act apply mutatis mutandis to the preservation of the property of an audit corporation upon a motion referred to in Article 824, paragraph (1) of th</w:t>
      </w:r>
      <w:r>
        <w:t>e Companies Act as applied mutatis mutandis pursuant to the provisions of this paragraph.</w:t>
      </w:r>
    </w:p>
    <w:p w:rsidR="00BA6772" w:rsidRDefault="00B27F19">
      <w:pPr>
        <w:pStyle w:val="enf4"/>
      </w:pPr>
      <w:r>
        <w:t xml:space="preserve">(5) The </w:t>
      </w:r>
      <w:r>
        <w:t>provisions of Article 828, paragraph (1) (limited to the portion related to item (i)) and Article 828, paragraph (2) (limited to the portion related to item (i)), Article 834 (limited to the portion related to item (i)), Article 835, paragraph (1), Articles 837 through 839, and Article 846 of the Companies Act apply mutatis mutandis to the action for invalidation of the incorporation of an audit corporation.</w:t>
      </w:r>
    </w:p>
    <w:p w:rsidR="00BA6772" w:rsidRDefault="00B27F19">
      <w:pPr>
        <w:pStyle w:val="enf4"/>
      </w:pPr>
      <w:r>
        <w:t>(6) The provisions of Article 833, paragraph (2), Article 834 (limited to the portion related to item (xxi)), Article 835, paragraph (1), Article 837, Article 838, Article 846, and Article 937, paragraph (1) (limited to the portion related to item (i),(i)) of the Companies Act apply mutatis mutandis to the action for the dissolution of an audit corporation.</w:t>
      </w:r>
    </w:p>
    <w:p w:rsidR="00BA6772" w:rsidRDefault="00B27F19">
      <w:pPr>
        <w:pStyle w:val="enf4"/>
      </w:pPr>
      <w:r>
        <w:t>(7) With regard to the application of the provisions of Article 16 of the Bankruptcy Act (Act No.75 of 2004), an unlimited liability audit corporation is deemed to be a general partnership company.</w:t>
      </w:r>
    </w:p>
    <w:p w:rsidR="00BA6772" w:rsidRDefault="00B27F19">
      <w:pPr>
        <w:pStyle w:val="enf4"/>
      </w:pPr>
      <w:r>
        <w:t>(8) An unlimited liability audit corporation is to become a limited liability audit corporation by changing its articles of incorporation to make all of its partners limited liability partners.</w:t>
      </w:r>
    </w:p>
    <w:p w:rsidR="00BA6772" w:rsidRDefault="00B27F19">
      <w:pPr>
        <w:pStyle w:val="enf4"/>
      </w:pPr>
      <w:r>
        <w:t>(9) A limited liability audit corporation becomes an unlimited liability audit corporation by changing its articles of incorporation to make all of its partners unlimited liability partners.</w:t>
      </w:r>
    </w:p>
    <w:p w:rsidR="00BA6772" w:rsidRDefault="00B27F19">
      <w:pPr>
        <w:pStyle w:val="enf4"/>
      </w:pPr>
      <w:r>
        <w:t>(10) An audit corporation, when it has made a change to the articles of incorporation referred to in the preceding two paragraphs, must notify the Prime Minister to that effect within two weeks from the date of change.</w:t>
      </w:r>
    </w:p>
    <w:p w:rsidR="00BA6772" w:rsidRDefault="00B27F19">
      <w:pPr>
        <w:pStyle w:val="enf4"/>
      </w:pPr>
      <w:r>
        <w:t>(11) In the case of making a change to the articles of incorporation referred to in paragraph (8), if any partner of the unlimited liability audit corporation that is making the relevant change to the articles of incorporation has not completed the payment or delivery related to the capital contribution to the limited liability audit corporation resulting from the relevant change to the articles of incorporation, the relevant change to the articles of incorporation is to take effect on the day when the rele</w:t>
      </w:r>
      <w:r>
        <w:t>vant payment or delivery has been completed.</w:t>
      </w:r>
    </w:p>
    <w:p w:rsidR="00BA6772" w:rsidRDefault="00B27F19">
      <w:pPr>
        <w:pStyle w:val="enf4"/>
      </w:pPr>
      <w:r>
        <w:t>(12) The provisions of Article 34-14, paragraph (1) and Article 34-17 (limited to the portions related to items (iii) through (v)) of this Act, Article 604, items (i) and (ii), Article 606, Article 609, paragraphs (1) and (2), Article 621, Article 622 and Article 624 of the Companies Act as applied mutatis mutandis pursuant to paragraph (1) of this Article, and paragraph (8) of this Article does not apply to an audit corporation to be placed into liquidation pursuant to the provisions of Article 644 (exclud</w:t>
      </w:r>
      <w:r>
        <w:t>ing item (iii)) of the Companies Act as applied mutatis mutandis pursuant to paragraph (2) of this Article.</w:t>
      </w:r>
    </w:p>
    <w:p w:rsidR="00BA6772" w:rsidRDefault="00BA6772"/>
    <w:p w:rsidR="00BA6772" w:rsidRDefault="00B27F19">
      <w:pPr>
        <w:pStyle w:val="ena"/>
      </w:pPr>
      <w:r>
        <w:t>(Application Mutatis Mutandis of the Companies Act to Limited Liability Audit Corporations)</w:t>
      </w:r>
    </w:p>
    <w:p w:rsidR="00BA6772" w:rsidRDefault="00B27F19">
      <w:pPr>
        <w:pStyle w:val="enf3"/>
      </w:pPr>
      <w:r>
        <w:t>Article 34-23  (1) The provisions of Article 207 (excluding paragraph (9), item (i)), Article 604, paragraph (3), Article 620, Article 623, paragraph (1), Articles 625 through 636, Article 660, Article 661 and Article 665 of the Companies Act apply mutatis mutandis to limited liability audit corporations. In this case, the term "Ministry of Justice Order" in these provisions is deemed to be replaced with "Cabinet Office Order", the phrase "the matters listed in Article 199, paragraph (1), item (iii)" in Art</w:t>
      </w:r>
      <w:r>
        <w:t xml:space="preserve">icle 207, paragraph (1) of the Companies Act is deemed to be replaced with "property other than money as the object of capital contribution", the phrase "provided for in that item" in the same paragraph is deemed to be replaced with "other than money", the phrase "provided for in Article 199, paragraph (1), item (iii)" in paragraph (7) and paragraph (9), items (ii) through (v) of the same Article is deemed to be replaced with "of property other than money", the term "subscriber for Shares for Subscription" </w:t>
      </w:r>
      <w:r>
        <w:t>in paragraph (8) of the same Article is deemed to be replaced with "person who intends to become a partner", the phrase "their applications for subscription for Shares for Subscription, or their manifestation of intention relating to the contract provided for in Article 205, paragraph (1)" in the same paragraph is deemed to be replaced with "the persons offer for capital contribution", the phrase "director, an accounting advisor, a company auditor or executive officer," in paragraph (10), item (i) of the sa</w:t>
      </w:r>
      <w:r>
        <w:t>me Article is deemed to be replaced with "partner", the phrase "employee including a manager" in the same item is deemed to be replaced with "employee", the term "subscriber for shares for subscription" in item (ii) of the same paragraph is deemed to be replaced with "person who intends to become a partner", the term "the preceding paragraph" in Article 604, paragraph (3) of the same Act is deemed to be replaced with "the preceding paragraph as applied mutatis mutandis pursuant to Article 34-22, paragraph (</w:t>
      </w:r>
      <w:r>
        <w:t>1) of the Certified Public Accountants Act", the term "business year" in Article 631, paragraph (1) of the same Act is deemed to be replaced with "fiscal year", the term "Article 624, paragraph (1)" in Article 632 , paragraph (1) of the same Act is deemed to be replaced with "Article 624, paragraph (1) as applied mutatis mutandis pursuant to Article 34-22, paragraph (1) of the Certified Public Accountants Act", the phrase "a demand is made under the provisions of the first sentence of Article 624 , paragrap</w:t>
      </w:r>
      <w:r>
        <w:t>h (1)" in paragraph (2) of the same Article is deemed to be replaced with "a demand is made under the provisions of the first sentence of Article 624, paragraph (1) as applied mutatis mutandis pursuant to Article 34-22, paragraph (1) of the Certified Public Accountants Act", and the phrase "the demand under the first sentence of Article 624, paragraph (1)" in the same paragraph is deemed to be replaced with "the demand under the first sentence of Article 624, paragraph (1) as applied mutatis mutandis pursua</w:t>
      </w:r>
      <w:r>
        <w:t>nt to Article 34-22, paragraph (1) of the Certified Public Accountants Act", and any other necessary technical replacement of terms is specified by Cabinet Order.</w:t>
      </w:r>
    </w:p>
    <w:p w:rsidR="00BA6772" w:rsidRDefault="00B27F19">
      <w:pPr>
        <w:pStyle w:val="enf4"/>
      </w:pPr>
      <w:r>
        <w:t>(2) The provisions of Article 33 (excluding paragraph (11), item (ii)), Article 52, Article 212 (excluding paragraph (1), item (i)) and Article 578 of the Companies Act apply mutatis mutandis to a person who intends to become a partner of a limited liability audit corporation. In this case, the term "the matters listed in each item of Article 28" in Article 33, paragraph (1) of the Companies Act is deemed to be replaced with "that property other than money may be made the object of capital contribution", th</w:t>
      </w:r>
      <w:r>
        <w:t>e term "Article 30, paragraph (1)" in the same paragraph is deemed to be replaced with "Article 30, paragraph (1) as applied mutatis mutandis pursuant to Article 34-7, paragraph (2) of the Certified Public Accountants Act", the term "Ministry of Justice Order" in paragraphs (4), (6) and paragraph (10), item (ii) of the same Article is deemed to be replaced with "Cabinet Office Order", the phrase "matters listed in each item of Article 28" in paragraphs (7) and (8) of the same Article is deemed to be replace</w:t>
      </w:r>
      <w:r>
        <w:t>d with "the value of property other than money", the phrase "under Article 28, items (i) and (ii) of " in paragraph (10), item (i) of the same Article is deemed to be replaced with "other than money", the phrase "Matters listed in items (i) and (ii) of the same Article" in the same item is deemed to be replaced with "The value of the relevant property other than money", the phrase "Matters listed in Article 28, items (i) and (ii) with respect to" in item (ii) of the same paragraph is deemed to be replaced w</w:t>
      </w:r>
      <w:r>
        <w:t>ith "The value of", the phrase "Matters listed in Article 28, items (i) and (ii)" in item (iii) of the same paragraph is deemed to be replaced with "The value of the relevant property other than money", the term "An incorporator" in paragraph (11), item (i) of the same Article is deemed to be replaced with "A person who intends to become a partner of a limited liability audit corporation", the phrase "A director at incorporation (referring to a director at incorporation prescribed in Article 38, paragraph (</w:t>
      </w:r>
      <w:r>
        <w:t>1)) or an Auditor at Incorporation (referring to an Auditor at Incorporation prescribed in Paragraph 3, item (ii) of the Article)" in item (iii) of the same paragraph is deemed to be replaced with "A partner of a limited liability audit corporation", the phrase "the value of the properties contributed in kind at formation of a stock company is substantially short of the value specified or recorded in the articles of incorporation with respect to the properties contributed in kind" in Article 52, paragraph (</w:t>
      </w:r>
      <w:r>
        <w:t>1) of the same Act is deemed to be replaced with "the value of the property other than money that has been made the object of capital contribution is substantially short of the value specified or recorded in the articles of incorporation with respect to the property other than money", the term "Directors at Incorporation" in the same paragraph and paragraph (2) of the same Article is deemed to be replaced with "partners of the limited liability audit corporation", the term "Properties Contributed in Kind" i</w:t>
      </w:r>
      <w:r>
        <w:t>n the same paragraph is deemed to be replaced with "property other than money", the phrase "matters listed in Article 28, item (i) or (ii)" in item (i) of the same paragraph is deemed to be replaced with "property other than money", the term "Article 33, paragraph (10), item (iii)" in paragraph (3) of the same Article is deemed to be replaced with "Article 33, paragraph (10), item (iii) as applied mutatis mutandis pursuant to Article 34-23, paragraph (2) of the Certified Public Accountants Act", the term "P</w:t>
      </w:r>
      <w:r>
        <w:t xml:space="preserve">roperties Contributed in Kind" in Article 212 of the same Act is deemed to be replaced with "property other than money", the phrase "a shareholder of the shares for subscription pursuant to the provisions of Article 209, paragraph (1)" in paragraph (1), item (ii) of the same Article is deemed to be replaced with "partner", the phrase "provided for under Article 199, paragraph (1), item (iii)" in the same item is deemed to be replaced with "of property other than money", the phrase "prescribed under Article </w:t>
      </w:r>
      <w:r>
        <w:t>19, paragraph 9, paragraph (1), item (iii)" in paragraph (2) of the same Article is deemed to be replaced with "of property other than money", the phrase "their application for subscription for shares for subscription or their manifestation of intention relating to the contract provided for in Article 205, paragraph (1)" in the same paragraph is deemed to be replaced with "the persons capital contribution", and the phrase "If a membership company to be incorporated is a limited liability company" in Article</w:t>
      </w:r>
      <w:r>
        <w:t xml:space="preserve"> 578 of the same Act is deemed to be replaced with "In the case of incorporating a limited liability audit corporation", and any other necessary technical replacement of terms are specified by Cabinet Order.</w:t>
      </w:r>
    </w:p>
    <w:p w:rsidR="00BA6772" w:rsidRDefault="00B27F19">
      <w:pPr>
        <w:pStyle w:val="enf4"/>
      </w:pPr>
      <w:r>
        <w:t>(3) The provisions of Article 213 (excluding paragraph (1), items (ii) and (iii)), Article 583 (excluding paragraph (2)) and Article 597 of the Companies Act apply mutatis mutandis to partners of limited liability audit corporations. In this case, the term "Ministry of Justice Order" in Article 213, paragraph (1), item (i) of the Companies Act is deemed to be replaced with "Cabinet Office Order", the term "Article 207, paragraph (2)" in paragraph (2), item (i) of the same Article is deemed to be replaced wi</w:t>
      </w:r>
      <w:r>
        <w:t>th "Article 207, paragraph (2) as applied mutatis mutandis pursuant to Article 34-23, paragraph (1) of the Certified Public Accountants Act", the term "Properties Contributed in Kind" in the same paragraph and paragraph (4) of the same Article is deemed to be replaced with "property other than money", and the term "Directors, etc." in item (i) of the same paragraph is deemed to be replaced with "Partners of the limited liability audit corporation", and any other necessary technical replacement of terms is s</w:t>
      </w:r>
      <w:r>
        <w:t>pecified by Cabinet Order.</w:t>
      </w:r>
    </w:p>
    <w:p w:rsidR="00BA6772" w:rsidRDefault="00B27F19">
      <w:pPr>
        <w:pStyle w:val="enf4"/>
      </w:pPr>
      <w:r>
        <w:t>(4) The provisions of Article 939, paragraph (1) (limited to the portions related to items (ii) and (iii)), Article 939, paragraph (3), Article 940, paragraph (1) (limited to the portion related to item (iii)), Article 940, paragraph (3), Article 941, Article 946, Article 947, Article 951, paragraph (2), Article 953 and Article 955 of the Companies Act apply mutatis mutandis to the case where a limited liability audit corporation gives public notice under the provisions of Article 627, paragraph (3) or Arti</w:t>
      </w:r>
      <w:r>
        <w:t>cle 635, paragraph (3) of the Companies Act as applied mutatis mutandis pursuant to paragraph (1) of this Article. In this case, the term "trade name" in Article 946, paragraph (3) of the Companies Act is deemed to be replaced with "name", and any other necessary technical replacement of terms are specified by Cabinet Order.</w:t>
      </w:r>
    </w:p>
    <w:p w:rsidR="00BA6772" w:rsidRDefault="00B27F19">
      <w:pPr>
        <w:pStyle w:val="enf4"/>
      </w:pPr>
      <w:r>
        <w:t>(5) The provisions of Article 868, paragraph (1), Article 869, Article 870, paragraph (1) (excluding the portions related to item (i), items (iii) and (iv)), Article 871, Article 872 (limited to the portion related to item (iv)), Article 874 (limited to the portions related to items (i) and (iv)), Article 875 and Article 876 of the Companies Act apply mutatis mutandis to Article 207 of the Companies Act as applied mutatis mutandis pursuant to paragraph (1) of this Article, the election of an inspector under</w:t>
      </w:r>
      <w:r>
        <w:t xml:space="preserve"> the provisions of Article 33 of the Companies Act as applied mutatis mutandis pursuant to paragraph (2) of this Article and the case where a limited liability audit corporation files a petition for permission under the provisions of Article 661, paragraph (2) of the Companies Act as applied mutatis mutandis pursuant to paragraph (1) of this Article. In this case, the term "Directors at Incorporation, persons who contribute by any property other than money referred to in Article 28, item (i) and the assigno</w:t>
      </w:r>
      <w:r>
        <w:t>r referred to in item (ii) of the same Article" in Article 870 (1), item (iii) of the Companies Act is deemed to be replaced with "partners of the limited liability audit corporation or persons who intend to become partners of the limited liability audit corporation", and the phrase "property other than money pursuant to the provisions of Article 199, paragraph (1), item (iii) or Article 236, paragraph (1),item (iii)" in item (iv) of the same Article is deemed to be replaced with "property other than money"</w:t>
      </w:r>
      <w:r>
        <w:t>, and any other necessary technical replacement of terms are specified by Cabinet Order.</w:t>
      </w:r>
    </w:p>
    <w:p w:rsidR="00BA6772" w:rsidRDefault="00B27F19">
      <w:pPr>
        <w:pStyle w:val="enf4"/>
      </w:pPr>
      <w:r>
        <w:t>(6) The provisions of Article 620, Article 623, paragraph (1), Article 626 and Article 627 of the Companies Act as applied mutatis mutandis pursuant to paragraph (1) do not apply to a limited liability audit corporation to be placed into liquidation pursuant to the provisions of Article 644 (excluding item (iii)) of the Companies Act as applied mutatis mutandis pursuant to paragraph (2) of the preceding Article.</w:t>
      </w:r>
    </w:p>
    <w:p w:rsidR="00BA6772" w:rsidRDefault="00BA6772"/>
    <w:p w:rsidR="00BA6772" w:rsidRDefault="00B27F19">
      <w:pPr>
        <w:pStyle w:val="en3"/>
      </w:pPr>
      <w:r>
        <w:t>Chapter V-3 Special Provisions on Registration of Limited Liability Audit Corporations</w:t>
      </w:r>
    </w:p>
    <w:p w:rsidR="00BA6772" w:rsidRDefault="00BA6772"/>
    <w:p w:rsidR="00BA6772" w:rsidRDefault="00B27F19">
      <w:pPr>
        <w:pStyle w:val="ena"/>
      </w:pPr>
      <w:r>
        <w:t>(Registration)</w:t>
      </w:r>
    </w:p>
    <w:p w:rsidR="00BA6772" w:rsidRDefault="00B27F19">
      <w:pPr>
        <w:pStyle w:val="enf3"/>
      </w:pPr>
      <w:r>
        <w:t>Article 34-24  A limited liability audit corporation must not provide the services referred to in Article 2, paragraph (1) or those listed in the items of Article 34-5 unless it has obtained registration from the Prime Minister (simply referred to as "registration" in Articles 34-25 through 34-31).</w:t>
      </w:r>
    </w:p>
    <w:p w:rsidR="00BA6772" w:rsidRDefault="00BA6772"/>
    <w:p w:rsidR="00BA6772" w:rsidRDefault="00B27F19">
      <w:pPr>
        <w:pStyle w:val="ena"/>
      </w:pPr>
      <w:r>
        <w:t>(Application for Registration)</w:t>
      </w:r>
    </w:p>
    <w:p w:rsidR="00BA6772" w:rsidRDefault="00B27F19">
      <w:pPr>
        <w:pStyle w:val="enf3"/>
      </w:pPr>
      <w:r>
        <w:t>Article 34-25  (1) A limited liability audit corporation intending to obtain registration (including an unlimited liability audit corporation intending to make a change to the articles of incorporation under the provisions of Article 34-22, paragraph (10); the same applies in Article 34-27, paragraph (1), item (ii), (b)) must submit a written application containing the following matters to the Prime Minister:</w:t>
      </w:r>
    </w:p>
    <w:p w:rsidR="00BA6772" w:rsidRDefault="00B27F19">
      <w:pPr>
        <w:pStyle w:val="enf6"/>
      </w:pPr>
      <w:r>
        <w:t>(i) name;</w:t>
      </w:r>
    </w:p>
    <w:p w:rsidR="00BA6772" w:rsidRDefault="00B27F19">
      <w:pPr>
        <w:pStyle w:val="enf6"/>
      </w:pPr>
      <w:r>
        <w:t>(ii) location of office;</w:t>
      </w:r>
    </w:p>
    <w:p w:rsidR="00BA6772" w:rsidRDefault="00B27F19">
      <w:pPr>
        <w:pStyle w:val="enf6"/>
      </w:pPr>
      <w:r>
        <w:t>(iii) names and addresses of partners;</w:t>
      </w:r>
    </w:p>
    <w:p w:rsidR="00BA6772" w:rsidRDefault="00B27F19">
      <w:pPr>
        <w:pStyle w:val="enf6"/>
      </w:pPr>
      <w:r>
        <w:t>(iv) amount of stated capital;</w:t>
      </w:r>
    </w:p>
    <w:p w:rsidR="00BA6772" w:rsidRDefault="00B27F19">
      <w:pPr>
        <w:pStyle w:val="enf6"/>
      </w:pPr>
      <w:r>
        <w:t>(v) other matters specified by Cabinet Office Order.</w:t>
      </w:r>
    </w:p>
    <w:p w:rsidR="00BA6772" w:rsidRDefault="00B27F19">
      <w:pPr>
        <w:pStyle w:val="enf4"/>
      </w:pPr>
      <w:r>
        <w:t xml:space="preserve">(2) The written application </w:t>
      </w:r>
      <w:r>
        <w:t>referred to in the preceding paragraph must attach the articles of incorporation and any other documents containing matters specified by Cabinet Office Order.</w:t>
      </w:r>
    </w:p>
    <w:p w:rsidR="00BA6772" w:rsidRDefault="00BA6772"/>
    <w:p w:rsidR="00BA6772" w:rsidRDefault="00B27F19">
      <w:pPr>
        <w:pStyle w:val="ena"/>
      </w:pPr>
      <w:r>
        <w:t>(Implementation of Registration)</w:t>
      </w:r>
    </w:p>
    <w:p w:rsidR="00BA6772" w:rsidRDefault="00B27F19">
      <w:pPr>
        <w:pStyle w:val="enf3"/>
      </w:pPr>
      <w:r>
        <w:t>Article 34-26  (1) The Prime Minister, when an application for registration has been filed, must register the following matters on the limited liability audit corporation roster, except when refusing registration pursuant to the provisions of paragraph (1) of the following Article:</w:t>
      </w:r>
    </w:p>
    <w:p w:rsidR="00BA6772" w:rsidRDefault="00B27F19">
      <w:pPr>
        <w:pStyle w:val="enf6"/>
      </w:pPr>
      <w:r>
        <w:t>(i) matters listed in the items of paragraph (1) of the preceding Article;</w:t>
      </w:r>
    </w:p>
    <w:p w:rsidR="00BA6772" w:rsidRDefault="00B27F19">
      <w:pPr>
        <w:pStyle w:val="enf6"/>
      </w:pPr>
      <w:r>
        <w:t>(ii) date of registration and the registration number.</w:t>
      </w:r>
    </w:p>
    <w:p w:rsidR="00BA6772" w:rsidRDefault="00B27F19">
      <w:pPr>
        <w:pStyle w:val="enf4"/>
      </w:pPr>
      <w:r>
        <w:t>(2) When the Prime Minster has made the registration pursuant to the provisions of the preceding paragraph, the minister must notify the registration applicant to that effect without delay.</w:t>
      </w:r>
    </w:p>
    <w:p w:rsidR="00BA6772" w:rsidRDefault="00B27F19">
      <w:pPr>
        <w:pStyle w:val="enf4"/>
      </w:pPr>
      <w:r>
        <w:t>(3) The Prime Minister must make the limited liability audit corporation roster available for public inspection (except for parts specified by Cabinet Office Order that could prejudice individual rights and interests if made available for public inspection).</w:t>
      </w:r>
    </w:p>
    <w:p w:rsidR="00BA6772" w:rsidRDefault="00BA6772"/>
    <w:p w:rsidR="00BA6772" w:rsidRDefault="00B27F19">
      <w:pPr>
        <w:pStyle w:val="ena"/>
      </w:pPr>
      <w:r>
        <w:t>(Refusal of Registration)</w:t>
      </w:r>
    </w:p>
    <w:p w:rsidR="00BA6772" w:rsidRDefault="00B27F19">
      <w:pPr>
        <w:pStyle w:val="enf3"/>
      </w:pPr>
      <w:r>
        <w:t>Article 34-27  (1) The Prime Minister must refuse registration if the registration applicant falls under any of the following items:</w:t>
      </w:r>
    </w:p>
    <w:p w:rsidR="00BA6772" w:rsidRDefault="00B27F19">
      <w:pPr>
        <w:pStyle w:val="enf6"/>
      </w:pPr>
      <w:r>
        <w:t>(i) when the registration of the applicant has been rescinded pursuant to the provisions of Article 34-29, paragraph (2) and three years have yet to elapse from the date of the rescission;</w:t>
      </w:r>
    </w:p>
    <w:p w:rsidR="00BA6772" w:rsidRDefault="00B27F19">
      <w:pPr>
        <w:pStyle w:val="enf6"/>
      </w:pPr>
      <w:r>
        <w:t>(ii) when any of the partners falls under any of the following categories:</w:t>
      </w:r>
    </w:p>
    <w:p w:rsidR="00BA6772" w:rsidRDefault="00B27F19">
      <w:pPr>
        <w:pStyle w:val="enf9"/>
      </w:pPr>
      <w:r>
        <w:t>(a) a person who falls under any of the items of Article 34-4, paragraph (2);</w:t>
      </w:r>
    </w:p>
    <w:p w:rsidR="00BA6772" w:rsidRDefault="00B27F19">
      <w:pPr>
        <w:pStyle w:val="enf9"/>
      </w:pPr>
      <w:r>
        <w:t>(b) if the registration of another registered limited liability audit corporation (referred to below as a "registered limited liability audit corporation") has been rescinded pursuant to the provisions of Article 34-29, paragraph (2), a person who had been a partner of the relevant other registered limited liability audit corporation within thirty days prior to the date of the rescission and for whom three years have yet to elapse from the date of the rescission;</w:t>
      </w:r>
    </w:p>
    <w:p w:rsidR="00BA6772" w:rsidRDefault="00B27F19">
      <w:pPr>
        <w:pStyle w:val="enf6"/>
      </w:pPr>
      <w:r>
        <w:t>(iii) when the amount of stated capital is less than the amount specified by Cabinet Order as an amount necessary and appropriate for the public interest or investor protection;</w:t>
      </w:r>
    </w:p>
    <w:p w:rsidR="00BA6772" w:rsidRDefault="00B27F19">
      <w:pPr>
        <w:pStyle w:val="enf6"/>
      </w:pPr>
      <w:r>
        <w:t>(iv) when the proportion of partners who are certified public accountants among the partners of the applicant is smaller than the proportion specified by Cabinet Office Order of not less than fifty per cent.</w:t>
      </w:r>
    </w:p>
    <w:p w:rsidR="00BA6772" w:rsidRDefault="00B27F19">
      <w:pPr>
        <w:pStyle w:val="enf4"/>
      </w:pPr>
      <w:r>
        <w:t>(2) When the Prime Minister has refused registration pursuant to the provisions of the preceding paragraph, the minister must notify the applicant to that effect along with the reason for it, without delay.</w:t>
      </w:r>
    </w:p>
    <w:p w:rsidR="00BA6772" w:rsidRDefault="00BA6772"/>
    <w:p w:rsidR="00BA6772" w:rsidRDefault="00B27F19">
      <w:pPr>
        <w:pStyle w:val="ena"/>
      </w:pPr>
      <w:r>
        <w:t>(Change of Registration)</w:t>
      </w:r>
    </w:p>
    <w:p w:rsidR="00BA6772" w:rsidRDefault="00B27F19">
      <w:pPr>
        <w:pStyle w:val="enf3"/>
      </w:pPr>
      <w:r>
        <w:t>Article 34-28  (1) When there has been any change in the matters registered, a registered limited liability audit corporation must immediately file an application for the registration of such a change.</w:t>
      </w:r>
    </w:p>
    <w:p w:rsidR="00BA6772" w:rsidRDefault="00B27F19">
      <w:pPr>
        <w:pStyle w:val="enf4"/>
      </w:pPr>
      <w:r>
        <w:t>(2) Registration of a registered limited liability audit corporation loses its effect when the registered limited liability audit corporation has dissolved pursuant to the provisions of Article 34-18, paragraph (1) or (2), when, in the case of making a change to the articles of incorporation under the provisions of Article 34-22, the change to the articles of incorporation has not taken effect within two weeks from the registration of it, or when a change to the articles of incorporation under the provision</w:t>
      </w:r>
      <w:r>
        <w:t>s of paragraph (11) of the same Article has been made.</w:t>
      </w:r>
    </w:p>
    <w:p w:rsidR="00BA6772" w:rsidRDefault="00BA6772"/>
    <w:p w:rsidR="00BA6772" w:rsidRDefault="00B27F19">
      <w:pPr>
        <w:pStyle w:val="ena"/>
      </w:pPr>
      <w:r>
        <w:t>(Dispositions against Registered Limited Liability Audit Corporations)</w:t>
      </w:r>
    </w:p>
    <w:p w:rsidR="00BA6772" w:rsidRDefault="00B27F19">
      <w:pPr>
        <w:pStyle w:val="enf3"/>
      </w:pPr>
      <w:r>
        <w:t xml:space="preserve">Article 34-29  (1) When a registered limited liability audit corporation has violated Article 34-10-5 or the provisions of this Chapter or an order based on these provisions, the Prime Minister may give the necessary instruction (excluding ordering the improvement of the operation control structure pursuant to the provisions of the following paragraph or prohibiting a partner from participating in all or part of the services or decision-making of an audit corporation pursuant to the provisions of paragraph </w:t>
      </w:r>
      <w:r>
        <w:t>(3), in the case of falling under item (iii) of the following paragraph) to the relevant registered limited liability audit corporation.</w:t>
      </w:r>
    </w:p>
    <w:p w:rsidR="00BA6772" w:rsidRDefault="00B27F19">
      <w:pPr>
        <w:pStyle w:val="enf4"/>
      </w:pPr>
      <w:r>
        <w:t>(2) The Prime Minister, when a registered limited liability audit corporation falls under any of the following items, may issue an admonition, order the improvement of the operation control structure prescribed in Article 34-13, paragraph (1) or order the suspension of all or part of the services by specifying a period not exceeding two years to the relevant registered limited liability audit corporation or rescind its registration:</w:t>
      </w:r>
    </w:p>
    <w:p w:rsidR="00BA6772" w:rsidRDefault="00B27F19">
      <w:pPr>
        <w:pStyle w:val="enf6"/>
      </w:pPr>
      <w:r>
        <w:t>(i) when a registered limited liability audit corporation has fallen under any of the items of Article 34-27, paragraph (1) (excluding item (i));</w:t>
      </w:r>
    </w:p>
    <w:p w:rsidR="00BA6772" w:rsidRDefault="00B27F19">
      <w:pPr>
        <w:pStyle w:val="enf6"/>
      </w:pPr>
      <w:r>
        <w:t>(ii) when a registered limited liability audit corporation has obtained registration by wrongful means;</w:t>
      </w:r>
    </w:p>
    <w:p w:rsidR="00BA6772" w:rsidRDefault="00B27F19">
      <w:pPr>
        <w:pStyle w:val="enf6"/>
      </w:pPr>
      <w:r>
        <w:t xml:space="preserve">(iii) when a registered limited </w:t>
      </w:r>
      <w:r>
        <w:t>liability audit corporation has violated Article 34-10-5 or the provisions of this Chapter or an order based on these provisions;</w:t>
      </w:r>
    </w:p>
    <w:p w:rsidR="00BA6772" w:rsidRDefault="00B27F19">
      <w:pPr>
        <w:pStyle w:val="enf6"/>
      </w:pPr>
      <w:r>
        <w:t>(iv) when a registered limited liability audit corporation fails to follow an instruction under the provisions of the preceding paragraph.</w:t>
      </w:r>
    </w:p>
    <w:p w:rsidR="00BA6772" w:rsidRDefault="00B27F19">
      <w:pPr>
        <w:pStyle w:val="enf4"/>
      </w:pPr>
      <w:r>
        <w:t>(3) The Prime Minister, when a registered limited liability audit corporation falls under item (iii) or (iv) of the preceding paragraph, may prohibit the relevant registered limited liability audit corporation from having the partners who is found to be largely responsible for the registered limited liability audit corporation to have fallen under item (iii) or (iv) of the same paragraph participate in all or part of the services or decision-making of the relevant registered limited liability audit corporat</w:t>
      </w:r>
      <w:r>
        <w:t>ion, by specifying a period not exceeding two years.</w:t>
      </w:r>
    </w:p>
    <w:p w:rsidR="00BA6772" w:rsidRDefault="00B27F19">
      <w:pPr>
        <w:pStyle w:val="enf4"/>
      </w:pPr>
      <w:r>
        <w:t>(4) The provisions of Articles 32 through 34 apply mutatis mutandis to the dispositions referred to in the preceding two paragraphs.</w:t>
      </w:r>
    </w:p>
    <w:p w:rsidR="00BA6772" w:rsidRDefault="00B27F19">
      <w:pPr>
        <w:pStyle w:val="enf4"/>
      </w:pPr>
      <w:r>
        <w:t>(5) A registered limited liability audit corporation that has been placed under a procedure of disposition under the provisions of paragraph (2) or (3) is deemed to be extant with regard to the application of the provisions of this Article until the relevant procedure has been completed, even after the completion of its liquidation.</w:t>
      </w:r>
    </w:p>
    <w:p w:rsidR="00BA6772" w:rsidRDefault="00B27F19">
      <w:pPr>
        <w:pStyle w:val="enf4"/>
      </w:pPr>
      <w:r>
        <w:t>(6) If a registered limited liability audit corporation is to be punished pursuant to the provisions of paragraph (2) or (3), and a fact that falls under Article 30 or 31 exists with regard to a certified public accountant who is a partner of the relevant audit corporation, the provisions of paragraphs (2) and (3) are not to be construed so as to preclude the cumulative imposition of a disciplinary action against the certified public accountant who is a partner of the audit corporation.</w:t>
      </w:r>
    </w:p>
    <w:p w:rsidR="00BA6772" w:rsidRDefault="00B27F19">
      <w:pPr>
        <w:pStyle w:val="enf4"/>
      </w:pPr>
      <w:r>
        <w:t>(7) If a registered limited liability audit corporation is to be punished pursuant to the provisions of paragraph (2) or (3), and a fact that falls under Article 34-10-17, paragraph (2) exists with regard to a specified partner of the relevant audit corporation, the provisions of paragraphs (2) and (3) are not to be construed so as to preclude the cumulative imposition of a disposition referred to in the same paragraph against the relevant specified partner.</w:t>
      </w:r>
    </w:p>
    <w:p w:rsidR="00BA6772" w:rsidRDefault="00BA6772"/>
    <w:p w:rsidR="00BA6772" w:rsidRDefault="00B27F19">
      <w:pPr>
        <w:pStyle w:val="ena"/>
      </w:pPr>
      <w:r>
        <w:t>(Deletion of Registration)</w:t>
      </w:r>
    </w:p>
    <w:p w:rsidR="00BA6772" w:rsidRDefault="00B27F19">
      <w:pPr>
        <w:pStyle w:val="enf3"/>
      </w:pPr>
      <w:r>
        <w:t>Article 34-30  The Prime Minister must delete the registration when the registration loses its effect pursuant to the provisions of Article 34-28 or when the minister has rescinded the registration pursuant to the provisions of paragraph (2) of the preceding Article.</w:t>
      </w:r>
    </w:p>
    <w:p w:rsidR="00BA6772" w:rsidRDefault="00BA6772"/>
    <w:p w:rsidR="00BA6772" w:rsidRDefault="00B27F19">
      <w:pPr>
        <w:pStyle w:val="ena"/>
      </w:pPr>
      <w:r>
        <w:t>(Details of Registration)</w:t>
      </w:r>
    </w:p>
    <w:p w:rsidR="00BA6772" w:rsidRDefault="00B27F19">
      <w:pPr>
        <w:pStyle w:val="enf3"/>
      </w:pPr>
      <w:r>
        <w:t>Article 34-31  Beyond what is provided for in this Chapter, the procedure of registration, the deletion of registration, the limited liability audit corporation roster, and other necessary matters concerning registration is specified by Cabinet Office Order.</w:t>
      </w:r>
    </w:p>
    <w:p w:rsidR="00BA6772" w:rsidRDefault="00BA6772"/>
    <w:p w:rsidR="00BA6772" w:rsidRDefault="00B27F19">
      <w:pPr>
        <w:pStyle w:val="ena"/>
      </w:pPr>
      <w:r>
        <w:t>(Special Provisions on Preparation of Financial Statements)</w:t>
      </w:r>
    </w:p>
    <w:p w:rsidR="00BA6772" w:rsidRDefault="00B27F19">
      <w:pPr>
        <w:pStyle w:val="enf3"/>
      </w:pPr>
      <w:r>
        <w:t>Article 34-32  (1) A registered limited liability audit corporation must attach to its financial statements an audit report by a certified public accountant or audit corporation in which the relevant registered limited liability audit corporation has no special interest as specified by Cabinet Order, pursuant to the provisions of a Cabinet Office Order; provided, however, that this does not apply to the case where the amount of income of the relevant registered limited liability audit corporation or any oth</w:t>
      </w:r>
      <w:r>
        <w:t>er amount of account specified by Cabinet Order in the fiscal year relevant to the financial statements fails to reach the standard specified by Cabinet Order.</w:t>
      </w:r>
    </w:p>
    <w:p w:rsidR="00BA6772" w:rsidRDefault="00B27F19">
      <w:pPr>
        <w:pStyle w:val="enf4"/>
      </w:pPr>
      <w:r>
        <w:t>(2) With regard to the audit report referred to in the preceding paragraph, an electronic or magnetic record containing the matters that should be contained in the audit report may be attached in place of attaching the audit report.</w:t>
      </w:r>
    </w:p>
    <w:p w:rsidR="00BA6772" w:rsidRDefault="00BA6772"/>
    <w:p w:rsidR="00BA6772" w:rsidRDefault="00B27F19">
      <w:pPr>
        <w:pStyle w:val="ena"/>
      </w:pPr>
      <w:r>
        <w:t>(Special Provisions on Deposit)</w:t>
      </w:r>
    </w:p>
    <w:p w:rsidR="00BA6772" w:rsidRDefault="00B27F19">
      <w:pPr>
        <w:pStyle w:val="enf3"/>
      </w:pPr>
      <w:r>
        <w:t>Article 34-33  (1) A registered limited liability audit corporation must deposit at the deposit office nearest to its principal office the amount of money specified by Cabinet Order as an amount that is necessary and appropriate for securing the performance of its obligations against persons who have the rights to claim damages (referred to below as the "claims subject to preferential refund" in this Article) that would arise if the registered limited liability audit corporation were to fall under Article 3</w:t>
      </w:r>
      <w:r>
        <w:t>4-21, paragraph (2), item (i) or (ii) (the persons are referred to below as "obligees subject to preferential refund" in this Article and the following Article).</w:t>
      </w:r>
    </w:p>
    <w:p w:rsidR="00BA6772" w:rsidRDefault="00B27F19">
      <w:pPr>
        <w:pStyle w:val="enf4"/>
      </w:pPr>
      <w:r>
        <w:t>(2) When the Prime Minister finds it necessary for securing the performance of obligations against obligees subject to preferential refund, the minister may order a registered limited liability audit corporation to deposit an amount of money that is found to be reasonable, beyond the amount specified by Cabinet Order referred to in the preceding paragraph.</w:t>
      </w:r>
    </w:p>
    <w:p w:rsidR="00BA6772" w:rsidRDefault="00B27F19">
      <w:pPr>
        <w:pStyle w:val="enf4"/>
      </w:pPr>
      <w:r>
        <w:t>(3) A registered limited liability audit corporation, when it has concluded a contract promising that the required deposit money will be deposited for the relevant registered limited liability audit corporation in accordance with an order by the Prime Minister and has notified the Prime Minister to that effect, may refrain from depositing all or part of the deposit money to be deposited pursuant to the provisions of the preceding two paragraphs with regard to the amount that is promised to be deposited in t</w:t>
      </w:r>
      <w:r>
        <w:t>he relevant contract (referred to below as the "contracted amount" in this Article) during the period in which the relevant contract remains effective, pursuant to the provisions of a Cabinet Order.</w:t>
      </w:r>
    </w:p>
    <w:p w:rsidR="00BA6772" w:rsidRDefault="00B27F19">
      <w:pPr>
        <w:pStyle w:val="enf4"/>
      </w:pPr>
      <w:r>
        <w:t>(4) When the Prime Minister finds it necessary for securing the performance of obligations against the obligees subject to preferential refund, the minister may order the person who has concluded a contract referred to in the preceding paragraph with a registered limited liability audit corporation or order the relevant registered limited liability audit corporation to deposit all or part of an amount corresponding to the contracted amount.</w:t>
      </w:r>
    </w:p>
    <w:p w:rsidR="00BA6772" w:rsidRDefault="00B27F19">
      <w:pPr>
        <w:pStyle w:val="enf4"/>
      </w:pPr>
      <w:r>
        <w:t>(5) A registered limited liability audit corporation (excluding one for which a change to the articles of incorporation under the provisions of Article 34-22, paragraph (10) has not taken effect) may not provide its services until after it has made a deposit or concluded a contract referred to in paragraph (3) with regard to the deposit money to be deposited pursuant to the provisions of paragraph (1) (when a deposit of money referred to in paragraph (2) has been ordered pursuant to the same paragraph, incl</w:t>
      </w:r>
      <w:r>
        <w:t>uding the relevant deposit money) and has notified the Prime Minister to that effect.</w:t>
      </w:r>
    </w:p>
    <w:p w:rsidR="00BA6772" w:rsidRDefault="00B27F19">
      <w:pPr>
        <w:pStyle w:val="enf4"/>
      </w:pPr>
      <w:r>
        <w:t>(6) An obligee subject to preferential refund, for their claim subject to preferential refund, may have the right to receive payment prior to other obligees with regard to the deposit money related to the registered limited liability audit corporation.</w:t>
      </w:r>
    </w:p>
    <w:p w:rsidR="00BA6772" w:rsidRDefault="00B27F19">
      <w:pPr>
        <w:pStyle w:val="enf4"/>
      </w:pPr>
      <w:r>
        <w:t xml:space="preserve">(7) The necessary matters </w:t>
      </w:r>
      <w:r>
        <w:t>concerning execution of the right referred to in the preceding paragraph are specified by Cabinet Order.</w:t>
      </w:r>
    </w:p>
    <w:p w:rsidR="00BA6772" w:rsidRDefault="00B27F19">
      <w:pPr>
        <w:pStyle w:val="enf4"/>
      </w:pPr>
      <w:r>
        <w:t>(8) A registered limited liability audit corporation, when the amount of deposit money (including the contracted amount) falls short of the amount specified by Cabinet Order as referred to in paragraph (1) due to execution of the right referred to in paragraph (6) or for any other reason, must make a deposit or conclude a contract referred to in paragraph (3) (simply referred to as a "deposit" in Article 52-4) for the shortfall within a period specified by Cabinet Order from a date specified by Cabinet Offi</w:t>
      </w:r>
      <w:r>
        <w:t>ce Order, and notify the Prime Minister to that effect without delay.</w:t>
      </w:r>
    </w:p>
    <w:p w:rsidR="00BA6772" w:rsidRDefault="00B27F19">
      <w:pPr>
        <w:pStyle w:val="enf4"/>
      </w:pPr>
      <w:r>
        <w:t xml:space="preserve">(9) National government bond certificates, local government bond </w:t>
      </w:r>
      <w:r>
        <w:t>certificates and any other securities specified by Cabinet Office Order may be used as the deposit money to be deposited pursuant to the provisions of paragraph (1), paragraph (2) or the preceding paragraph.</w:t>
      </w:r>
    </w:p>
    <w:p w:rsidR="00BA6772" w:rsidRDefault="00B27F19">
      <w:pPr>
        <w:pStyle w:val="enf4"/>
      </w:pPr>
      <w:r>
        <w:t>(10) The deposit money that has been deposited pursuant to the provisions of paragraph (1), (2) (4) or (8) may be reclaimed in whole or in part by obtaining the approval of the Prime Minister in the case of falling under any of the following items:</w:t>
      </w:r>
    </w:p>
    <w:p w:rsidR="00BA6772" w:rsidRDefault="00B27F19">
      <w:pPr>
        <w:pStyle w:val="enf6"/>
      </w:pPr>
      <w:r>
        <w:t>(i) when the registered limited liability audit corporation has fallen under any of the items of Article 34-18, paragraph (1);</w:t>
      </w:r>
    </w:p>
    <w:p w:rsidR="00BA6772" w:rsidRDefault="00B27F19">
      <w:pPr>
        <w:pStyle w:val="enf6"/>
      </w:pPr>
      <w:r>
        <w:t>(ii) when the registered limited liability audit corporation has fallen under Article 34-18, paragraph (2);</w:t>
      </w:r>
    </w:p>
    <w:p w:rsidR="00BA6772" w:rsidRDefault="00B27F19">
      <w:pPr>
        <w:pStyle w:val="enf6"/>
      </w:pPr>
      <w:r>
        <w:t>(iii) when the registered limited liability audit corporation has made a change to the articles of incorporation as prescribed in Article 34-22, paragraph (11) and has notified the Prime Minister to that effect pursuant to the provisions of paragraph (12) of the same Article;</w:t>
      </w:r>
    </w:p>
    <w:p w:rsidR="00BA6772" w:rsidRDefault="00B27F19">
      <w:pPr>
        <w:pStyle w:val="enf6"/>
      </w:pPr>
      <w:r>
        <w:t>(iv) when the amount of deposit money has exceeded the amount specified by Cabinet Order as referred to in paragraph (1) due to changes in the status of the services or any other reason.</w:t>
      </w:r>
    </w:p>
    <w:p w:rsidR="00BA6772" w:rsidRDefault="00B27F19">
      <w:pPr>
        <w:pStyle w:val="enf4"/>
      </w:pPr>
      <w:r>
        <w:t>(11) The Prime Minister, when granting the approval referred to in the preceding paragraph, may designate the period in which the deposit money may be reclaimed and the amount of deposit money that may be reclaimed to the extent found necessary for securing payment of claims subject to preferential refund.</w:t>
      </w:r>
    </w:p>
    <w:p w:rsidR="00BA6772" w:rsidRDefault="00B27F19">
      <w:pPr>
        <w:pStyle w:val="enf4"/>
      </w:pPr>
      <w:r>
        <w:t>(12) Beyond what is provided for in the preceding paragraphs, the necessary matters concerning deposit money is to be specified by Cabinet Office Order or a Ministry of Justice Order.</w:t>
      </w:r>
    </w:p>
    <w:p w:rsidR="00BA6772" w:rsidRDefault="00BA6772"/>
    <w:p w:rsidR="00BA6772" w:rsidRDefault="00B27F19">
      <w:pPr>
        <w:pStyle w:val="ena"/>
      </w:pPr>
      <w:r>
        <w:t>(Special Provisions on Liability Insurance Contracts of Limited Liability Audit Corporations)</w:t>
      </w:r>
    </w:p>
    <w:p w:rsidR="00BA6772" w:rsidRDefault="00B27F19">
      <w:pPr>
        <w:pStyle w:val="enf3"/>
      </w:pPr>
      <w:r>
        <w:t>Article 34-34  (1) Pursuant to the provisions of a Cabinet Order, a registered limited liability audit corporation, when it has concluded an insurance contract on liabilities that arise during the course of providing its services (referred to as a "liability insurance contract of a limited liability audit corporation" in the following paragraph and paragraph (3)) and has obtained the approval of the Prime Minister, may refrain from making a deposit or concluding a contract referred to in paragraph (3) for a</w:t>
      </w:r>
      <w:r>
        <w:t>ll or part of the deposit money to be deposited pursuant to the provisions of paragraph (2), (3) or (8) of the preceding Article, according to the amount of insurance money of the relevant insurance contract, while the relevant insurance contract remains effective.</w:t>
      </w:r>
    </w:p>
    <w:p w:rsidR="00BA6772" w:rsidRDefault="00B27F19">
      <w:pPr>
        <w:pStyle w:val="enf4"/>
      </w:pPr>
      <w:r>
        <w:t>(2) When the Prime Minister finds it necessary for securing the performance of their obligations against the obligees subject to preferential refund, the minister may order a registered limited liability audit corporation that has concluded a liability insurance contract of a limited liability audit corporation to deposit all or part of the amount of deposit money to be deposited pursuant to the provisions of paragraph (1), (2) or (8) of the preceding Article for which the registered limited liability audit</w:t>
      </w:r>
      <w:r>
        <w:t xml:space="preserve"> corporation was allowed to refrain from depositing or concluding a contract referred to in paragraph (3).</w:t>
      </w:r>
    </w:p>
    <w:p w:rsidR="00BA6772" w:rsidRDefault="00B27F19">
      <w:pPr>
        <w:pStyle w:val="enf4"/>
      </w:pPr>
      <w:r>
        <w:t>(3) Beyond what is provided for in the preceding two paragraphs, the necessary matters concerning liability insurance contracts of limited liability audit corporations is specified by Cabinet Office Order.</w:t>
      </w:r>
    </w:p>
    <w:p w:rsidR="00BA6772" w:rsidRDefault="00BA6772"/>
    <w:p w:rsidR="00BA6772" w:rsidRDefault="00B27F19">
      <w:pPr>
        <w:pStyle w:val="en3"/>
      </w:pPr>
      <w:r>
        <w:t>Chapter V-4 Special Provisions on Audit or Attestation of Financial Documents of Listed Companies, etc.</w:t>
      </w:r>
    </w:p>
    <w:p w:rsidR="00BA6772" w:rsidRDefault="00BA6772"/>
    <w:p w:rsidR="00BA6772" w:rsidRDefault="00B27F19">
      <w:pPr>
        <w:pStyle w:val="ena"/>
      </w:pPr>
      <w:r>
        <w:t>(Registration)</w:t>
      </w:r>
    </w:p>
    <w:p w:rsidR="00BA6772" w:rsidRDefault="00B27F19">
      <w:pPr>
        <w:pStyle w:val="enf3"/>
      </w:pPr>
      <w:r>
        <w:t>Article 34-34-2  A certified public accountant and an audit corporation must not provide the services specified in Article 2, paragraph (1) (limited to the services related to audit certification prescribed in Article 193-2, paragraphs (1) and (2) of the Financial Instruments and Exchange Act; the same applies below in this Chapter) concerning the financial documents of issuers of securities listed on a financial instruments exchange or any other persons specified by Cabinet Order (referred to below as "lis</w:t>
      </w:r>
      <w:r>
        <w:t>ted companies, etc." in this Chapter) unless they have been registered on the roster of auditors for listed companies, etc. (simply referred to below as "registration" in this Chapter (except in Article 34-34-6, paragraph (1), item (ii), (c) and item (iii), (c), and Article 34-34-8, paragraph (2), items (ii) and (iii))) by the Japanese Institute of Certified Public Accountants.</w:t>
      </w:r>
    </w:p>
    <w:p w:rsidR="00BA6772" w:rsidRDefault="00BA6772"/>
    <w:p w:rsidR="00BA6772" w:rsidRDefault="00B27F19">
      <w:pPr>
        <w:pStyle w:val="ena"/>
      </w:pPr>
      <w:r>
        <w:t>(Roster)</w:t>
      </w:r>
    </w:p>
    <w:p w:rsidR="00BA6772" w:rsidRDefault="00B27F19">
      <w:pPr>
        <w:pStyle w:val="enf3"/>
      </w:pPr>
      <w:r>
        <w:t>Article 34-34-3  The roster of auditors of listed companies, etc. is maintained at the Japanese Institute of Certified Public Accountants.</w:t>
      </w:r>
    </w:p>
    <w:p w:rsidR="00BA6772" w:rsidRDefault="00BA6772"/>
    <w:p w:rsidR="00BA6772" w:rsidRDefault="00B27F19">
      <w:pPr>
        <w:pStyle w:val="ena"/>
      </w:pPr>
      <w:r>
        <w:t>(Application for Registration)</w:t>
      </w:r>
    </w:p>
    <w:p w:rsidR="00BA6772" w:rsidRDefault="00B27F19">
      <w:pPr>
        <w:pStyle w:val="enf3"/>
      </w:pPr>
      <w:r>
        <w:t>Article 34-34-4  (1) A person seeking registration must submit a written application to the Japanese Institute of Certified Public Accountants, including the matters specified in the following items for each respective category of persons:</w:t>
      </w:r>
    </w:p>
    <w:p w:rsidR="00BA6772" w:rsidRDefault="00B27F19">
      <w:pPr>
        <w:pStyle w:val="enf6"/>
      </w:pPr>
      <w:r>
        <w:t>(i) a certified public accountant: the following matters:</w:t>
      </w:r>
    </w:p>
    <w:p w:rsidR="00BA6772" w:rsidRDefault="00B27F19">
      <w:pPr>
        <w:pStyle w:val="enf9"/>
      </w:pPr>
      <w:r>
        <w:t>(a) name;</w:t>
      </w:r>
    </w:p>
    <w:p w:rsidR="00BA6772" w:rsidRDefault="00B27F19">
      <w:pPr>
        <w:pStyle w:val="enf9"/>
      </w:pPr>
      <w:r>
        <w:t>(b) date of birth;</w:t>
      </w:r>
    </w:p>
    <w:p w:rsidR="00BA6772" w:rsidRDefault="00B27F19">
      <w:pPr>
        <w:pStyle w:val="enf9"/>
      </w:pPr>
      <w:r>
        <w:t>(c) office location;</w:t>
      </w:r>
    </w:p>
    <w:p w:rsidR="00BA6772" w:rsidRDefault="00B27F19">
      <w:pPr>
        <w:pStyle w:val="enf9"/>
      </w:pPr>
      <w:r>
        <w:t xml:space="preserve">(d) the name of another certified public accountant or audit corporation with whom the certified public accountant jointly provides the services stated in Article 2, paragraph (1) concerning financial documents of listed </w:t>
      </w:r>
      <w:r>
        <w:t>companies, etc., or the name of another certified public accountant employed as an assistant for the relevant services, along with other matters specified by Cabinet Office Order;</w:t>
      </w:r>
    </w:p>
    <w:p w:rsidR="00BA6772" w:rsidRDefault="00B27F19">
      <w:pPr>
        <w:pStyle w:val="enf9"/>
      </w:pPr>
      <w:r>
        <w:t>(e) other matters specified by Cabinet Office Order;</w:t>
      </w:r>
    </w:p>
    <w:p w:rsidR="00BA6772" w:rsidRDefault="00B27F19">
      <w:pPr>
        <w:pStyle w:val="enf6"/>
      </w:pPr>
      <w:r>
        <w:t>(ii) an audit corporation: the following matters:</w:t>
      </w:r>
    </w:p>
    <w:p w:rsidR="00BA6772" w:rsidRDefault="00B27F19">
      <w:pPr>
        <w:pStyle w:val="enf9"/>
      </w:pPr>
      <w:r>
        <w:t>(a) name;</w:t>
      </w:r>
    </w:p>
    <w:p w:rsidR="00BA6772" w:rsidRDefault="00B27F19">
      <w:pPr>
        <w:pStyle w:val="enf9"/>
      </w:pPr>
      <w:r>
        <w:t>(b) office location;</w:t>
      </w:r>
    </w:p>
    <w:p w:rsidR="00BA6772" w:rsidRDefault="00B27F19">
      <w:pPr>
        <w:pStyle w:val="enf9"/>
      </w:pPr>
      <w:r>
        <w:t>(c) names and addresses of its partners;</w:t>
      </w:r>
    </w:p>
    <w:p w:rsidR="00BA6772" w:rsidRDefault="00B27F19">
      <w:pPr>
        <w:pStyle w:val="enf9"/>
      </w:pPr>
      <w:r>
        <w:t>(d) in the case of a limited liability audit corporation, the amount of stated capital;</w:t>
      </w:r>
    </w:p>
    <w:p w:rsidR="00BA6772" w:rsidRDefault="00B27F19">
      <w:pPr>
        <w:pStyle w:val="enf9"/>
      </w:pPr>
      <w:r>
        <w:t>(e) other matters specified by Cabinet Office Order.</w:t>
      </w:r>
    </w:p>
    <w:p w:rsidR="00BA6772" w:rsidRDefault="00B27F19">
      <w:pPr>
        <w:pStyle w:val="enf4"/>
      </w:pPr>
      <w:r>
        <w:t>(2) The following documents must be attached to the written application stated in the preceding paragraph:</w:t>
      </w:r>
    </w:p>
    <w:p w:rsidR="00BA6772" w:rsidRDefault="00B27F19">
      <w:pPr>
        <w:pStyle w:val="enf6"/>
      </w:pPr>
      <w:r>
        <w:t>(i) a document pledging that the applicant does not fall under any of the items of Article 34-34-6, paragraph (1);</w:t>
      </w:r>
    </w:p>
    <w:p w:rsidR="00BA6772" w:rsidRDefault="00B27F19">
      <w:pPr>
        <w:pStyle w:val="enf6"/>
      </w:pPr>
      <w:r>
        <w:t>(ii) whenif the applicant is a certified public accountant, a document specified by Cabinet Office Order that includes the matters stated in the explanatory documents prescribed in Article 28-4, paragraph (1);</w:t>
      </w:r>
    </w:p>
    <w:p w:rsidR="00BA6772" w:rsidRDefault="00B27F19">
      <w:pPr>
        <w:pStyle w:val="enf6"/>
      </w:pPr>
      <w:r>
        <w:t>(iii) when the applicant is an audit corporation, a certificate of registered information, a copy of its articles of incorporation, and a document specified by Cabinet Office Order that includes the matters stated in the explanatory documents prescribed in Article 34-16-3, paragraph (1);</w:t>
      </w:r>
    </w:p>
    <w:p w:rsidR="00BA6772" w:rsidRDefault="00B27F19">
      <w:pPr>
        <w:pStyle w:val="enf6"/>
      </w:pPr>
      <w:r>
        <w:t>(iv) other documents specified by Cabinet Office Order.</w:t>
      </w:r>
    </w:p>
    <w:p w:rsidR="00BA6772" w:rsidRDefault="00BA6772"/>
    <w:p w:rsidR="00BA6772" w:rsidRDefault="00B27F19">
      <w:pPr>
        <w:pStyle w:val="ena"/>
      </w:pPr>
      <w:r>
        <w:t>(Implementation of Registration)</w:t>
      </w:r>
    </w:p>
    <w:p w:rsidR="00BA6772" w:rsidRDefault="00B27F19">
      <w:pPr>
        <w:pStyle w:val="enf3"/>
      </w:pPr>
      <w:r>
        <w:t>Article 34-34-5  (1) The Japanese Institute of Certified Public Accountants, upon receiving an application for registration, must register the matters specified in the following items for each respective category of registration applicants in the roster of auditors of listed companies, etc., except when refusing registration pursuant to paragraph (1) of the following Article:</w:t>
      </w:r>
    </w:p>
    <w:p w:rsidR="00BA6772" w:rsidRDefault="00B27F19">
      <w:pPr>
        <w:pStyle w:val="enf6"/>
      </w:pPr>
      <w:r>
        <w:t>(i) a certified public accountant: the following matters:</w:t>
      </w:r>
    </w:p>
    <w:p w:rsidR="00BA6772" w:rsidRDefault="00B27F19">
      <w:pPr>
        <w:pStyle w:val="enf9"/>
      </w:pPr>
      <w:r>
        <w:t>(a) the matters specified in paragraph (1), item (i) of the preceding Article;</w:t>
      </w:r>
    </w:p>
    <w:p w:rsidR="00BA6772" w:rsidRDefault="00B27F19">
      <w:pPr>
        <w:pStyle w:val="enf9"/>
      </w:pPr>
      <w:r>
        <w:t>(b) the date of registration and registration number;</w:t>
      </w:r>
    </w:p>
    <w:p w:rsidR="00BA6772" w:rsidRDefault="00B27F19">
      <w:pPr>
        <w:pStyle w:val="enf6"/>
      </w:pPr>
      <w:r>
        <w:t>(ii) an audit corporation: the following matters:</w:t>
      </w:r>
    </w:p>
    <w:p w:rsidR="00BA6772" w:rsidRDefault="00B27F19">
      <w:pPr>
        <w:pStyle w:val="enf9"/>
      </w:pPr>
      <w:r>
        <w:t>(a) the matters specified in paragraph (1), item (ii) of the preceding Article;</w:t>
      </w:r>
    </w:p>
    <w:p w:rsidR="00BA6772" w:rsidRDefault="00B27F19">
      <w:pPr>
        <w:pStyle w:val="enf9"/>
      </w:pPr>
      <w:r>
        <w:t>(b) the date of registration and registration number.</w:t>
      </w:r>
    </w:p>
    <w:p w:rsidR="00BA6772" w:rsidRDefault="00B27F19">
      <w:pPr>
        <w:pStyle w:val="enf4"/>
      </w:pPr>
      <w:r>
        <w:t>(2) When the Japanese Institute of Certified Public Accountants registers an applicant pursuant to the provisions of the preceding paragraph, it must notify the applicant without delay.</w:t>
      </w:r>
    </w:p>
    <w:p w:rsidR="00BA6772" w:rsidRDefault="00B27F19">
      <w:pPr>
        <w:pStyle w:val="enf4"/>
      </w:pPr>
      <w:r>
        <w:t>(3) The Japanese Institute of Certified Public Accountants must make the roster of auditors of listed companies, etc. available for public inspection (except for parts specified by Cabinet Office Order that could prejudice individual rights and interests if made available for public inspection).</w:t>
      </w:r>
    </w:p>
    <w:p w:rsidR="00BA6772" w:rsidRDefault="00BA6772"/>
    <w:p w:rsidR="00BA6772" w:rsidRDefault="00B27F19">
      <w:pPr>
        <w:pStyle w:val="ena"/>
      </w:pPr>
      <w:r>
        <w:t>(Refusal of Registration)</w:t>
      </w:r>
    </w:p>
    <w:p w:rsidR="00BA6772" w:rsidRDefault="00B27F19">
      <w:pPr>
        <w:pStyle w:val="enf3"/>
      </w:pPr>
      <w:r>
        <w:t>Article 34-34-6  (1) The Japanese Institute of Certified Public Accountants must refuse registration if the applicant falls under any of the following items:</w:t>
      </w:r>
    </w:p>
    <w:p w:rsidR="00BA6772" w:rsidRDefault="00B27F19">
      <w:pPr>
        <w:pStyle w:val="enf6"/>
      </w:pPr>
      <w:r>
        <w:t xml:space="preserve">(i) when the applicant's registration was revoked pursuant to the provisions of </w:t>
      </w:r>
      <w:r>
        <w:t>Article 34-34-9, paragraph (1), and three years have not yet elapsed since the date of revocation;</w:t>
      </w:r>
    </w:p>
    <w:p w:rsidR="00BA6772" w:rsidRDefault="00B27F19">
      <w:pPr>
        <w:pStyle w:val="enf6"/>
      </w:pPr>
      <w:r>
        <w:t>(ii) when the applicant is a certified public accountant and falls under any of the following items:</w:t>
      </w:r>
    </w:p>
    <w:p w:rsidR="00BA6772" w:rsidRDefault="00B27F19">
      <w:pPr>
        <w:pStyle w:val="enf9"/>
      </w:pPr>
      <w:r>
        <w:t xml:space="preserve">(a) a person who has been subject to a </w:t>
      </w:r>
      <w:r>
        <w:t>suspension of services pursuant to the provisions of Article 30 or 31, and the suspension period has not yet elapsed;</w:t>
      </w:r>
    </w:p>
    <w:p w:rsidR="00BA6772" w:rsidRDefault="00B27F19">
      <w:pPr>
        <w:pStyle w:val="enf9"/>
      </w:pPr>
      <w:r>
        <w:t>(b) if an audit corporation has been ordered to dissolve or suspend services pursuant to the provisions of Article 34-21, paragraph (2), a person who was a partner of the relevant audit corporation within the thirty days prior to the date of such disposition and for whom three years (or, in the case of an order for suspension of services, the period of the relevant suspension of services) have not yet elapsed from the date of the disposition;</w:t>
      </w:r>
    </w:p>
    <w:p w:rsidR="00BA6772" w:rsidRDefault="00B27F19">
      <w:pPr>
        <w:pStyle w:val="enf9"/>
      </w:pPr>
      <w:r>
        <w:t xml:space="preserve">(c) if a registered limited liability audit corporation has had its registration, as stated in Article 34-24, revoked or has been ordered to suspend services pursuant to the provisions of Article 34-29, paragraph (2), a person who was a partner of the relevant registered limited liability audit corporation within the thirty days prior to the date of such disposition, and for whom three years (or, in the case of an order for suspension of services, the period of the relevant suspension of services) have not </w:t>
      </w:r>
      <w:r>
        <w:t>yet elapsed from the date of the disposition;</w:t>
      </w:r>
    </w:p>
    <w:p w:rsidR="00BA6772" w:rsidRDefault="00B27F19">
      <w:pPr>
        <w:pStyle w:val="enf9"/>
      </w:pPr>
      <w:r>
        <w:t>(d) if the registration of a registered auditor of listed companies, etc. (meaning the registered auditor of listed companies, etc. as prescribed in Article 34-34-8, paragraph (1); the same applies in (e) of the following item) has been revoked pursuant to the provisions of Article 34-34-9, paragraph (1), a person who was a partner of the relevant registered auditor of listed companies, etc. within the thirty days prior to the date of such revocation and for whom three years have not yet elapsed from the da</w:t>
      </w:r>
      <w:r>
        <w:t>te of the revocation;</w:t>
      </w:r>
    </w:p>
    <w:p w:rsidR="00BA6772" w:rsidRDefault="00B27F19">
      <w:pPr>
        <w:pStyle w:val="enf6"/>
      </w:pPr>
      <w:r>
        <w:t>(iii) if the applicant is an audit corporation (excluding limited liability audit corporations) and falls under any of the following items:</w:t>
      </w:r>
    </w:p>
    <w:p w:rsidR="00BA6772" w:rsidRDefault="00B27F19">
      <w:pPr>
        <w:pStyle w:val="enf9"/>
      </w:pPr>
      <w:r>
        <w:t>(a) when an audit corporation has been ordered to suspend services pursuant to the provisions of Article 34-21, paragraph (2), or Article 34-29, paragraph (2), and the period of the suspension has not yet elapsed;</w:t>
      </w:r>
    </w:p>
    <w:p w:rsidR="00BA6772" w:rsidRDefault="00B27F19">
      <w:pPr>
        <w:pStyle w:val="enf9"/>
      </w:pPr>
      <w:r>
        <w:t>(b) when an audit corporation has any partner who falls under any of the items in Article 34-4, paragraph (2);</w:t>
      </w:r>
    </w:p>
    <w:p w:rsidR="00BA6772" w:rsidRDefault="00B27F19">
      <w:pPr>
        <w:pStyle w:val="enf9"/>
      </w:pPr>
      <w:r>
        <w:t>(c) if a registered limited liability audit corporation has had its registration, as stated in Article 34-24, revoked, or has been ordered to suspend services pursuant to the provisions of Article 34-29, paragraph (2), when the audit corporation has any partner who was a partner of that registered limited liability audit corporation within the thirty days prior to the date of such disposition and for whom three years (or, in the case of an order for suspension of services, the period of the relevant suspens</w:t>
      </w:r>
      <w:r>
        <w:t>ion) have not yet elapsed from the date of the disposition;</w:t>
      </w:r>
    </w:p>
    <w:p w:rsidR="00BA6772" w:rsidRDefault="00B27F19">
      <w:pPr>
        <w:pStyle w:val="enf9"/>
      </w:pPr>
      <w:r>
        <w:t>(d) when an audit corporation has any partner who has had their registration revoked pursuant to the provisions of Article 34-34-9, paragraph (1), and for whom three years have not yet elapsed from the date of the revocation (excluding audit corporations);</w:t>
      </w:r>
    </w:p>
    <w:p w:rsidR="00BA6772" w:rsidRDefault="00B27F19">
      <w:pPr>
        <w:pStyle w:val="enf9"/>
      </w:pPr>
      <w:r>
        <w:t>(e) if another registered auditor of listed companies, etc. (limited to audit corporations) has had its registration revoked pursuant to the provisions of Article 34-34-9, paragraph (1), and if the audit corporation has any partner who was a partner of that other registered auditor of listed companies, etc. within the thirty days prior to the date of such disposition and for whom three years have not yet elapsed from the date of the revocation;</w:t>
      </w:r>
    </w:p>
    <w:p w:rsidR="00BA6772" w:rsidRDefault="00B27F19">
      <w:pPr>
        <w:pStyle w:val="enf9"/>
      </w:pPr>
      <w:r>
        <w:t>(f) when the number of partners (limited to certified public accountants) is fewer than the number specified by Cabinet Order;</w:t>
      </w:r>
    </w:p>
    <w:p w:rsidR="00BA6772" w:rsidRDefault="00B27F19">
      <w:pPr>
        <w:pStyle w:val="enf9"/>
      </w:pPr>
      <w:r>
        <w:t>(g) the proportion of partners who are certified public accountants, among all partners, is less than the proportion specified by Cabinet Office Order, which is not less than fifty percent;</w:t>
      </w:r>
    </w:p>
    <w:p w:rsidR="00BA6772" w:rsidRDefault="00B27F19">
      <w:pPr>
        <w:pStyle w:val="enf6"/>
      </w:pPr>
      <w:r>
        <w:t>(iv) in the case when the applicant is a limited liability audit corporation and falls under any of the following items:</w:t>
      </w:r>
    </w:p>
    <w:p w:rsidR="00BA6772" w:rsidRDefault="00B27F19">
      <w:pPr>
        <w:pStyle w:val="enf9"/>
      </w:pPr>
      <w:r>
        <w:t>(a) when the applicant falls under any of (a) through (g) of the preceding item;</w:t>
      </w:r>
    </w:p>
    <w:p w:rsidR="00BA6772" w:rsidRDefault="00B27F19">
      <w:pPr>
        <w:pStyle w:val="enf9"/>
      </w:pPr>
      <w:r>
        <w:t>(b) when the amount of stated capital is less than the amount specified by Cabinet Order as being necessary and appropriate for public interest or investor protection;</w:t>
      </w:r>
    </w:p>
    <w:p w:rsidR="00BA6772" w:rsidRDefault="00B27F19">
      <w:pPr>
        <w:pStyle w:val="enf6"/>
      </w:pPr>
      <w:r>
        <w:t>(v) when the applicant has not developed a personnel system sufficient to fairly and properly perform the services specified in Article 2, paragraph (1) concerning the financial documents of listed companies, etc. or any other systems specified by Cabinet Office Order for the fair and proper performance of the relevant services.</w:t>
      </w:r>
    </w:p>
    <w:p w:rsidR="00BA6772" w:rsidRDefault="00B27F19">
      <w:pPr>
        <w:pStyle w:val="enf4"/>
      </w:pPr>
      <w:r>
        <w:t>(2) The Japanese Institute of Certified Public Accountants, when refusing registration pursuant to the provisions of the preceding paragraph, must notify the applicant in writing, stating the reason for the refusal.</w:t>
      </w:r>
    </w:p>
    <w:p w:rsidR="00BA6772" w:rsidRDefault="00BA6772"/>
    <w:p w:rsidR="00BA6772" w:rsidRDefault="00B27F19">
      <w:pPr>
        <w:pStyle w:val="ena"/>
      </w:pPr>
      <w:r>
        <w:t>(Request for Administrative Review Following Registration Refusal)</w:t>
      </w:r>
    </w:p>
    <w:p w:rsidR="00BA6772" w:rsidRDefault="00B27F19">
      <w:pPr>
        <w:pStyle w:val="enf3"/>
      </w:pPr>
      <w:r>
        <w:t>Article 34-34-7  (1) A person whose registration has been refused pursuant to the provisions of paragraph (1) of the preceding Article, and who is dissatisfied with the relevant disposition, may request an administrative review to the Prime Minister.</w:t>
      </w:r>
    </w:p>
    <w:p w:rsidR="00BA6772" w:rsidRDefault="00B27F19">
      <w:pPr>
        <w:pStyle w:val="enf4"/>
      </w:pPr>
      <w:r>
        <w:t>(2) A person who has submitted a written application pursuant to the provisions of Article 34-34-4, paragraph (1), and for whom no disposition has been made regarding the application within three months from the date of submission, may deem the registration to have been refused and request an administrative review to the Prime Minister.</w:t>
      </w:r>
    </w:p>
    <w:p w:rsidR="00BA6772" w:rsidRDefault="00B27F19">
      <w:pPr>
        <w:pStyle w:val="enf4"/>
      </w:pPr>
      <w:r>
        <w:t>(3) In the cases referred to in the preceding two paragraphs, for the purposes of applying the provisions of Article 25, paragraphs (2) and (3), and Article 46, paragraph (2) of the Administrative Complaint Review Act, the Prime Minister is deemed the higher administrative authority of the Japanese Institute of Certified Public Accountants.</w:t>
      </w:r>
    </w:p>
    <w:p w:rsidR="00BA6772" w:rsidRDefault="00BA6772"/>
    <w:p w:rsidR="00BA6772" w:rsidRDefault="00B27F19">
      <w:pPr>
        <w:pStyle w:val="ena"/>
      </w:pPr>
      <w:r>
        <w:t>(Change of Registration)</w:t>
      </w:r>
    </w:p>
    <w:p w:rsidR="00BA6772" w:rsidRDefault="00B27F19">
      <w:pPr>
        <w:pStyle w:val="enf3"/>
      </w:pPr>
      <w:r>
        <w:t>Article 34-34-8  (1) If any registered matters change, a registered certified public accountant and a registered audit corporation (referred to below as a "registered auditor of listed companies, etc." in this Chapter) must immediately apply for registration of the change.</w:t>
      </w:r>
    </w:p>
    <w:p w:rsidR="00BA6772" w:rsidRDefault="00B27F19">
      <w:pPr>
        <w:pStyle w:val="enf4"/>
      </w:pPr>
      <w:r>
        <w:t>(2) The registration of a registered auditor of listed companies, etc. ceases to be effective upon falling under any of the following items:</w:t>
      </w:r>
    </w:p>
    <w:p w:rsidR="00BA6772" w:rsidRDefault="00B27F19">
      <w:pPr>
        <w:pStyle w:val="enf6"/>
      </w:pPr>
      <w:r>
        <w:t>(i) when the registered auditor of listed companies, etc. has discontinued their services (excluding the case where a registered auditor of listed companies, etc. has been subjected to a procedure for the revocation of registration under the provisions of paragraph (1) of the following Article);</w:t>
      </w:r>
    </w:p>
    <w:p w:rsidR="00BA6772" w:rsidRDefault="00B27F19">
      <w:pPr>
        <w:pStyle w:val="enf6"/>
      </w:pPr>
      <w:r>
        <w:t xml:space="preserve">(ii) when the </w:t>
      </w:r>
      <w:r>
        <w:t>registered auditor of listed companies, etc. (limited to certified public accountants) has received a disposition for the deletion of registration as stated in Article 16-2, paragraph (1), or Article 17, pursuant to the provisions of Article 30 or 31;</w:t>
      </w:r>
    </w:p>
    <w:p w:rsidR="00BA6772" w:rsidRDefault="00B27F19">
      <w:pPr>
        <w:pStyle w:val="enf6"/>
      </w:pPr>
      <w:r>
        <w:t>(iii) when the registration of the registered auditor of listed companies, etc. (limited to certified public accountants) stated in Article 16-2, paragraph (1) or Article 17 has been deleted pursuant to the provisions of Article 16-2, paragraph (5) or Article 21, paragraph (1) or (2) (excluding the case in which the registered auditor of listed companies, etc. has come to fall under Article 4, item (vi), resulting in the deletion of the relevant registration pursuant to the provisions of Article 16-2, parag</w:t>
      </w:r>
      <w:r>
        <w:t>raph (5) or Article 21, paragraph (1));</w:t>
      </w:r>
    </w:p>
    <w:p w:rsidR="00BA6772" w:rsidRDefault="00B27F19">
      <w:pPr>
        <w:pStyle w:val="enf6"/>
      </w:pPr>
      <w:r>
        <w:t>(iv) when the registered auditor of listed companies, etc. (limited to audit corporations) has been dissolved pursuant to the provisions of Article 34-18, paragraph (1) or (2).</w:t>
      </w:r>
    </w:p>
    <w:p w:rsidR="00BA6772" w:rsidRDefault="00BA6772"/>
    <w:p w:rsidR="00BA6772" w:rsidRDefault="00B27F19">
      <w:pPr>
        <w:pStyle w:val="ena"/>
      </w:pPr>
      <w:r>
        <w:t>(Revocation of Registration)</w:t>
      </w:r>
    </w:p>
    <w:p w:rsidR="00BA6772" w:rsidRDefault="00B27F19">
      <w:pPr>
        <w:pStyle w:val="enf3"/>
      </w:pPr>
      <w:r>
        <w:t>Article 34-34-9  (1) The Japanese Institute of Certified Public Accountants may revoke the registration of a registered auditor of listed companies, etc., when the auditor falls under any of the following items:</w:t>
      </w:r>
    </w:p>
    <w:p w:rsidR="00BA6772" w:rsidRDefault="00B27F19">
      <w:pPr>
        <w:pStyle w:val="enf6"/>
      </w:pPr>
      <w:r>
        <w:t>(i) when the registered auditor of listed companies, etc. has come to fall under any of the items (excluding item (i)) of Article 34-34-6, paragraph (1);</w:t>
      </w:r>
    </w:p>
    <w:p w:rsidR="00BA6772" w:rsidRDefault="00B27F19">
      <w:pPr>
        <w:pStyle w:val="enf6"/>
      </w:pPr>
      <w:r>
        <w:t>(ii) when the registered auditor of listed companies, etc. has obtained registration through wrongful means;</w:t>
      </w:r>
    </w:p>
    <w:p w:rsidR="00BA6772" w:rsidRDefault="00B27F19">
      <w:pPr>
        <w:pStyle w:val="enf6"/>
      </w:pPr>
      <w:r>
        <w:t>(iii) when the registered auditor of listed companies, etc. has violated the provisions of this Chapter or any order issued based on the provisions of this Chapter.</w:t>
      </w:r>
    </w:p>
    <w:p w:rsidR="00BA6772" w:rsidRDefault="00B27F19">
      <w:pPr>
        <w:pStyle w:val="enf4"/>
      </w:pPr>
      <w:r>
        <w:t>(2) The provisions of Article 34-34-6, paragraph (2) and Article 34-34-7, paragraphs (1) and (3) apply mutatis mutandis to the revocation of registration under the provisions of the preceding paragraph. In this case, the term "Article 46, paragraph (2)" in Article 34-34-7, paragraph (3) is to be replaced with "Article 46, paragraph (1)".</w:t>
      </w:r>
    </w:p>
    <w:p w:rsidR="00BA6772" w:rsidRDefault="00B27F19">
      <w:pPr>
        <w:pStyle w:val="enf4"/>
      </w:pPr>
      <w:r>
        <w:t>(3) A registered auditor of listed companies, etc. (limited to audit corporations) that is undergoing a procedure for the revocation of registration pursuant to the provisions of paragraph (1) is deemed to remain in existence, for the purposes of applying the provisions of this Article (excluding paragraph (6)), until the relevant procedure is completed, even after the completion of its liquidation.</w:t>
      </w:r>
    </w:p>
    <w:p w:rsidR="00BA6772" w:rsidRDefault="00B27F19">
      <w:pPr>
        <w:pStyle w:val="enf4"/>
      </w:pPr>
      <w:r>
        <w:t>(4) If the registration of a registered auditor of listed companies, etc. is to be revoked pursuant to the provisions of paragraph (1), and a fact that falls under Article 30 or 31 exists with regard to the registered auditor of listed companies, etc. (if the registered auditor of listed companies, etc. is an audit corporation, this applies to a certified public accountant who is a partner of the relevant registered auditor of listed companies, etc.; the same applies below in this paragraph), the provisions</w:t>
      </w:r>
      <w:r>
        <w:t xml:space="preserve"> of paragraph (1) are not to be construed as precluding the cumulative imposition of disciplinary action against the relevant registered auditor of listed companies, etc.</w:t>
      </w:r>
    </w:p>
    <w:p w:rsidR="00BA6772" w:rsidRDefault="00B27F19">
      <w:pPr>
        <w:pStyle w:val="enf4"/>
      </w:pPr>
      <w:r>
        <w:t>(5) If the registration of a registered auditor of listed companies, etc. (limited to audit corporations) is to be revoked pursuant to the provisions of paragraph (1), and a fact that falls under Article 34-10-17, paragraph (2) exists with regard to a specified partner of the relevant registered auditor of listed companies, etc., the provisions of paragraph (1) are not to be construed as precluding the cumulative imposition of a disposition stated in Article 34-10-17, paragraph (2) against the relevant spec</w:t>
      </w:r>
      <w:r>
        <w:t>ified partner.</w:t>
      </w:r>
    </w:p>
    <w:p w:rsidR="00BA6772" w:rsidRDefault="00B27F19">
      <w:pPr>
        <w:pStyle w:val="enf4"/>
      </w:pPr>
      <w:r>
        <w:t>(6) When the registration has been revoked pursuant to the provisions of paragraph (1), a person whose registration has been revoked may still provide the services stated in Article 2, paragraph (1) in relation to a contract concluded prior to the date of the revocation. In this case, the person who has received the relevant disposition is deemed to be a registered auditor of listed companies, etc., but only to the extent necessary to perform the relevant contract.</w:t>
      </w:r>
    </w:p>
    <w:p w:rsidR="00BA6772" w:rsidRDefault="00BA6772"/>
    <w:p w:rsidR="00BA6772" w:rsidRDefault="00B27F19">
      <w:pPr>
        <w:pStyle w:val="ena"/>
      </w:pPr>
      <w:r>
        <w:t>(Deletion of Registration)</w:t>
      </w:r>
    </w:p>
    <w:p w:rsidR="00BA6772" w:rsidRDefault="00B27F19">
      <w:pPr>
        <w:pStyle w:val="enf3"/>
      </w:pPr>
      <w:r>
        <w:t>Article 34-34-10  In a case falling under any of the following items, the Japanese Institute of Certified Public Accountants must delete the registration:</w:t>
      </w:r>
    </w:p>
    <w:p w:rsidR="00BA6772" w:rsidRDefault="00B27F19">
      <w:pPr>
        <w:pStyle w:val="enf6"/>
      </w:pPr>
      <w:r>
        <w:t>(i) when the registration has ceased to be effective pursuant to the provisions of Article 34-34-8, paragraph (2);</w:t>
      </w:r>
    </w:p>
    <w:p w:rsidR="00BA6772" w:rsidRDefault="00B27F19">
      <w:pPr>
        <w:pStyle w:val="enf6"/>
      </w:pPr>
      <w:r>
        <w:t>(ii) when the Japanese Institute of Certified Public Accountants has revoked the registration pursuant to the provisions of paragraph (1) of the preceding Article.</w:t>
      </w:r>
    </w:p>
    <w:p w:rsidR="00BA6772" w:rsidRDefault="00BA6772"/>
    <w:p w:rsidR="00BA6772" w:rsidRDefault="00B27F19">
      <w:pPr>
        <w:pStyle w:val="ena"/>
      </w:pPr>
      <w:r>
        <w:t>(Public Notice of Registration and Deletion of Registration)</w:t>
      </w:r>
    </w:p>
    <w:p w:rsidR="00BA6772" w:rsidRDefault="00B27F19">
      <w:pPr>
        <w:pStyle w:val="enf3"/>
      </w:pPr>
      <w:r>
        <w:t>Article 34-34-11  The Japanese Institute of Certified Public Accountants, when it has made the registration and deleted the relevant registration, must give public notice of this in the Official Gazette without delay.</w:t>
      </w:r>
    </w:p>
    <w:p w:rsidR="00BA6772" w:rsidRDefault="00BA6772"/>
    <w:p w:rsidR="00BA6772" w:rsidRDefault="00B27F19">
      <w:pPr>
        <w:pStyle w:val="ena"/>
      </w:pPr>
      <w:r>
        <w:t>(Details of Registration)</w:t>
      </w:r>
    </w:p>
    <w:p w:rsidR="00BA6772" w:rsidRDefault="00B27F19">
      <w:pPr>
        <w:pStyle w:val="enf3"/>
      </w:pPr>
      <w:r>
        <w:t>Article 34-34-12  Beyond what is prescribed in this Chapter, the procedure for registration, the deletion of registration, the roster of auditors of listed companies, etc., and other necessary matters concerning registration are specified by Cabinet Office Order.</w:t>
      </w:r>
    </w:p>
    <w:p w:rsidR="00BA6772" w:rsidRDefault="00BA6772"/>
    <w:p w:rsidR="00BA6772" w:rsidRDefault="00B27F19">
      <w:pPr>
        <w:pStyle w:val="ena"/>
      </w:pPr>
      <w:r>
        <w:t>(Special Provisions on Restriction of Services Relating to Listed Companies, etc.)</w:t>
      </w:r>
    </w:p>
    <w:p w:rsidR="00BA6772" w:rsidRDefault="00B27F19">
      <w:pPr>
        <w:pStyle w:val="enf3"/>
      </w:pPr>
      <w:r>
        <w:t>Article 34-34-13  When a registered auditor of listed companies, etc. (limited to certified public accountants) provides the services specified in Article 2, paragraph (1) concerning financial documents of listed companies, etc., the registered auditor must meet any of the following requirements, except in cases where there are unavoidable circumstances as specified by Cabinet Office Order:</w:t>
      </w:r>
    </w:p>
    <w:p w:rsidR="00BA6772" w:rsidRDefault="00B27F19">
      <w:pPr>
        <w:pStyle w:val="enf6"/>
      </w:pPr>
      <w:r>
        <w:t xml:space="preserve">(i) the registered auditor of listed </w:t>
      </w:r>
      <w:r>
        <w:t>companies, etc. provides the services jointly with a registered audit corporation;</w:t>
      </w:r>
    </w:p>
    <w:p w:rsidR="00BA6772" w:rsidRDefault="00B27F19">
      <w:pPr>
        <w:pStyle w:val="enf6"/>
      </w:pPr>
      <w:r>
        <w:t>(ii) the registered auditor of listed companies, etc. satisfies both of the following requirements:</w:t>
      </w:r>
    </w:p>
    <w:p w:rsidR="00BA6772" w:rsidRDefault="00B27F19">
      <w:pPr>
        <w:pStyle w:val="enf9"/>
      </w:pPr>
      <w:r>
        <w:t>(a) the registered auditor of listed companies, etc. provides services jointly with other certified public accountants in a number exceeding that specified by Cabinet Order;</w:t>
      </w:r>
    </w:p>
    <w:p w:rsidR="00BA6772" w:rsidRDefault="00B27F19">
      <w:pPr>
        <w:pStyle w:val="enf9"/>
      </w:pPr>
      <w:r>
        <w:t>(b) the total number, including both the number of other registered certified public accountants referred to in (a) and the number of other certified public accountants employed as assistants, exceeds that specified by Cabinet Order.</w:t>
      </w:r>
    </w:p>
    <w:p w:rsidR="00BA6772" w:rsidRDefault="00BA6772"/>
    <w:p w:rsidR="00BA6772" w:rsidRDefault="00B27F19">
      <w:pPr>
        <w:pStyle w:val="ena"/>
      </w:pPr>
      <w:r>
        <w:t>(Special Provisions on the Development of an Operation Control System)</w:t>
      </w:r>
    </w:p>
    <w:p w:rsidR="00BA6772" w:rsidRDefault="00B27F19">
      <w:pPr>
        <w:pStyle w:val="enf3"/>
      </w:pPr>
      <w:r>
        <w:t>Article 34-34-14  A registered auditor of listed companies, etc. must, pursuant to the provisions of a Cabinet Office Order, develop a system to properly evaluate the status of service quality control and publicly disclose the results, establish a personnel system sufficient to fairly and properly perform the services specified in Article 2, paragraph (1) concerning financial documents of listed companies, etc., and implement other operation control systems necessary for the fair and proper performance of t</w:t>
      </w:r>
      <w:r>
        <w:t>he relevant services.</w:t>
      </w:r>
    </w:p>
    <w:p w:rsidR="00BA6772" w:rsidRDefault="00BA6772"/>
    <w:p w:rsidR="00BA6772" w:rsidRDefault="00B27F19">
      <w:pPr>
        <w:pStyle w:val="en3"/>
      </w:pPr>
      <w:r>
        <w:t>Chapter V-5 Foreign Audit Firm</w:t>
      </w:r>
    </w:p>
    <w:p w:rsidR="00BA6772" w:rsidRDefault="00BA6772"/>
    <w:p w:rsidR="00BA6772" w:rsidRDefault="00B27F19">
      <w:pPr>
        <w:pStyle w:val="ena"/>
      </w:pPr>
      <w:r>
        <w:t>(Notification)</w:t>
      </w:r>
    </w:p>
    <w:p w:rsidR="00BA6772" w:rsidRDefault="00B27F19">
      <w:pPr>
        <w:pStyle w:val="enf3"/>
      </w:pPr>
      <w:r>
        <w:t>Article 34-35  (1) A person who, in a foreign state, customarily audits or attests financial documents for fees at the request of others in compliance with the laws and regulations of that state, and who intends to provide services deemed to correspond to those prescribed in Article 2, paragraph (1) concerning financial documents to be submitted by an issuer of securities listed in Article 2, paragraph (1), item (xvii) of the Financial Instruments and Exchange Act—securities that fall under item (ix) of the</w:t>
      </w:r>
      <w:r>
        <w:t xml:space="preserve"> same paragraph or any other securities specified by Cabinet Order—or by any other person specified by Cabinet Office Order pursuant to the provisions of the same Act (referred to as "financial documents of a foreign company, etc." below), must notify the Prime Minister in advance pursuant to the provisions of a Cabinet Office Order. However, this requirement does not apply to a person specified by Cabinet Office Order as being subject to appropriate supervision by the administrative agency of the foreign s</w:t>
      </w:r>
      <w:r>
        <w:t>tate that oversees persons providing services deemed to correspond to those stated in the same paragraph concerning financial documents of the foreign company, etc. or by an equivalent organization.</w:t>
      </w:r>
    </w:p>
    <w:p w:rsidR="00BA6772" w:rsidRDefault="00B27F19">
      <w:pPr>
        <w:pStyle w:val="enf4"/>
      </w:pPr>
      <w:r>
        <w:t>(2) When a notification under the provisions of the preceding paragraph has been submitted, the Prime Minister must publicly announce it in the Official Gazette.</w:t>
      </w:r>
    </w:p>
    <w:p w:rsidR="00BA6772" w:rsidRDefault="00BA6772"/>
    <w:p w:rsidR="00BA6772" w:rsidRDefault="00B27F19">
      <w:pPr>
        <w:pStyle w:val="ena"/>
      </w:pPr>
      <w:r>
        <w:t>(Matters Requiring Notification)</w:t>
      </w:r>
    </w:p>
    <w:p w:rsidR="00BA6772" w:rsidRDefault="00B27F19">
      <w:pPr>
        <w:pStyle w:val="enf3"/>
      </w:pPr>
      <w:r>
        <w:t>Article 34-36  (1) A person who intends to give a notification under the provisions of paragraph (1) of the preceding Article must submit to the Prime Minister a notification document containing the following matters:</w:t>
      </w:r>
    </w:p>
    <w:p w:rsidR="00BA6772" w:rsidRDefault="00B27F19">
      <w:pPr>
        <w:pStyle w:val="enf6"/>
      </w:pPr>
      <w:r>
        <w:t>(i) name;</w:t>
      </w:r>
    </w:p>
    <w:p w:rsidR="00BA6772" w:rsidRDefault="00B27F19">
      <w:pPr>
        <w:pStyle w:val="enf6"/>
      </w:pPr>
      <w:r>
        <w:t>(ii) location of the principal office;</w:t>
      </w:r>
    </w:p>
    <w:p w:rsidR="00BA6772" w:rsidRDefault="00B27F19">
      <w:pPr>
        <w:pStyle w:val="enf6"/>
      </w:pPr>
      <w:r>
        <w:t>(iii) in the case of a corporation, the names of its board members;</w:t>
      </w:r>
    </w:p>
    <w:p w:rsidR="00BA6772" w:rsidRDefault="00B27F19">
      <w:pPr>
        <w:pStyle w:val="enf6"/>
      </w:pPr>
      <w:r>
        <w:t>(iv) in the case of a corporation, the amount of its stated capital or the total amount of contributions;</w:t>
      </w:r>
    </w:p>
    <w:p w:rsidR="00BA6772" w:rsidRDefault="00B27F19">
      <w:pPr>
        <w:pStyle w:val="enf6"/>
      </w:pPr>
      <w:r>
        <w:t>(v) other matters specified by Cabinet Office Order.</w:t>
      </w:r>
    </w:p>
    <w:p w:rsidR="00BA6772" w:rsidRDefault="00B27F19">
      <w:pPr>
        <w:pStyle w:val="enf4"/>
      </w:pPr>
      <w:r>
        <w:t>(2) The notification document under the provisions of the preceding paragraph must have the articles of incorporation attached, along with any other documents containing matters specified by Cabinet Office Order.</w:t>
      </w:r>
    </w:p>
    <w:p w:rsidR="00BA6772" w:rsidRDefault="00BA6772"/>
    <w:p w:rsidR="00BA6772" w:rsidRDefault="00B27F19">
      <w:pPr>
        <w:pStyle w:val="ena"/>
      </w:pPr>
      <w:r>
        <w:t>(Changes to the Matters Requiring Notification)</w:t>
      </w:r>
    </w:p>
    <w:p w:rsidR="00BA6772" w:rsidRDefault="00B27F19">
      <w:pPr>
        <w:pStyle w:val="enf3"/>
      </w:pPr>
      <w:r>
        <w:t>Article 34-37  (1) A foreign audit firm, etc., when there has been a change to any of the matters listed in the items of paragraph (1) of the preceding Article, must notify the Prime Minister to that effect within two weeks pursuant to the provisions of a Cabinet Office Order.</w:t>
      </w:r>
    </w:p>
    <w:p w:rsidR="00BA6772" w:rsidRDefault="00B27F19">
      <w:pPr>
        <w:pStyle w:val="enf4"/>
      </w:pPr>
      <w:r>
        <w:t>(2) When a notification has been made under the provisions of the preceding paragraph, the Prime Minister must publicly announce it in the Official Gazette.</w:t>
      </w:r>
    </w:p>
    <w:p w:rsidR="00BA6772" w:rsidRDefault="00BA6772"/>
    <w:p w:rsidR="00BA6772" w:rsidRDefault="00B27F19">
      <w:pPr>
        <w:pStyle w:val="ena"/>
      </w:pPr>
      <w:r>
        <w:t>(Instructions to Foreign Audit Firms)</w:t>
      </w:r>
    </w:p>
    <w:p w:rsidR="00BA6772" w:rsidRDefault="00B27F19">
      <w:pPr>
        <w:pStyle w:val="enf3"/>
      </w:pPr>
      <w:r>
        <w:t xml:space="preserve">Article 34-38  (1) When a foreign audit firm, etc. has violated this Act or an order issued under this Act, or when the operation of services deemed to correspond to those stated in Article 2, </w:t>
      </w:r>
      <w:r>
        <w:t>paragraph (1) concerning financial documents of a foreign company, etc. by a foreign audit firm, etc. is found to be grossly inappropriate, and the Prime Minister finds it necessary to secure the fair operation of these services, the Prime Minister may give the necessary instructions to the relevant foreign audit firm, etc.</w:t>
      </w:r>
    </w:p>
    <w:p w:rsidR="00BA6772" w:rsidRDefault="00B27F19">
      <w:pPr>
        <w:pStyle w:val="enf4"/>
      </w:pPr>
      <w:r>
        <w:t>(2) When the Prime Minister has given an instruction under the provisions of the preceding paragraph and the foreign audit firm, etc. that has received the instruction fails to comply with it, the minister may make public the noncompliance and the contents of the instruction.</w:t>
      </w:r>
    </w:p>
    <w:p w:rsidR="00BA6772" w:rsidRDefault="00B27F19">
      <w:pPr>
        <w:pStyle w:val="enf4"/>
      </w:pPr>
      <w:r>
        <w:t>(3) When the Prime Minister finds that, after the publication under the provisions of the preceding paragraph, the foreign audit firm, etc. referred to the same paragraph has made efforts to rectify the matters related to the instruction stated in paragraph (1), the Prime Minister must make public these findings, along with any other matters specified by Cabinet Office Order.</w:t>
      </w:r>
    </w:p>
    <w:p w:rsidR="00BA6772" w:rsidRDefault="00BA6772"/>
    <w:p w:rsidR="00BA6772" w:rsidRDefault="00B27F19">
      <w:pPr>
        <w:pStyle w:val="ena"/>
      </w:pPr>
      <w:r>
        <w:t>(Notification of Abolition of Services)</w:t>
      </w:r>
    </w:p>
    <w:p w:rsidR="00BA6772" w:rsidRDefault="00B27F19">
      <w:pPr>
        <w:pStyle w:val="enf3"/>
      </w:pPr>
      <w:r>
        <w:t>Article 34-39  (1) A foreign audit firm, etc. must notify the Prime Minister upon falling under any of the following situations:</w:t>
      </w:r>
    </w:p>
    <w:p w:rsidR="00BA6772" w:rsidRDefault="00B27F19">
      <w:pPr>
        <w:pStyle w:val="enf6"/>
      </w:pPr>
      <w:r>
        <w:t>(i) when the foreign audit firm, etc. has ceased providing the services deemed to correspond to those stated in Article 2, paragraph (1) concerning the financial documents of a foreign company, etc.;</w:t>
      </w:r>
    </w:p>
    <w:p w:rsidR="00BA6772" w:rsidRDefault="00B27F19">
      <w:pPr>
        <w:pStyle w:val="enf6"/>
      </w:pPr>
      <w:r>
        <w:t>(ii) when the foreign audit firm, etc. has filed the same kind of petition as that for commencement of bankruptcy proceedings, commencement of civil reorganization proceedings or commencement of corporation reorganization proceedings in the state where its principal office is located under the laws and regulations of the relevant state.</w:t>
      </w:r>
    </w:p>
    <w:p w:rsidR="00BA6772" w:rsidRDefault="00B27F19">
      <w:pPr>
        <w:pStyle w:val="enf4"/>
      </w:pPr>
      <w:r>
        <w:t>(2) When a notification has been made under the provisions of the preceding paragraph, the Prime Minister must make a public statement to that effect.</w:t>
      </w:r>
    </w:p>
    <w:p w:rsidR="00BA6772" w:rsidRDefault="00BA6772"/>
    <w:p w:rsidR="00BA6772" w:rsidRDefault="00B27F19">
      <w:pPr>
        <w:pStyle w:val="en3"/>
      </w:pPr>
      <w:r>
        <w:t>Chapter V-6 Hearing Procedure</w:t>
      </w:r>
    </w:p>
    <w:p w:rsidR="00BA6772" w:rsidRDefault="00BA6772"/>
    <w:p w:rsidR="00BA6772" w:rsidRDefault="00B27F19">
      <w:pPr>
        <w:pStyle w:val="ena"/>
      </w:pPr>
      <w:r>
        <w:t>(Ruling for Commencement of a Hearing Procedure)</w:t>
      </w:r>
    </w:p>
    <w:p w:rsidR="00BA6772" w:rsidRDefault="00B27F19">
      <w:pPr>
        <w:pStyle w:val="enf3"/>
      </w:pPr>
      <w:r>
        <w:t>Article 34-40  (1) When the Prime Minister finds that a fact prescribed in Article 31-2, paragraph (1) exists (excluding cases where payment of a surcharge is not ordered pursuant to paragraph (2) of the same Article), or finds that a fact prescribed in Article 34-21-2, paragraph (1) exists (excluding cases where payment of a surcharge is not ordered pursuant to paragraph (2) of the same Article), the Prime Minister must issue a ruling to commence the hearing procedure for a case relating to the relevant fa</w:t>
      </w:r>
      <w:r>
        <w:t>ct.</w:t>
      </w:r>
    </w:p>
    <w:p w:rsidR="00BA6772" w:rsidRDefault="00B27F19">
      <w:pPr>
        <w:pStyle w:val="enf4"/>
      </w:pPr>
      <w:r>
        <w:t>(2) When seven years have elapsed from the last day of the accounting period of a company or any other person in relation to financial documents for which attestation has been conducted pursuant to Article 30, paragraph (1) or (2), or Article 34-21, paragraph (2), item (i) or (ii), the Prime Minister may not issue a ruling to commence the hearing procedure for a case relating to the relevant attestation.</w:t>
      </w:r>
    </w:p>
    <w:p w:rsidR="00BA6772" w:rsidRDefault="00BA6772"/>
    <w:p w:rsidR="00BA6772" w:rsidRDefault="00B27F19">
      <w:pPr>
        <w:pStyle w:val="ena"/>
      </w:pPr>
      <w:r>
        <w:t>(Written Ruling to Commence Hearing Procedures)</w:t>
      </w:r>
    </w:p>
    <w:p w:rsidR="00BA6772" w:rsidRDefault="00B27F19">
      <w:pPr>
        <w:pStyle w:val="enf3"/>
      </w:pPr>
      <w:r>
        <w:t>Article 34-41  (1) A ruling for the commencement of hearing procedures must be issued in writing.</w:t>
      </w:r>
    </w:p>
    <w:p w:rsidR="00BA6772" w:rsidRDefault="00B27F19">
      <w:pPr>
        <w:pStyle w:val="enf4"/>
      </w:pPr>
      <w:r>
        <w:t>(2) A written ruling regarding a ruling for the commencement of a hearing procedure (referred to as a "written ruling for the commencement of a hearing procedure" in the following paragraph and Article 34-45) must include statements on the date and place of the first hearing procedure, the fact prescribed in Article 31-2, paragraph (1) or Article 34-21-2, paragraph (1) concerning a surcharge, the amount of surcharge to be paid and the basis of its calculation.</w:t>
      </w:r>
    </w:p>
    <w:p w:rsidR="00BA6772" w:rsidRDefault="00B27F19">
      <w:pPr>
        <w:pStyle w:val="enf4"/>
      </w:pPr>
      <w:r>
        <w:t>(3) A hearing procedure is to commence when a copy of a written ruling for the commencement of a hearing procedure has been served to the person to whom payment of a surcharge is to be ordered (referred to below as the "respondent" in this Chapter).</w:t>
      </w:r>
    </w:p>
    <w:p w:rsidR="00BA6772" w:rsidRDefault="00B27F19">
      <w:pPr>
        <w:pStyle w:val="enf4"/>
      </w:pPr>
      <w:r>
        <w:t>(4) The respondent must be ordered to appear on the date of the first hearing procedure.</w:t>
      </w:r>
    </w:p>
    <w:p w:rsidR="00BA6772" w:rsidRDefault="00BA6772"/>
    <w:p w:rsidR="00BA6772" w:rsidRDefault="00B27F19">
      <w:pPr>
        <w:pStyle w:val="ena"/>
      </w:pPr>
      <w:r>
        <w:t>(Persons to Carry Out a Hearing Procedure)</w:t>
      </w:r>
    </w:p>
    <w:p w:rsidR="00BA6772" w:rsidRDefault="00B27F19">
      <w:pPr>
        <w:pStyle w:val="enf3"/>
      </w:pPr>
      <w:r>
        <w:t>Article 34-42  (1) A hearing procedure (excluding the ruling for the commencement of the hearing procedure and a ruling prescribed in Article 34-53, paragraph (7)) is carried out by a panel constituted by three hearing officers; provided, however, that it is carried out by a single hearing officer in the case of a simple case.</w:t>
      </w:r>
    </w:p>
    <w:p w:rsidR="00BA6772" w:rsidRDefault="00B27F19">
      <w:pPr>
        <w:pStyle w:val="enf4"/>
      </w:pPr>
      <w:r>
        <w:t>(2) The Prime Minister must designate the hearing officers to constitute the panel referred to in the main clause of the preceding paragraph or the single hearing officer referred to in the proviso to the same paragraph for each hearing case.</w:t>
      </w:r>
    </w:p>
    <w:p w:rsidR="00BA6772" w:rsidRDefault="00B27F19">
      <w:pPr>
        <w:pStyle w:val="enf4"/>
      </w:pPr>
      <w:r>
        <w:t>(3) When the Prime Minister has decided to have a panel carry out a hearing procedure, the minister must designate one of the hearing officers designated pursuant to the provisions of the preceding paragraph as the chief hearing examiner.</w:t>
      </w:r>
    </w:p>
    <w:p w:rsidR="00BA6772" w:rsidRDefault="00B27F19">
      <w:pPr>
        <w:pStyle w:val="enf4"/>
      </w:pPr>
      <w:r>
        <w:t>(4) The Prime Minister may not designate a person who has participated in an investigation concerning the case as a hearing officer for the case.</w:t>
      </w:r>
    </w:p>
    <w:p w:rsidR="00BA6772" w:rsidRDefault="00BA6772"/>
    <w:p w:rsidR="00BA6772" w:rsidRDefault="00B27F19">
      <w:pPr>
        <w:pStyle w:val="ena"/>
      </w:pPr>
      <w:r>
        <w:t xml:space="preserve">(Hearing Procedure Using Audio and Visual </w:t>
      </w:r>
      <w:r>
        <w:t>Communication)</w:t>
      </w:r>
    </w:p>
    <w:p w:rsidR="00BA6772" w:rsidRDefault="00B27F19">
      <w:pPr>
        <w:pStyle w:val="enf3"/>
      </w:pPr>
      <w:r>
        <w:t>Article 34-42-2  (1) When a hearing officer finds it appropriate, after hearing the opinions of the respondent, the hearing officer may conduct the hearing procedure in a manner that allows the hearing officer and the respondent to communicate with each other, while being aware of each other's situation, through audio and visual transmissions, as provided by Cabinet Office Order.</w:t>
      </w:r>
    </w:p>
    <w:p w:rsidR="00BA6772" w:rsidRDefault="00B27F19">
      <w:pPr>
        <w:pStyle w:val="enf4"/>
      </w:pPr>
      <w:r>
        <w:t>(2) In the case referred to in the preceding paragraph, the respondent is deemed to have appeared on the day of the hearing procedure.</w:t>
      </w:r>
    </w:p>
    <w:p w:rsidR="00BA6772" w:rsidRDefault="00BA6772"/>
    <w:p w:rsidR="00BA6772" w:rsidRDefault="00B27F19">
      <w:pPr>
        <w:pStyle w:val="ena"/>
      </w:pPr>
      <w:r>
        <w:t>(Agent of the Respondent)</w:t>
      </w:r>
    </w:p>
    <w:p w:rsidR="00BA6772" w:rsidRDefault="00B27F19">
      <w:pPr>
        <w:pStyle w:val="enf3"/>
      </w:pPr>
      <w:r>
        <w:t>Article 34-43  (1) A respondent may appoint a lawyer, a legal professional corporation, or an attorney/registered foreign lawyer joint corporation, or an appropriate person approved by the Prime Minister as their agent.</w:t>
      </w:r>
    </w:p>
    <w:p w:rsidR="00BA6772" w:rsidRDefault="00B27F19">
      <w:pPr>
        <w:pStyle w:val="enf4"/>
      </w:pPr>
      <w:r>
        <w:t>(2) The Prime Minister may have a relevant official, designated by the minister (referred to below as a "designated official" in this Article), participate in a hearing procedure.</w:t>
      </w:r>
    </w:p>
    <w:p w:rsidR="00BA6772" w:rsidRDefault="00B27F19">
      <w:pPr>
        <w:pStyle w:val="enf4"/>
      </w:pPr>
      <w:r>
        <w:t xml:space="preserve">(3) A designated official may attend the hearing </w:t>
      </w:r>
      <w:r>
        <w:t>procedure, present evidence, and perform any other necessary acts.</w:t>
      </w:r>
    </w:p>
    <w:p w:rsidR="00BA6772" w:rsidRDefault="00B27F19">
      <w:pPr>
        <w:pStyle w:val="enf4"/>
      </w:pPr>
      <w:r>
        <w:t>(4) A designated official may, when finding it necessary to change any facts prescribed in Article 31-2, paragraph (1) or Article 34-21-2, paragraph (1), the application of laws and regulations, the amount of the administrative monetary penalty to be paid, or the basis for its calculation (limited to the extent specified by Cabinet Office Order), claim that the change be made; provided, however, that this does not apply if the change would impair the interests of the respondent.</w:t>
      </w:r>
    </w:p>
    <w:p w:rsidR="00BA6772" w:rsidRDefault="00BA6772"/>
    <w:p w:rsidR="00BA6772" w:rsidRDefault="00B27F19">
      <w:pPr>
        <w:pStyle w:val="ena"/>
      </w:pPr>
      <w:r>
        <w:t>(Open Hearing Procedure)</w:t>
      </w:r>
    </w:p>
    <w:p w:rsidR="00BA6772" w:rsidRDefault="00B27F19">
      <w:pPr>
        <w:pStyle w:val="enf3"/>
      </w:pPr>
      <w:r>
        <w:t>Article 34-44  A hearing procedure on the relevant day is to be open to the public; provided, however, that this does not apply if it is deemed necessary in relation to the public interest.</w:t>
      </w:r>
    </w:p>
    <w:p w:rsidR="00BA6772" w:rsidRDefault="00BA6772"/>
    <w:p w:rsidR="00BA6772" w:rsidRDefault="00B27F19">
      <w:pPr>
        <w:pStyle w:val="ena"/>
      </w:pPr>
      <w:r>
        <w:t>(Written Answer)</w:t>
      </w:r>
    </w:p>
    <w:p w:rsidR="00BA6772" w:rsidRDefault="00B27F19">
      <w:pPr>
        <w:pStyle w:val="enf3"/>
      </w:pPr>
      <w:r>
        <w:t>Article 34-45  (1) The respondent, upon being served with a copy of the written ruling for the commencement of a hearing procedure, must submit a written answer to the hearing officer without delay.</w:t>
      </w:r>
    </w:p>
    <w:p w:rsidR="00BA6772" w:rsidRDefault="00B27F19">
      <w:pPr>
        <w:pStyle w:val="enf4"/>
      </w:pPr>
      <w:r>
        <w:t>(2) When the respondent has submitted, prior to the date of the first hearing procedure specified in a written ruling for the commencement of the hearing procedure (or, if the relevant date has been changed, the date after the change), a written answer acknowledging the facts prescribed in Article 31-2, paragraph (1) or Article 34-21-2, paragraph (1) relating to the surcharge and the amount of the surcharge to be paid, a hearing procedure is not required to be held on the relevant date.</w:t>
      </w:r>
    </w:p>
    <w:p w:rsidR="00BA6772" w:rsidRDefault="00BA6772"/>
    <w:p w:rsidR="00BA6772" w:rsidRDefault="00B27F19">
      <w:pPr>
        <w:pStyle w:val="ena"/>
      </w:pPr>
      <w:r>
        <w:t>(Statement of Opinion)</w:t>
      </w:r>
    </w:p>
    <w:p w:rsidR="00BA6772" w:rsidRDefault="00B27F19">
      <w:pPr>
        <w:pStyle w:val="enf3"/>
      </w:pPr>
      <w:r>
        <w:t>Article 34-46  (1) The respondent may state their opinion by appearing on the date of the hearing procedure.</w:t>
      </w:r>
    </w:p>
    <w:p w:rsidR="00BA6772" w:rsidRDefault="00B27F19">
      <w:pPr>
        <w:pStyle w:val="enf4"/>
      </w:pPr>
      <w:r>
        <w:t>(2) A hearing officer may, when they find it necessary, request the respondent to state opinions.</w:t>
      </w:r>
    </w:p>
    <w:p w:rsidR="00BA6772" w:rsidRDefault="00BA6772"/>
    <w:p w:rsidR="00BA6772" w:rsidRDefault="00B27F19">
      <w:pPr>
        <w:pStyle w:val="ena"/>
      </w:pPr>
      <w:r>
        <w:t>(Examination of a Witness)</w:t>
      </w:r>
    </w:p>
    <w:p w:rsidR="00BA6772" w:rsidRDefault="00B27F19">
      <w:pPr>
        <w:pStyle w:val="enf3"/>
      </w:pPr>
      <w:r>
        <w:t>Article 34-47  (1) A hearing officer, on a motion from the respondent or by their own authority, request a witness to appear and examine the witness. In this case, the respondent may also question the witness.</w:t>
      </w:r>
    </w:p>
    <w:p w:rsidR="00BA6772" w:rsidRDefault="00B27F19">
      <w:pPr>
        <w:pStyle w:val="enf4"/>
      </w:pPr>
      <w:r>
        <w:t>(2) The provisions of Articles 190, 191, 196, 197 and Article 201, paragraphs (1) through (4) of the Code of Civil Procedure (Act No. 109 of 1996) apply mutatis mutandis to the procedure for examining a witness pursuant to the provisions of the preceding paragraph.</w:t>
      </w:r>
    </w:p>
    <w:p w:rsidR="00BA6772" w:rsidRDefault="00BA6772"/>
    <w:p w:rsidR="00BA6772" w:rsidRDefault="00B27F19">
      <w:pPr>
        <w:pStyle w:val="ena"/>
      </w:pPr>
      <w:r>
        <w:t>(Examination of the Respondent)</w:t>
      </w:r>
    </w:p>
    <w:p w:rsidR="00BA6772" w:rsidRDefault="00B27F19">
      <w:pPr>
        <w:pStyle w:val="enf3"/>
      </w:pPr>
      <w:r>
        <w:t>Article 34-48  A hearing officer, on a motion from the respondent or by their own authority, may examine the respondent.</w:t>
      </w:r>
    </w:p>
    <w:p w:rsidR="00BA6772" w:rsidRDefault="00BA6772"/>
    <w:p w:rsidR="00BA6772" w:rsidRDefault="00B27F19">
      <w:pPr>
        <w:pStyle w:val="ena"/>
      </w:pPr>
      <w:r>
        <w:t>(Production of Documentary Evidence)</w:t>
      </w:r>
    </w:p>
    <w:p w:rsidR="00BA6772" w:rsidRDefault="00B27F19">
      <w:pPr>
        <w:pStyle w:val="enf3"/>
      </w:pPr>
      <w:r>
        <w:t xml:space="preserve">Article 34-49  (1) The respondent may produce documentary evidence or articles of evidence in a hearing procedure; provided, however, that, when a </w:t>
      </w:r>
      <w:r>
        <w:t>hearing officer has set a reasonable period of time in which documentary evidence or articles of evidence should be produced, the respondent must produce them within the relevant period.</w:t>
      </w:r>
    </w:p>
    <w:p w:rsidR="00BA6772" w:rsidRDefault="00B27F19">
      <w:pPr>
        <w:pStyle w:val="enf4"/>
      </w:pPr>
      <w:r>
        <w:t>(2) A hearing officer, on a motion from the respondent or by their own authority, request the possessor of a document or any other objects to produce the objects, and may retain the produced objects.</w:t>
      </w:r>
    </w:p>
    <w:p w:rsidR="00BA6772" w:rsidRDefault="00BA6772"/>
    <w:p w:rsidR="00BA6772" w:rsidRDefault="00B27F19">
      <w:pPr>
        <w:pStyle w:val="ena"/>
      </w:pPr>
      <w:r>
        <w:t>(Order for a Person with Relevant Knowledge and Experience to Give an Expert Opinion)</w:t>
      </w:r>
    </w:p>
    <w:p w:rsidR="00BA6772" w:rsidRDefault="00B27F19">
      <w:pPr>
        <w:pStyle w:val="enf3"/>
      </w:pPr>
      <w:r>
        <w:t>Article 34-50  (1) A hearing officer examiner, on a motion from the respondent or by their own authority, may order a person with relevant knowledge and experience to give an expert opinion.</w:t>
      </w:r>
    </w:p>
    <w:p w:rsidR="00BA6772" w:rsidRDefault="00B27F19">
      <w:pPr>
        <w:pStyle w:val="enf4"/>
      </w:pPr>
      <w:r>
        <w:t>(2) When a hearing officer requests an expert witness to appear and examines the expert witness, the respondent may also question the expert witness.</w:t>
      </w:r>
    </w:p>
    <w:p w:rsidR="00BA6772" w:rsidRDefault="00B27F19">
      <w:pPr>
        <w:pStyle w:val="enf4"/>
      </w:pPr>
      <w:r>
        <w:t>(3) The provisions of Articles 191, 197, Article 201, paragraph (1) and Article 212 of the Code of Civil Procedure apply mutatis mutandis to the procedure for ordering an expert witness to give an expert opinion pursuant to the provisions of paragraph (1) of this Article.</w:t>
      </w:r>
    </w:p>
    <w:p w:rsidR="00BA6772" w:rsidRDefault="00BA6772"/>
    <w:p w:rsidR="00BA6772" w:rsidRDefault="00B27F19">
      <w:pPr>
        <w:pStyle w:val="ena"/>
      </w:pPr>
      <w:r>
        <w:t>(On-Site Inspections)</w:t>
      </w:r>
    </w:p>
    <w:p w:rsidR="00BA6772" w:rsidRDefault="00B27F19">
      <w:pPr>
        <w:pStyle w:val="enf3"/>
      </w:pPr>
      <w:r>
        <w:t>Article 34-51  (1) A hearing officer on a motion from the respondent or by their own authority, may enter the office of a person concerned with the case or other necessary places and inspect books and documents and any other objects.</w:t>
      </w:r>
    </w:p>
    <w:p w:rsidR="00BA6772" w:rsidRDefault="00B27F19">
      <w:pPr>
        <w:pStyle w:val="enf4"/>
      </w:pPr>
      <w:r>
        <w:t>(2) A hearing officer who intends to conduct an on-site inspection pursuant to the provisions of the preceding paragraph must carry an identification card and present it when being requested to do so by a person concerned with the case.</w:t>
      </w:r>
    </w:p>
    <w:p w:rsidR="00BA6772" w:rsidRDefault="00B27F19">
      <w:pPr>
        <w:pStyle w:val="enf4"/>
      </w:pPr>
      <w:r>
        <w:t>(3) The authority for the on-site inspection under the provisions of paragraph (1) must not be construed as that approved for the purpose of criminal investigation.</w:t>
      </w:r>
    </w:p>
    <w:p w:rsidR="00BA6772" w:rsidRDefault="00BA6772"/>
    <w:p w:rsidR="00BA6772" w:rsidRDefault="00B27F19">
      <w:pPr>
        <w:pStyle w:val="ena"/>
      </w:pPr>
      <w:r>
        <w:t>(Submission of a Draft Decision)</w:t>
      </w:r>
    </w:p>
    <w:p w:rsidR="00BA6772" w:rsidRDefault="00B27F19">
      <w:pPr>
        <w:pStyle w:val="enf3"/>
      </w:pPr>
      <w:r>
        <w:t>Article 34-52  A hearing officer after carrying out a hearing procedure, must prepare a draft decision on the heard case and submit it to the Prime Minister.</w:t>
      </w:r>
    </w:p>
    <w:p w:rsidR="00BA6772" w:rsidRDefault="00BA6772"/>
    <w:p w:rsidR="00BA6772" w:rsidRDefault="00B27F19">
      <w:pPr>
        <w:pStyle w:val="ena"/>
      </w:pPr>
      <w:r>
        <w:t>(Decision after Completion of a Hearing Procedure)</w:t>
      </w:r>
    </w:p>
    <w:p w:rsidR="00BA6772" w:rsidRDefault="00B27F19">
      <w:pPr>
        <w:pStyle w:val="enf3"/>
      </w:pPr>
      <w:r>
        <w:t>Article 34-53  (1) The Prime Minister, when the minister has received the submission of a draft decision under the provisions of the preceding Article, and the minister finds that a fact prescribed in Article 31-2, paragraph (1) or Article 34-21-2, paragraph (1) exists, the minister must render a decision ordering the respondent to pay a surcharge under the provisions of Article 31-2, paragraph (1) or Article 34-21-2, paragraph (1) to the Treasury.</w:t>
      </w:r>
    </w:p>
    <w:p w:rsidR="00BA6772" w:rsidRDefault="00B27F19">
      <w:pPr>
        <w:pStyle w:val="enf4"/>
      </w:pPr>
      <w:r>
        <w:t xml:space="preserve">(2) When the Prime Minister must render a decision referred to in the preceding paragraph (limited to that related to the provisions of Article 31-2, paragraph (1); the same applies below in this paragraph) for two or more attestations of financial documents covering the same accounting period of a company or any other person, the minister must render a decision ordering the respondent to pay to the Treasury, in lieu of the amount under the provisions of paragraph (1) of the same Article, a surcharge of an </w:t>
      </w:r>
      <w:r>
        <w:t>amount corresponding to the amount obtained by dividing proportionately the highest of the amounts calculated pursuant to the provisions of the same paragraph for the facts related to the respective decisions (referred to below as the "amounts calculated for the individual decisions" in this paragraph and the following paragraph) in accordance with the relevant amounts calculated for the individual decisions, pursuant to the provisions of a Cabinet Office Order.</w:t>
      </w:r>
    </w:p>
    <w:p w:rsidR="00BA6772" w:rsidRDefault="00B27F19">
      <w:pPr>
        <w:pStyle w:val="enf4"/>
      </w:pPr>
      <w:r>
        <w:t>(3) When the Prime Minister must render a decision referred to in paragraph (1) (limited to that related to the provisions of Article 31-2, paragraph (1); the same applies below in this paragraph) or a decision referred to in the preceding paragraph, and the minister must render one or more decisions on the attestation of financial documents of a company or any other person (referred to below as the "new decision" in this paragraph) covering the same accounting period as the attestation of financial documen</w:t>
      </w:r>
      <w:r>
        <w:t xml:space="preserve">ts of the relevant company or any other person concerning one or more decisions that have already been rendered pursuant to paragraph (1) or the preceding paragraph (referred to below as an "existing decision" in this paragraph), the Prime Minister must render, as the new decision, a decision ordering the respondent to pay to the Treasury, in lieu of the amount under the provisions of paragraph (1) of the same Article or the preceding paragraph, a surcharge of an amount corresponding to the amount obtained </w:t>
      </w:r>
      <w:r>
        <w:t>by dividing proportionately the amount resulting from deducting the amount referred to in item (ii) from the amount referred to in item (i) in accordance with the amounts calculated for the individual decisions on the facts associated with the respective new decisions, pursuant to the provisions of a Cabinet Office Order; provided, however, that the Prime Minister may not order payment of a surcharge under the provisions of paragraph (1) of the same Article or the preceding paragraph when the amount referre</w:t>
      </w:r>
      <w:r>
        <w:t>d to in item (i) does not exceed the amount referred to in item (ii):</w:t>
      </w:r>
    </w:p>
    <w:p w:rsidR="00BA6772" w:rsidRDefault="00B27F19">
      <w:pPr>
        <w:pStyle w:val="enf6"/>
      </w:pPr>
      <w:r>
        <w:t>(i) the highest of the amounts calculated for the individual decisions related to the new decisions;</w:t>
      </w:r>
    </w:p>
    <w:p w:rsidR="00BA6772" w:rsidRDefault="00B27F19">
      <w:pPr>
        <w:pStyle w:val="enf6"/>
      </w:pPr>
      <w:r>
        <w:t>(ii) the total of the amount of surcharge under the provisions of Article 31-2, paragraph (1) or the preceding paragraph related to the existing decisions.</w:t>
      </w:r>
    </w:p>
    <w:p w:rsidR="00BA6772" w:rsidRDefault="00B27F19">
      <w:pPr>
        <w:pStyle w:val="enf4"/>
      </w:pPr>
      <w:r>
        <w:t>(4) The Prime Minister, when the minister must render a decision referred to in paragraph (1) (limited to that related to the provisions of Article 34-21-2, paragraph (1); the same applies below in this paragraph) on two or more attestations of financial documents for the same accounting period of a company or any other person, render a decision ordering the respondent to pay to the Treasury, in lieu of the amount under the provisions of paragraph (1) of the same Article, a surcharge of an amount correspond</w:t>
      </w:r>
      <w:r>
        <w:t>ing to the amount obtained by dividing proportionately the highest of the amounts calculated pursuant to the provisions of the same paragraph for the facts involved in the respective decisions (referred to below as the "amounts calculated for the individual decisions" in this paragraph and the following paragraph) in accordance with the relevant amounts calculated for the individual decisions, pursuant to the provisions of a Cabinet Office Order.</w:t>
      </w:r>
    </w:p>
    <w:p w:rsidR="00BA6772" w:rsidRDefault="00B27F19">
      <w:pPr>
        <w:pStyle w:val="enf4"/>
      </w:pPr>
      <w:r>
        <w:t>(5) When the Prime Minister must render a decision referred to in paragraph (1) (limited to that related to the provisions of Article 34-21-2, paragraph (1); the same applies below in this paragraph) or a decision referred to in the preceding paragraph, and the minister must render one or more decisions on the attestation of financial documents of a company or any other person (referred to below as the "new decision" in this paragraph) for the same accounting period as the attestation of financial documents</w:t>
      </w:r>
      <w:r>
        <w:t xml:space="preserve"> of the relevant company or any other person concerning one or more decisions that have already been rendered pursuant to paragraph (1) or the preceding paragraph (referred to below as an "existing decision" in this paragraph), the Prime Minister must render, as the new decision, a decision ordering the respondent to pay to the Treasury, in lieu of the amount under the provisions of paragraph (1) of the same Article or the preceding paragraph, a surcharge of an amount corresponding to the amount obtained by</w:t>
      </w:r>
      <w:r>
        <w:t xml:space="preserve"> dividing proportionately the amount resulting from deducting the amount referred to in item (ii) from the amount referred to in item (i) in accordance with the amounts calculated for the individual decisions on the facts involved in the respective new decisions, pursuant to the provisions of a Cabinet Office Order; provided, however, that the Prime Minister may not order payment of a surcharge under the provisions of paragraph (1) of the same Article or the preceding paragraph when the amount referred to i</w:t>
      </w:r>
      <w:r>
        <w:t>n item (i) does not exceed the amount referred to in item (ii):</w:t>
      </w:r>
    </w:p>
    <w:p w:rsidR="00BA6772" w:rsidRDefault="00B27F19">
      <w:pPr>
        <w:pStyle w:val="enf6"/>
      </w:pPr>
      <w:r>
        <w:t>(i) the highest of the amounts calculated for the individual decisions related to the new decisions;</w:t>
      </w:r>
    </w:p>
    <w:p w:rsidR="00BA6772" w:rsidRDefault="00B27F19">
      <w:pPr>
        <w:pStyle w:val="enf6"/>
      </w:pPr>
      <w:r>
        <w:t>(ii) the total of the amount of surcharge under the provisions of Article 34-21-2, paragraph (1) or the preceding paragraph related to the existing decisions.</w:t>
      </w:r>
    </w:p>
    <w:p w:rsidR="00BA6772" w:rsidRDefault="00B27F19">
      <w:pPr>
        <w:pStyle w:val="enf4"/>
      </w:pPr>
      <w:r>
        <w:t>(6) If the Prime Minister has received the submission of a draft decision under the provisions of the preceding Article and finds that a fact prescribed in Article 31-2, paragraph (1) or Article 34-21-2, paragraph (1) does not exist, the minister must render a decision clarifying to that effect.</w:t>
      </w:r>
    </w:p>
    <w:p w:rsidR="00BA6772" w:rsidRDefault="00B27F19">
      <w:pPr>
        <w:pStyle w:val="enf4"/>
      </w:pPr>
      <w:r>
        <w:t>(7) The decisions referred to in the preceding paragraphs must be rendered in writing based on the draft decision that has been submitted by a hearing officer pursuant to the provisions of the preceding Article.</w:t>
      </w:r>
    </w:p>
    <w:p w:rsidR="00BA6772" w:rsidRDefault="00B27F19">
      <w:pPr>
        <w:pStyle w:val="enf4"/>
      </w:pPr>
      <w:r>
        <w:t xml:space="preserve">(8) A written decision related to the decision prescribed in the preceding </w:t>
      </w:r>
      <w:r>
        <w:t>paragraph must contain statements on the fact found by the Prime Minister and the application of laws and regulations to the fact (including the basis of calculation of the surcharge and the due date for payment in the case of any of the decisions referred to in paragraphs (1) through (5)).</w:t>
      </w:r>
    </w:p>
    <w:p w:rsidR="00BA6772" w:rsidRDefault="00B27F19">
      <w:pPr>
        <w:pStyle w:val="enf4"/>
      </w:pPr>
      <w:r>
        <w:t>(9) The due date for payment referred to in the preceding paragraph is to be the day on which two months have elapsed from the date of issuance of the copy of the written decision (limited to that related to any of the decisions referred to in paragraphs (1) through (5)) prescribed in the same paragraph.</w:t>
      </w:r>
    </w:p>
    <w:p w:rsidR="00BA6772" w:rsidRDefault="00B27F19">
      <w:pPr>
        <w:pStyle w:val="enf4"/>
      </w:pPr>
      <w:r>
        <w:t>(10) The decision prescribed in paragraph (7) takes effect when the copy of the written decision related to the relevant decision is served to the respondent.</w:t>
      </w:r>
    </w:p>
    <w:p w:rsidR="00BA6772" w:rsidRDefault="00BA6772"/>
    <w:p w:rsidR="00BA6772" w:rsidRDefault="00B27F19">
      <w:pPr>
        <w:pStyle w:val="ena"/>
      </w:pPr>
      <w:r>
        <w:t>(Served Documents)</w:t>
      </w:r>
    </w:p>
    <w:p w:rsidR="00BA6772" w:rsidRDefault="00B27F19">
      <w:pPr>
        <w:pStyle w:val="enf3"/>
      </w:pPr>
      <w:r>
        <w:t>Article 34-54  Beyond what is provided for in this Act, the documents that should be served are specified by Cabinet Office Order.</w:t>
      </w:r>
    </w:p>
    <w:p w:rsidR="00BA6772" w:rsidRDefault="00BA6772"/>
    <w:p w:rsidR="00BA6772" w:rsidRDefault="00B27F19">
      <w:pPr>
        <w:pStyle w:val="ena"/>
      </w:pPr>
      <w:r>
        <w:t>(Application Mutatis Mutandis of the Code of Civil Procedure)</w:t>
      </w:r>
    </w:p>
    <w:p w:rsidR="00BA6772" w:rsidRDefault="00B27F19">
      <w:pPr>
        <w:pStyle w:val="enf3"/>
      </w:pPr>
      <w:r>
        <w:t xml:space="preserve">Article 34-55  The provisions of Article 99, Article 100, paragraph (1), Articles 101 through 102-2, Article 103, Article 105, Article 106, Article 107, paragraph (1) (excluding items (ii) and (iii)) and paragraph (3), and Article 108 of the Code of Civil Procedure apply mutatis mutandis to the service of documents. In this case, the term "the court" in Article 100, paragraph (1) of the same Code is deemed to be replaced with "the Prime Minister or a hearing officer", the term "a court enforcement officer" </w:t>
      </w:r>
      <w:r>
        <w:t>in Article 101, paragraph (1) of the same Code and the term "a court clerk" in Article 107, paragraph (1) of the same Code are deemed to be replaced with "an official of the Financial Services Agency", the term "the presiding judge" in Article 108 of the same Code is deemed to be replaced with "the Prime Minister or the chief hearing examiner (the hearing officer in the case of the proviso to Article 34-42, paragraph (1) of the Certified Public Accountants Act)".</w:t>
      </w:r>
    </w:p>
    <w:p w:rsidR="00BA6772" w:rsidRDefault="00BA6772"/>
    <w:p w:rsidR="00BA6772" w:rsidRDefault="00B27F19">
      <w:pPr>
        <w:pStyle w:val="ena"/>
      </w:pPr>
      <w:r>
        <w:t>(Service by Publication)</w:t>
      </w:r>
    </w:p>
    <w:p w:rsidR="00BA6772" w:rsidRDefault="00B27F19">
      <w:pPr>
        <w:pStyle w:val="enf3"/>
      </w:pPr>
      <w:r>
        <w:t>Article 34-56  (1) The Prime Minister or a hearing officer may make service by publication in the following cases:</w:t>
      </w:r>
    </w:p>
    <w:p w:rsidR="00BA6772" w:rsidRDefault="00B27F19">
      <w:pPr>
        <w:pStyle w:val="enf6"/>
      </w:pPr>
      <w:r>
        <w:t>(i) when the domicile or residence of the person to be served or any other place to which the service should be made is unknown;</w:t>
      </w:r>
    </w:p>
    <w:p w:rsidR="00BA6772" w:rsidRDefault="00B27F19">
      <w:pPr>
        <w:pStyle w:val="enf6"/>
      </w:pPr>
      <w:r>
        <w:t xml:space="preserve">(ii) when the service is unable to be made pursuant to the provisions of </w:t>
      </w:r>
      <w:r>
        <w:t>Article 107 , paragraph (1) (excluding items (ii) and (iii)) of the Code of Civil Procedure as applied mutatis mutandis pursuant to the preceding Article;</w:t>
      </w:r>
    </w:p>
    <w:p w:rsidR="00BA6772" w:rsidRDefault="00B27F19">
      <w:pPr>
        <w:pStyle w:val="enf6"/>
      </w:pPr>
      <w:r>
        <w:t>(iii) when the method prescribed in Article 108 of the Code of Civil Procedure as applied mutatis mutandis pursuant to the preceding Article is unable to be used for the service to be effected in a foreign state or when it is found that that service is unable to be made even when the relevant method has been used;</w:t>
      </w:r>
    </w:p>
    <w:p w:rsidR="00BA6772" w:rsidRDefault="00B27F19">
      <w:pPr>
        <w:pStyle w:val="enf6"/>
      </w:pPr>
      <w:r>
        <w:t>(iv) when, after six months have elapsed from the commissioning of the service to the competent government agency of a foreign state pursuant to the provisions of Article 108 of the Code of Civil Procedure as applied mutatis mutandis pursuant to the preceding Article, a document proving the relevant service has still not arrived.</w:t>
      </w:r>
    </w:p>
    <w:p w:rsidR="00BA6772" w:rsidRDefault="00B27F19">
      <w:pPr>
        <w:pStyle w:val="enf4"/>
      </w:pPr>
      <w:r>
        <w:t>(2) Service by publication is made by way of a posting on the notice board of the Financial Services Agency to the effect that the documents to be served are delivered at any time to the person to be served.</w:t>
      </w:r>
    </w:p>
    <w:p w:rsidR="00BA6772" w:rsidRDefault="00B27F19">
      <w:pPr>
        <w:pStyle w:val="enf4"/>
      </w:pPr>
      <w:r>
        <w:t>(3) Service by publication is to take effect when two weeks have elapsed from the day on which the posting under the provisions of the preceding paragraph was commenced.</w:t>
      </w:r>
    </w:p>
    <w:p w:rsidR="00BA6772" w:rsidRDefault="00B27F19">
      <w:pPr>
        <w:pStyle w:val="enf4"/>
      </w:pPr>
      <w:r>
        <w:t>(4) The period referred to in the preceding paragraph is to be six weeks for service by publication concerning service to be effected in a foreign state.</w:t>
      </w:r>
    </w:p>
    <w:p w:rsidR="00BA6772" w:rsidRDefault="00BA6772"/>
    <w:p w:rsidR="00BA6772" w:rsidRDefault="00B27F19">
      <w:pPr>
        <w:pStyle w:val="ena"/>
      </w:pPr>
      <w:r>
        <w:t>(Use of an Electronic Data Processing System Related to a Notice of Disposition)</w:t>
      </w:r>
    </w:p>
    <w:p w:rsidR="00BA6772" w:rsidRDefault="00B27F19">
      <w:pPr>
        <w:pStyle w:val="enf3"/>
      </w:pPr>
      <w:r>
        <w:t>Article 34-57  When an official of the Financial Services Agency has given the notice of disposition, etc., as stated in Article 3, item (ix) of the Act on the Promotion of Administrative Affairs Through the Use of Information and Communications Technology (Act No. 151 of 2002), which is to be delivered through the service of documents in accordance with the provisions of this Chapter or Cabinet Office Order, by using the electronic data processing system prescribed in Article 6, paragraph (1) of the same A</w:t>
      </w:r>
      <w:r>
        <w:t>ct, pursuant to the provisions of Article 7, paragraph (1) of the same Act, the official, notwithstanding the provisions of Article 109 of the Code of Civil Procedure as applied mutatis mutandis under Article 34-55, may record the contents of the relevant notice of disposition, etc. in a file stored on a computer (including input-output devices) used by the Financial Services Agency, in place of preparing and submitting the document prescribed in the same Article, by using the electronic data processing sys</w:t>
      </w:r>
      <w:r>
        <w:t>tem.</w:t>
      </w:r>
    </w:p>
    <w:p w:rsidR="00BA6772" w:rsidRDefault="00BA6772"/>
    <w:p w:rsidR="00BA6772" w:rsidRDefault="00B27F19">
      <w:pPr>
        <w:pStyle w:val="ena"/>
      </w:pPr>
      <w:r>
        <w:t>(Inspection of Case Records)</w:t>
      </w:r>
    </w:p>
    <w:p w:rsidR="00BA6772" w:rsidRDefault="00B27F19">
      <w:pPr>
        <w:pStyle w:val="enf3"/>
      </w:pPr>
      <w:r>
        <w:t>Article 34-58  An interested person, after a ruling for the commencement of a hearing procedure, may request the Prime Minister for an inspection or a copy of the case records or the delivery of a copy or an extract of the written decision related to the decision prescribed in Article 34-53, paragraph (7).</w:t>
      </w:r>
    </w:p>
    <w:p w:rsidR="00BA6772" w:rsidRDefault="00BA6772"/>
    <w:p w:rsidR="00BA6772" w:rsidRDefault="00B27F19">
      <w:pPr>
        <w:pStyle w:val="ena"/>
      </w:pPr>
      <w:r>
        <w:t>(Demand for Payment)</w:t>
      </w:r>
    </w:p>
    <w:p w:rsidR="00BA6772" w:rsidRDefault="00B27F19">
      <w:pPr>
        <w:pStyle w:val="enf3"/>
      </w:pPr>
      <w:r>
        <w:t>Article 34-59  (1) The Prime Minister, when a person has failed to pay a surcharge by the due date for payment, must designate a due date and demand the payment by issuing a demand note.</w:t>
      </w:r>
    </w:p>
    <w:p w:rsidR="00BA6772" w:rsidRDefault="00B27F19">
      <w:pPr>
        <w:pStyle w:val="enf4"/>
      </w:pPr>
      <w:r>
        <w:t xml:space="preserve">(2) When the Prime Minister has made a demand under the provisions of the </w:t>
      </w:r>
      <w:r>
        <w:t>preceding paragraph, the minister may collect a delinquent charge that has been calculated based on the number of days from the day following the due date for payment until the payment date at an annual rate of fourteen point five percent for the amount of surcharge referred to in the same paragraph; provided, however, that this does not apply when the amount of the delinquent charge is less than one thousand yen.</w:t>
      </w:r>
    </w:p>
    <w:p w:rsidR="00BA6772" w:rsidRDefault="00B27F19">
      <w:pPr>
        <w:pStyle w:val="enf4"/>
      </w:pPr>
      <w:r>
        <w:t>(3) When the amount of delinquent charge calculated pursuant to the provisions of the preceding paragraph includes an odd amount of less than one hundred yen, such odd amount is omitted.</w:t>
      </w:r>
    </w:p>
    <w:p w:rsidR="00BA6772" w:rsidRDefault="00BA6772"/>
    <w:p w:rsidR="00BA6772" w:rsidRDefault="00B27F19">
      <w:pPr>
        <w:pStyle w:val="ena"/>
      </w:pPr>
      <w:r>
        <w:t>(Execution of an Order for Payment of Surcharge)</w:t>
      </w:r>
    </w:p>
    <w:p w:rsidR="00BA6772" w:rsidRDefault="00B27F19">
      <w:pPr>
        <w:pStyle w:val="enf3"/>
      </w:pPr>
      <w:r>
        <w:t>Article 34-60  (1) When a person who has received a demand pursuant to the provisions of paragraph (1) of the preceding Article fails to pay the amount to be paid by the designated due date, the decision referred to in Article 34-53, paragraphs (1) through (5) (referred to below as the "order for payment of a surcharge" in this Article and the following Article) is executed by an order of the Prime Minister. This order has the same effect as an executable title of obligation.</w:t>
      </w:r>
    </w:p>
    <w:p w:rsidR="00BA6772" w:rsidRDefault="00B27F19">
      <w:pPr>
        <w:pStyle w:val="enf4"/>
      </w:pPr>
      <w:r>
        <w:t>(2) An order for payment of a surcharge is not to be executed in accordance with the provisions of the Civil Execution Act (Act No. 4 of 1979) and other laws and regulations concerning the procedure of execution.</w:t>
      </w:r>
    </w:p>
    <w:p w:rsidR="00BA6772" w:rsidRDefault="00B27F19">
      <w:pPr>
        <w:pStyle w:val="enf4"/>
      </w:pPr>
      <w:r>
        <w:t>(3) When the Prime Minister finds it necessary with regard to execution of an order for payment of a surcharge, the minister may make inquiries of a public office or a public or private organization and make a request for a report on necessary matters.</w:t>
      </w:r>
    </w:p>
    <w:p w:rsidR="00BA6772" w:rsidRDefault="00BA6772"/>
    <w:p w:rsidR="00BA6772" w:rsidRDefault="00B27F19">
      <w:pPr>
        <w:pStyle w:val="ena"/>
      </w:pPr>
      <w:r>
        <w:t>(Claim for a Surcharge)</w:t>
      </w:r>
    </w:p>
    <w:p w:rsidR="00BA6772" w:rsidRDefault="00B27F19">
      <w:pPr>
        <w:pStyle w:val="enf3"/>
      </w:pPr>
      <w:r>
        <w:t>Article 34-61  With regard to the application of the provisions of the Bankruptcy Act and the Civil Rehabilitation Act (Act No. 225 of 1999), a claim for a surcharge related to an order for payment of a surcharge and a claim for a delinquent charge under the provisions of Article 34-59, paragraph (2) is deemed to be a claim for a non-penal fine.</w:t>
      </w:r>
    </w:p>
    <w:p w:rsidR="00BA6772" w:rsidRDefault="00BA6772"/>
    <w:p w:rsidR="00BA6772" w:rsidRDefault="00B27F19">
      <w:pPr>
        <w:pStyle w:val="ena"/>
      </w:pPr>
      <w:r>
        <w:t>(Delegation to Cabinet Office Order)</w:t>
      </w:r>
    </w:p>
    <w:p w:rsidR="00BA6772" w:rsidRDefault="00B27F19">
      <w:pPr>
        <w:pStyle w:val="enf3"/>
      </w:pPr>
      <w:r>
        <w:t>Article 34-62  Beyond what is provided for in this Chapter, the necessary matters concerning the hearing procedure are specified by Cabinet Office Order.</w:t>
      </w:r>
    </w:p>
    <w:p w:rsidR="00BA6772" w:rsidRDefault="00BA6772"/>
    <w:p w:rsidR="00BA6772" w:rsidRDefault="00B27F19">
      <w:pPr>
        <w:pStyle w:val="ena"/>
      </w:pPr>
      <w:r>
        <w:t>(Action for Rescission)</w:t>
      </w:r>
    </w:p>
    <w:p w:rsidR="00BA6772" w:rsidRDefault="00B27F19">
      <w:pPr>
        <w:pStyle w:val="enf3"/>
      </w:pPr>
      <w:r>
        <w:t>Article 34-63  (1) An action for the rescission of a decision referred to in Article 34-53, paragraph (1) through (5) must be filed within thirty days from the day on which the decision took effect.</w:t>
      </w:r>
    </w:p>
    <w:p w:rsidR="00BA6772" w:rsidRDefault="00B27F19">
      <w:pPr>
        <w:pStyle w:val="enf4"/>
      </w:pPr>
      <w:r>
        <w:t>(2) The period referred to in the preceding paragraph is unextendable.</w:t>
      </w:r>
    </w:p>
    <w:p w:rsidR="00BA6772" w:rsidRDefault="00BA6772"/>
    <w:p w:rsidR="00BA6772" w:rsidRDefault="00B27F19">
      <w:pPr>
        <w:pStyle w:val="ena"/>
      </w:pPr>
      <w:r>
        <w:t>(Request for Traveling Expenses of a Witness)</w:t>
      </w:r>
    </w:p>
    <w:p w:rsidR="00BA6772" w:rsidRDefault="00B27F19">
      <w:pPr>
        <w:pStyle w:val="enf3"/>
      </w:pPr>
      <w:r>
        <w:t>Article 34-64  A witness or an expert witness who has been ordered to appear or to give an expert opinion pursuant to the provisions of Article 34-47, paragraph (1) or Article 34-50, paragraph (1) may request traveling expenses or an allowance pursuant to the provisions of a Cabinet Order.</w:t>
      </w:r>
    </w:p>
    <w:p w:rsidR="00BA6772" w:rsidRDefault="00BA6772"/>
    <w:p w:rsidR="00BA6772" w:rsidRDefault="00B27F19">
      <w:pPr>
        <w:pStyle w:val="ena"/>
      </w:pPr>
      <w:r>
        <w:t>(Exclusion from Application of the Administrative Procedure Act)</w:t>
      </w:r>
    </w:p>
    <w:p w:rsidR="00BA6772" w:rsidRDefault="00B27F19">
      <w:pPr>
        <w:pStyle w:val="enf3"/>
      </w:pPr>
      <w:r>
        <w:t xml:space="preserve">Article 34-65  The provisions of Chapter II and Chapter III of the Administrative Procedure Act do not apply to a decision or any other disposition given by the Prime Minister pursuant to any of the provisions of Article 31-2, Article 34-21-2 and Articles 34-40 through 34-62 (including a disposition given by a hearing officer pursuant to any of these provisions); provided, however, that this does not apply to the application of the provisions of Article 12 of the Administrative Procedure Act related to the </w:t>
      </w:r>
      <w:r>
        <w:t>provisions of Articles 31-2 and 34-21-2 of this Act.</w:t>
      </w:r>
    </w:p>
    <w:p w:rsidR="00BA6772" w:rsidRDefault="00BA6772"/>
    <w:p w:rsidR="00BA6772" w:rsidRDefault="00B27F19">
      <w:pPr>
        <w:pStyle w:val="ena"/>
      </w:pPr>
      <w:r>
        <w:t>(Request for Investigation)</w:t>
      </w:r>
    </w:p>
    <w:p w:rsidR="00BA6772" w:rsidRDefault="00B27F19">
      <w:pPr>
        <w:pStyle w:val="enf3"/>
      </w:pPr>
      <w:r>
        <w:t>Article 34-66  No request for administrative review may be made against a decision or any other disposition given by the Prime Minister pursuant to any of the provisions of Article 31-2, Article 34-21-2 and Articles 34-40 through 34-62 (including a disposition given by a hearing officer pursuant to any of these provisions) or inaction related to it.</w:t>
      </w:r>
    </w:p>
    <w:p w:rsidR="00BA6772" w:rsidRDefault="00BA6772"/>
    <w:p w:rsidR="00BA6772" w:rsidRDefault="00B27F19">
      <w:pPr>
        <w:pStyle w:val="en3"/>
      </w:pPr>
      <w:r>
        <w:t>Chapter VI Certified Public Accountants and Auditing Oversight Board</w:t>
      </w:r>
    </w:p>
    <w:p w:rsidR="00BA6772" w:rsidRDefault="00BA6772"/>
    <w:p w:rsidR="00BA6772" w:rsidRDefault="00B27F19">
      <w:pPr>
        <w:pStyle w:val="ena"/>
      </w:pPr>
      <w:r>
        <w:t>(Establishment)</w:t>
      </w:r>
    </w:p>
    <w:p w:rsidR="00BA6772" w:rsidRDefault="00B27F19">
      <w:pPr>
        <w:pStyle w:val="enf3"/>
      </w:pPr>
      <w:r>
        <w:t>Article 35  (1) The Certified Public Accountants and Auditing Oversight Board (referred to below as the "board") is established within the Financial Services Agency.</w:t>
      </w:r>
    </w:p>
    <w:p w:rsidR="00BA6772" w:rsidRDefault="00B27F19">
      <w:pPr>
        <w:pStyle w:val="enf4"/>
      </w:pPr>
      <w:r>
        <w:t xml:space="preserve">(2) The board is to </w:t>
      </w:r>
      <w:r>
        <w:t>administer the following matters:</w:t>
      </w:r>
    </w:p>
    <w:p w:rsidR="00BA6772" w:rsidRDefault="00B27F19">
      <w:pPr>
        <w:pStyle w:val="enf6"/>
      </w:pPr>
      <w:r>
        <w:t>(i) examining and deliberating matters concerning disciplinary actions against certified public accountants and foreign certified public accountants and actions against audit firms (excluding an order under the provisions of Article 34-21-2, paragraph (1) against an audit corporation);</w:t>
      </w:r>
    </w:p>
    <w:p w:rsidR="00BA6772" w:rsidRDefault="00B27F19">
      <w:pPr>
        <w:pStyle w:val="enf6"/>
      </w:pPr>
      <w:r>
        <w:t>(ii) making recommendations to the Prime Minister concerning administrative actions or any other measures to be taken in order to assure proper operations of the services referred to in Article 2, paragraph (1) provided by certified public accountants, foreign certified public accountants or audit corporations, the services that are found to correspond to those referred to in the same paragraph provided by foreign audit firms, etc., or the affairs of the Japanese Institute of Certified Public Accountants;</w:t>
      </w:r>
    </w:p>
    <w:p w:rsidR="00BA6772" w:rsidRDefault="00B27F19">
      <w:pPr>
        <w:pStyle w:val="enf6"/>
      </w:pPr>
      <w:r>
        <w:t>(iii) conducting the certified public accountant examination;</w:t>
      </w:r>
    </w:p>
    <w:p w:rsidR="00BA6772" w:rsidRDefault="00B27F19">
      <w:pPr>
        <w:pStyle w:val="enf6"/>
      </w:pPr>
      <w:r>
        <w:t>(iv) beyond what is listed in the preceding three items, processing matters that have been placed under its authority pursuant to the provisions of this Act.</w:t>
      </w:r>
    </w:p>
    <w:p w:rsidR="00BA6772" w:rsidRDefault="00BA6772"/>
    <w:p w:rsidR="00BA6772" w:rsidRDefault="00B27F19">
      <w:pPr>
        <w:pStyle w:val="ena"/>
      </w:pPr>
      <w:r>
        <w:t>(Exercise of Authority)</w:t>
      </w:r>
    </w:p>
    <w:p w:rsidR="00BA6772" w:rsidRDefault="00B27F19">
      <w:pPr>
        <w:pStyle w:val="enf3"/>
      </w:pPr>
      <w:r>
        <w:t>Article 35-2  The chairperson and commissioners of the board are to exercise their authority independently.</w:t>
      </w:r>
    </w:p>
    <w:p w:rsidR="00BA6772" w:rsidRDefault="00BA6772"/>
    <w:p w:rsidR="00BA6772" w:rsidRDefault="00B27F19">
      <w:pPr>
        <w:pStyle w:val="ena"/>
      </w:pPr>
      <w:r>
        <w:t>(Organization)</w:t>
      </w:r>
    </w:p>
    <w:p w:rsidR="00BA6772" w:rsidRDefault="00B27F19">
      <w:pPr>
        <w:pStyle w:val="enf3"/>
      </w:pPr>
      <w:r>
        <w:t>Article 36  (1) The board is to be organized by a chairperson and not more than nine commissioners.</w:t>
      </w:r>
    </w:p>
    <w:p w:rsidR="00BA6772" w:rsidRDefault="00B27F19">
      <w:pPr>
        <w:pStyle w:val="enf4"/>
      </w:pPr>
      <w:r>
        <w:t>(2) The commissioners are part-time positions; provided, however, that one of them may be a full-time position.</w:t>
      </w:r>
    </w:p>
    <w:p w:rsidR="00BA6772" w:rsidRDefault="00BA6772"/>
    <w:p w:rsidR="00BA6772" w:rsidRDefault="00B27F19">
      <w:pPr>
        <w:pStyle w:val="ena"/>
      </w:pPr>
      <w:r>
        <w:t>(Chairperson)</w:t>
      </w:r>
    </w:p>
    <w:p w:rsidR="00BA6772" w:rsidRDefault="00B27F19">
      <w:pPr>
        <w:pStyle w:val="enf3"/>
      </w:pPr>
      <w:r>
        <w:t>Article 37  (1) The chairperson is to preside over the affairs of the board and represent the board.</w:t>
      </w:r>
    </w:p>
    <w:p w:rsidR="00BA6772" w:rsidRDefault="00B27F19">
      <w:pPr>
        <w:pStyle w:val="enf4"/>
      </w:pPr>
      <w:r>
        <w:t>(2) When the chairperson is unable to attend to their duties, a commissioner designated in advance is to perform the duties of the chairperson on their behalf.</w:t>
      </w:r>
    </w:p>
    <w:p w:rsidR="00BA6772" w:rsidRDefault="00BA6772"/>
    <w:p w:rsidR="00BA6772" w:rsidRDefault="00B27F19">
      <w:pPr>
        <w:pStyle w:val="ena"/>
      </w:pPr>
      <w:r>
        <w:t>(Appointment of the Chairperson and Commissioners)</w:t>
      </w:r>
    </w:p>
    <w:p w:rsidR="00BA6772" w:rsidRDefault="00B27F19">
      <w:pPr>
        <w:pStyle w:val="enf3"/>
      </w:pPr>
      <w:r>
        <w:t>Article 37-2  (1) The chairperson and commissioners are to be appointed by the Prime Minister, by obtaining the consent of both Houses, from among those who have an understanding of and insight on matters concerning certified public accountants.</w:t>
      </w:r>
    </w:p>
    <w:p w:rsidR="00BA6772" w:rsidRDefault="00B27F19">
      <w:pPr>
        <w:pStyle w:val="enf4"/>
      </w:pPr>
      <w:r>
        <w:t>(2) When the term of office of the chairperson or a commissioner has expired or where a vacancy has occurred, and the Prime Minister is unable to obtain the consent of both Houses because the Diet is closed or the House of Representatives has dissolved, the Prime Minister, notwithstanding the provisions of the preceding paragraph, may appoint a chairperson or commissioner from among those who are qualified as prescribed in the preceding paragraph.</w:t>
      </w:r>
    </w:p>
    <w:p w:rsidR="00BA6772" w:rsidRDefault="00B27F19">
      <w:pPr>
        <w:pStyle w:val="enf4"/>
      </w:pPr>
      <w:r>
        <w:t xml:space="preserve">(3) In the case referred to in the preceding paragraph, the Prime Minister is to obtain the ex post facto consent of </w:t>
      </w:r>
      <w:r>
        <w:t>both Houses at the first Diet session after the appointment. In this case, if the ex post facto consent of both Houses cannot be obtained, the Prime Minister must immediately dismiss the relevant chairperson or commissioner.</w:t>
      </w:r>
    </w:p>
    <w:p w:rsidR="00BA6772" w:rsidRDefault="00BA6772"/>
    <w:p w:rsidR="00BA6772" w:rsidRDefault="00B27F19">
      <w:pPr>
        <w:pStyle w:val="ena"/>
      </w:pPr>
      <w:r>
        <w:t>(Term of Office of the Chairperson and Commissioners)</w:t>
      </w:r>
    </w:p>
    <w:p w:rsidR="00BA6772" w:rsidRDefault="00B27F19">
      <w:pPr>
        <w:pStyle w:val="enf3"/>
      </w:pPr>
      <w:r>
        <w:t>Article 37-3  (1) The term of office of the chairperson and commissioners are three years; provided, however, that the term of office of a chairperson or commissioner who is appointed to fill a vacancy is the remaining term of their predecessor.</w:t>
      </w:r>
    </w:p>
    <w:p w:rsidR="00BA6772" w:rsidRDefault="00B27F19">
      <w:pPr>
        <w:pStyle w:val="enf4"/>
      </w:pPr>
      <w:r>
        <w:t>(2) The chairperson and commissioners may be reappointed.</w:t>
      </w:r>
    </w:p>
    <w:p w:rsidR="00BA6772" w:rsidRDefault="00B27F19">
      <w:pPr>
        <w:pStyle w:val="enf4"/>
      </w:pPr>
      <w:r>
        <w:t xml:space="preserve">(3) When the term of office of the chairperson or a commissioner has expired, the relevant chairperson or commissioner is to continue to perform their duty until a successor is </w:t>
      </w:r>
      <w:r>
        <w:t>appointed.</w:t>
      </w:r>
    </w:p>
    <w:p w:rsidR="00BA6772" w:rsidRDefault="00BA6772"/>
    <w:p w:rsidR="00BA6772" w:rsidRDefault="00B27F19">
      <w:pPr>
        <w:pStyle w:val="ena"/>
      </w:pPr>
      <w:r>
        <w:t>(Guarantee of Status of the Chairperson and Commissioners)</w:t>
      </w:r>
    </w:p>
    <w:p w:rsidR="00BA6772" w:rsidRDefault="00B27F19">
      <w:pPr>
        <w:pStyle w:val="enf3"/>
      </w:pPr>
      <w:r>
        <w:t>Article 37-4  The chairperson or a commissioner may not be dismissed against their will, while holding office, except when they have been found by the board to be unable to perform their duties due to mental or physical disorder or when they have been found by the board to have violated an obligation in the course of their duties or committed a misconduct unbefitting for a chairperson or commissioner.</w:t>
      </w:r>
    </w:p>
    <w:p w:rsidR="00BA6772" w:rsidRDefault="00BA6772"/>
    <w:p w:rsidR="00BA6772" w:rsidRDefault="00B27F19">
      <w:pPr>
        <w:pStyle w:val="ena"/>
      </w:pPr>
      <w:r>
        <w:t>(Dismissal of the Chairperson or a Commissioner)</w:t>
      </w:r>
    </w:p>
    <w:p w:rsidR="00BA6772" w:rsidRDefault="00B27F19">
      <w:pPr>
        <w:pStyle w:val="enf3"/>
      </w:pPr>
      <w:r>
        <w:t>Article 37-5  The Prime Minister, when the chairperson or a commissioner falls under the preceding Article, may dismiss the relevant chairperson or commissioner.</w:t>
      </w:r>
    </w:p>
    <w:p w:rsidR="00BA6772" w:rsidRDefault="00BA6772"/>
    <w:p w:rsidR="00BA6772" w:rsidRDefault="00B27F19">
      <w:pPr>
        <w:pStyle w:val="ena"/>
      </w:pPr>
      <w:r>
        <w:t>(Service Principles of the Chairperson and Commissioners)</w:t>
      </w:r>
    </w:p>
    <w:p w:rsidR="00BA6772" w:rsidRDefault="00B27F19">
      <w:pPr>
        <w:pStyle w:val="enf3"/>
      </w:pPr>
      <w:r>
        <w:t>Article 37-6  (1) The chairperson and commissioners must not divulge any secret that they learned during the course of their duties. The same applies after they have resigned from office.</w:t>
      </w:r>
    </w:p>
    <w:p w:rsidR="00BA6772" w:rsidRDefault="00B27F19">
      <w:pPr>
        <w:pStyle w:val="enf4"/>
      </w:pPr>
      <w:r>
        <w:t>(2) The chairperson or a commissioner may not become an officer of a political party or any other political organization or actively carry out a political campaign, while holding office.</w:t>
      </w:r>
    </w:p>
    <w:p w:rsidR="00BA6772" w:rsidRDefault="00B27F19">
      <w:pPr>
        <w:pStyle w:val="enf4"/>
      </w:pPr>
      <w:r>
        <w:t>(3) The chairperson and the full-time commissioner must not engage in any other duty for fees or operate a profit-making business or provide other services for the purpose of gaining monetary profit while holding office, except when permission has been gained from the Prime Minister.</w:t>
      </w:r>
    </w:p>
    <w:p w:rsidR="00BA6772" w:rsidRDefault="00BA6772"/>
    <w:p w:rsidR="00BA6772" w:rsidRDefault="00B27F19">
      <w:pPr>
        <w:pStyle w:val="ena"/>
      </w:pPr>
      <w:r>
        <w:t>(Remuneration for the Chairperson and Commissioners)</w:t>
      </w:r>
    </w:p>
    <w:p w:rsidR="00BA6772" w:rsidRDefault="00B27F19">
      <w:pPr>
        <w:pStyle w:val="enf3"/>
      </w:pPr>
      <w:r>
        <w:t>Article 37-7  The remuneration for the chairperson and commissioners are specified separately by an Act.</w:t>
      </w:r>
    </w:p>
    <w:p w:rsidR="00BA6772" w:rsidRDefault="00BA6772"/>
    <w:p w:rsidR="00BA6772" w:rsidRDefault="00B27F19">
      <w:pPr>
        <w:pStyle w:val="ena"/>
      </w:pPr>
      <w:r>
        <w:t>(Examiners)</w:t>
      </w:r>
    </w:p>
    <w:p w:rsidR="00BA6772" w:rsidRDefault="00B27F19">
      <w:pPr>
        <w:pStyle w:val="enf3"/>
      </w:pPr>
      <w:r>
        <w:t>Article 38  (1) The board must establish examiners for the purpose of having them prepare questions and grade the results for the certified public accountant examination.</w:t>
      </w:r>
    </w:p>
    <w:p w:rsidR="00BA6772" w:rsidRDefault="00B27F19">
      <w:pPr>
        <w:pStyle w:val="enf4"/>
      </w:pPr>
      <w:r>
        <w:t>(2) Examiners are appointed by the Prime Minister based on the recommendation of the board from among persons with the necessary knowledge and experience for conducting the examination referred to in the preceding paragraph, every time the examination is conducted, and are to leave the office when the examination has ended.</w:t>
      </w:r>
    </w:p>
    <w:p w:rsidR="00BA6772" w:rsidRDefault="00B27F19">
      <w:pPr>
        <w:pStyle w:val="enf4"/>
      </w:pPr>
      <w:r>
        <w:t>(3) An examiner is a part-time position.</w:t>
      </w:r>
    </w:p>
    <w:p w:rsidR="00BA6772" w:rsidRDefault="00BA6772"/>
    <w:p w:rsidR="00BA6772" w:rsidRDefault="00B27F19">
      <w:pPr>
        <w:pStyle w:val="enf3"/>
      </w:pPr>
      <w:r>
        <w:t>Article 39  Deleted.</w:t>
      </w:r>
    </w:p>
    <w:p w:rsidR="00BA6772" w:rsidRDefault="00BA6772"/>
    <w:p w:rsidR="00BA6772" w:rsidRDefault="00B27F19">
      <w:pPr>
        <w:pStyle w:val="ena"/>
      </w:pPr>
      <w:r>
        <w:t>(Method of Decision and Resolution)</w:t>
      </w:r>
    </w:p>
    <w:p w:rsidR="00BA6772" w:rsidRDefault="00B27F19">
      <w:pPr>
        <w:pStyle w:val="enf3"/>
      </w:pPr>
      <w:r>
        <w:t>Article 40  (1) The board may not hold a meeting unless a majority of its commissioners are present.</w:t>
      </w:r>
    </w:p>
    <w:p w:rsidR="00BA6772" w:rsidRDefault="00B27F19">
      <w:pPr>
        <w:pStyle w:val="enf4"/>
      </w:pPr>
      <w:r>
        <w:t>(2) The business of the board is to be resolved by a majority of the commissioners present.</w:t>
      </w:r>
    </w:p>
    <w:p w:rsidR="00BA6772" w:rsidRDefault="00B27F19">
      <w:pPr>
        <w:pStyle w:val="enf4"/>
      </w:pPr>
      <w:r>
        <w:t>(3) A commissioner may not participate in a resolution on a business related to themselves.</w:t>
      </w:r>
    </w:p>
    <w:p w:rsidR="00BA6772" w:rsidRDefault="00BA6772"/>
    <w:p w:rsidR="00BA6772" w:rsidRDefault="00B27F19">
      <w:pPr>
        <w:pStyle w:val="ena"/>
      </w:pPr>
      <w:r>
        <w:t>(Secretariat)</w:t>
      </w:r>
    </w:p>
    <w:p w:rsidR="00BA6772" w:rsidRDefault="00B27F19">
      <w:pPr>
        <w:pStyle w:val="enf3"/>
      </w:pPr>
      <w:r>
        <w:t xml:space="preserve">Article 41  (1) The board is to establish a secretariat for the purpose of </w:t>
      </w:r>
      <w:r>
        <w:t>having it process the affairs of the board.</w:t>
      </w:r>
    </w:p>
    <w:p w:rsidR="00BA6772" w:rsidRDefault="00B27F19">
      <w:pPr>
        <w:pStyle w:val="enf4"/>
      </w:pPr>
      <w:r>
        <w:t>(2) The secretariat is to establish a secretary-general and the employees required.</w:t>
      </w:r>
    </w:p>
    <w:p w:rsidR="00BA6772" w:rsidRDefault="00B27F19">
      <w:pPr>
        <w:pStyle w:val="enf4"/>
      </w:pPr>
      <w:r>
        <w:t>(3) The secretary-general is to administer the secretariat affairs under the direction of the chairperson.</w:t>
      </w:r>
    </w:p>
    <w:p w:rsidR="00BA6772" w:rsidRDefault="00BA6772"/>
    <w:p w:rsidR="00BA6772" w:rsidRDefault="00B27F19">
      <w:pPr>
        <w:pStyle w:val="ena"/>
      </w:pPr>
      <w:r>
        <w:t>(Recommendations)</w:t>
      </w:r>
    </w:p>
    <w:p w:rsidR="00BA6772" w:rsidRDefault="00B27F19">
      <w:pPr>
        <w:pStyle w:val="enf3"/>
      </w:pPr>
      <w:r>
        <w:t>Article 41-2  The board, when it has exercised its authority under the provisions of Article 46-12, paragraph (1), Article 49-3, paragraph (1) or (2) or Article 49-3-2, paragraph (1) or (2) based on the provisions of Article 49-4, paragraph (2) or (3) and finds it necessary, may make recommendations to the Prime Minister concerning an administrative disposition or any other measure to be taken in order to assure proper operations of the services referred to in Article 2, paragraph (1) provided by a certifie</w:t>
      </w:r>
      <w:r>
        <w:t>d public accountant, foreign certified public accountant or audit corporation, the services that are found to correspond to those referred to in the same paragraph provided by a foreign audit firm, etc., or the affairs of the Japanese Institute of Certified Public Accountants, based on the result of the exercise of authority.</w:t>
      </w:r>
    </w:p>
    <w:p w:rsidR="00BA6772" w:rsidRDefault="00BA6772"/>
    <w:p w:rsidR="00BA6772" w:rsidRDefault="00B27F19">
      <w:pPr>
        <w:pStyle w:val="ena"/>
      </w:pPr>
      <w:r>
        <w:t>(Delegation to Cabinet Order)</w:t>
      </w:r>
    </w:p>
    <w:p w:rsidR="00BA6772" w:rsidRDefault="00B27F19">
      <w:pPr>
        <w:pStyle w:val="enf3"/>
      </w:pPr>
      <w:r>
        <w:t>Article 42  Beyond what is provided for in Article 35 to the preceding Article, the affairs under the jurisdiction of the board, matters concerning the commissioners and any other employees of the board, and other necessary matters concerning the board are specified by Cabinet Order.</w:t>
      </w:r>
    </w:p>
    <w:p w:rsidR="00BA6772" w:rsidRDefault="00BA6772"/>
    <w:p w:rsidR="00BA6772" w:rsidRDefault="00B27F19">
      <w:pPr>
        <w:pStyle w:val="en3"/>
      </w:pPr>
      <w:r>
        <w:t>Chapter VI-2 Japanese Institute of Certified Public Accountants</w:t>
      </w:r>
    </w:p>
    <w:p w:rsidR="00BA6772" w:rsidRDefault="00BA6772"/>
    <w:p w:rsidR="00BA6772" w:rsidRDefault="00B27F19">
      <w:pPr>
        <w:pStyle w:val="ena"/>
      </w:pPr>
      <w:r>
        <w:t>(Establishment, Purpose and Legal Personality)</w:t>
      </w:r>
    </w:p>
    <w:p w:rsidR="00BA6772" w:rsidRDefault="00B27F19">
      <w:pPr>
        <w:pStyle w:val="enf3"/>
      </w:pPr>
      <w:r>
        <w:t>Article 43  (1) A certified public accountant, pursuant to the provisions of this Act, must establish the Japanese Institute of Certified Public Accountants (referred to below as the "institute") as the sole organization of the nature throughout the nation.</w:t>
      </w:r>
    </w:p>
    <w:p w:rsidR="00BA6772" w:rsidRDefault="00B27F19">
      <w:pPr>
        <w:pStyle w:val="enf4"/>
      </w:pPr>
      <w:r>
        <w:t>(2) The purpose of the institute is to maintain the professional attitude of certified public accountants, to process affairs concerning the guidance of, liaison with, and supervision of its members in order to achieve the improvement and progress of the services referred to in Article 2, paragraph (1), and to process affairs concerning the registration of certified public accountants and specified partners as well as their registration in the roster of auditors of listed companies, etc.</w:t>
      </w:r>
    </w:p>
    <w:p w:rsidR="00BA6772" w:rsidRDefault="00B27F19">
      <w:pPr>
        <w:pStyle w:val="enf4"/>
      </w:pPr>
      <w:r>
        <w:t>(3) The institute is a corporation.</w:t>
      </w:r>
    </w:p>
    <w:p w:rsidR="00BA6772" w:rsidRDefault="00BA6772"/>
    <w:p w:rsidR="00BA6772" w:rsidRDefault="00B27F19">
      <w:pPr>
        <w:pStyle w:val="ena"/>
      </w:pPr>
      <w:r>
        <w:t>(Constitution)</w:t>
      </w:r>
    </w:p>
    <w:p w:rsidR="00BA6772" w:rsidRDefault="00B27F19">
      <w:pPr>
        <w:pStyle w:val="enf3"/>
      </w:pPr>
      <w:r>
        <w:t>Article 44  (1) The institute must stipulate a constitution containing the following matters:</w:t>
      </w:r>
    </w:p>
    <w:p w:rsidR="00BA6772" w:rsidRDefault="00B27F19">
      <w:pPr>
        <w:pStyle w:val="enf6"/>
      </w:pPr>
      <w:r>
        <w:t>(i) name and location of office;</w:t>
      </w:r>
    </w:p>
    <w:p w:rsidR="00BA6772" w:rsidRDefault="00B27F19">
      <w:pPr>
        <w:pStyle w:val="enf6"/>
      </w:pPr>
      <w:r>
        <w:t>(ii) provisions on admission and secession;</w:t>
      </w:r>
    </w:p>
    <w:p w:rsidR="00BA6772" w:rsidRDefault="00B27F19">
      <w:pPr>
        <w:pStyle w:val="enf6"/>
      </w:pPr>
      <w:r>
        <w:t>(iii) provisions on the classification of members and the rights and obligations associated with them;</w:t>
      </w:r>
    </w:p>
    <w:p w:rsidR="00BA6772" w:rsidRDefault="00B27F19">
      <w:pPr>
        <w:pStyle w:val="enf6"/>
      </w:pPr>
      <w:r>
        <w:t>(iv) provisions on officers;</w:t>
      </w:r>
    </w:p>
    <w:p w:rsidR="00BA6772" w:rsidRDefault="00B27F19">
      <w:pPr>
        <w:pStyle w:val="enf6"/>
      </w:pPr>
      <w:r>
        <w:t>(v) provisions on meetings;</w:t>
      </w:r>
    </w:p>
    <w:p w:rsidR="00BA6772" w:rsidRDefault="00B27F19">
      <w:pPr>
        <w:pStyle w:val="enf6"/>
      </w:pPr>
      <w:r>
        <w:t>(vi) provisions on chapters;</w:t>
      </w:r>
    </w:p>
    <w:p w:rsidR="00BA6772" w:rsidRDefault="00B27F19">
      <w:pPr>
        <w:pStyle w:val="enf6"/>
      </w:pPr>
      <w:r>
        <w:t>(vii) provisions on the registration of certified public accountants and specified partners;</w:t>
      </w:r>
    </w:p>
    <w:p w:rsidR="00BA6772" w:rsidRDefault="00B27F19">
      <w:pPr>
        <w:pStyle w:val="enf6"/>
      </w:pPr>
      <w:r>
        <w:t>(viii) provisions on registration on the roster of auditors of listed companies, etc.</w:t>
      </w:r>
    </w:p>
    <w:p w:rsidR="00BA6772" w:rsidRDefault="00B27F19">
      <w:pPr>
        <w:pStyle w:val="enf6"/>
      </w:pPr>
      <w:r>
        <w:t>(ix) provisions on the Qualification Screening Board;</w:t>
      </w:r>
    </w:p>
    <w:p w:rsidR="00BA6772" w:rsidRDefault="00B27F19">
      <w:pPr>
        <w:pStyle w:val="enf6"/>
      </w:pPr>
      <w:r>
        <w:t>(x) provisions on the maintenance of the professional attitude of members;</w:t>
      </w:r>
    </w:p>
    <w:p w:rsidR="00BA6772" w:rsidRDefault="00B27F19">
      <w:pPr>
        <w:pStyle w:val="enf6"/>
      </w:pPr>
      <w:r>
        <w:t>(xi) provisions on the training of members;</w:t>
      </w:r>
    </w:p>
    <w:p w:rsidR="00BA6772" w:rsidRDefault="00B27F19">
      <w:pPr>
        <w:pStyle w:val="enf6"/>
      </w:pPr>
      <w:r>
        <w:t xml:space="preserve">(xii) provisions on the </w:t>
      </w:r>
      <w:r>
        <w:t>professional accountancy education program for those who have passed the certified public accountant examination;</w:t>
      </w:r>
    </w:p>
    <w:p w:rsidR="00BA6772" w:rsidRDefault="00B27F19">
      <w:pPr>
        <w:pStyle w:val="enf6"/>
      </w:pPr>
      <w:r>
        <w:t>(xiii) provisions on the review of the status of the operation of the services referred to in Article 2, paragraph (1);</w:t>
      </w:r>
    </w:p>
    <w:p w:rsidR="00BA6772" w:rsidRDefault="00B27F19">
      <w:pPr>
        <w:pStyle w:val="enf6"/>
      </w:pPr>
      <w:r>
        <w:t>(xiv) provisions on the conciliation of dissensions concerning the services of members;</w:t>
      </w:r>
    </w:p>
    <w:p w:rsidR="00BA6772" w:rsidRDefault="00B27F19">
      <w:pPr>
        <w:pStyle w:val="enf6"/>
      </w:pPr>
      <w:r>
        <w:t>(xv) provisions on education on accounting and on other activities for disseminating knowledge and raising awareness;</w:t>
      </w:r>
    </w:p>
    <w:p w:rsidR="00BA6772" w:rsidRDefault="00B27F19">
      <w:pPr>
        <w:pStyle w:val="enf6"/>
      </w:pPr>
      <w:r>
        <w:t>(xvi) provisions on membership fees;</w:t>
      </w:r>
    </w:p>
    <w:p w:rsidR="00BA6772" w:rsidRDefault="00B27F19">
      <w:pPr>
        <w:pStyle w:val="enf6"/>
      </w:pPr>
      <w:r>
        <w:t>(xvii) provisions on accounting and assets;</w:t>
      </w:r>
    </w:p>
    <w:p w:rsidR="00BA6772" w:rsidRDefault="00B27F19">
      <w:pPr>
        <w:pStyle w:val="enf6"/>
      </w:pPr>
      <w:r>
        <w:t>(xviii) provisions on the secretariat.</w:t>
      </w:r>
    </w:p>
    <w:p w:rsidR="00BA6772" w:rsidRDefault="00B27F19">
      <w:pPr>
        <w:pStyle w:val="enf4"/>
      </w:pPr>
      <w:r>
        <w:t>(2) A change to the constitution is not take effect unless the approval of the Prime Minister has been obtained.</w:t>
      </w:r>
    </w:p>
    <w:p w:rsidR="00BA6772" w:rsidRDefault="00BA6772"/>
    <w:p w:rsidR="00BA6772" w:rsidRDefault="00B27F19">
      <w:pPr>
        <w:pStyle w:val="ena"/>
      </w:pPr>
      <w:r>
        <w:t>(Chapters)</w:t>
      </w:r>
    </w:p>
    <w:p w:rsidR="00BA6772" w:rsidRDefault="00B27F19">
      <w:pPr>
        <w:pStyle w:val="enf3"/>
      </w:pPr>
      <w:r>
        <w:t>Article 45  The institute, when it is necessary for it to accomplish its purpose, may establish chapters.</w:t>
      </w:r>
    </w:p>
    <w:p w:rsidR="00BA6772" w:rsidRDefault="00BA6772"/>
    <w:p w:rsidR="00BA6772" w:rsidRDefault="00B27F19">
      <w:pPr>
        <w:pStyle w:val="ena"/>
      </w:pPr>
      <w:r>
        <w:t>(Registration)</w:t>
      </w:r>
    </w:p>
    <w:p w:rsidR="00BA6772" w:rsidRDefault="00B27F19">
      <w:pPr>
        <w:pStyle w:val="enf3"/>
      </w:pPr>
      <w:r>
        <w:t>Article 46  (1) The institute must register in accordance with the provisions of a Cabinet Order.</w:t>
      </w:r>
    </w:p>
    <w:p w:rsidR="00BA6772" w:rsidRDefault="00B27F19">
      <w:pPr>
        <w:pStyle w:val="enf4"/>
      </w:pPr>
      <w:r>
        <w:t>(2) The matters that must be registered pursuant to the provisions of the preceding paragraph may not be duly asserted against a third party until after the registration.</w:t>
      </w:r>
    </w:p>
    <w:p w:rsidR="00BA6772" w:rsidRDefault="00BA6772"/>
    <w:p w:rsidR="00BA6772" w:rsidRDefault="00B27F19">
      <w:pPr>
        <w:pStyle w:val="ena"/>
      </w:pPr>
      <w:r>
        <w:t>(Admission and Secession)</w:t>
      </w:r>
    </w:p>
    <w:p w:rsidR="00BA6772" w:rsidRDefault="00B27F19">
      <w:pPr>
        <w:pStyle w:val="enf3"/>
      </w:pPr>
      <w:r>
        <w:t>Article 46-2  A certified public accountant or an audit corporation automatically becomes a member of the institute, and automatically secedes from the institute when the registration of the certified public accountant has been deleted or the audit corporation has been dissolved.</w:t>
      </w:r>
    </w:p>
    <w:p w:rsidR="00BA6772" w:rsidRDefault="00BA6772"/>
    <w:p w:rsidR="00BA6772" w:rsidRDefault="00B27F19">
      <w:pPr>
        <w:pStyle w:val="ena"/>
      </w:pPr>
      <w:r>
        <w:t>(Obligation to Observe the Constitution)</w:t>
      </w:r>
    </w:p>
    <w:p w:rsidR="00BA6772" w:rsidRDefault="00B27F19">
      <w:pPr>
        <w:pStyle w:val="enf3"/>
      </w:pPr>
      <w:r>
        <w:t>Article 46-3  A member must observe the constitution of the institute.</w:t>
      </w:r>
    </w:p>
    <w:p w:rsidR="00BA6772" w:rsidRDefault="00BA6772"/>
    <w:p w:rsidR="00BA6772" w:rsidRDefault="00B27F19">
      <w:pPr>
        <w:pStyle w:val="ena"/>
      </w:pPr>
      <w:r>
        <w:t>(Officers)</w:t>
      </w:r>
    </w:p>
    <w:p w:rsidR="00BA6772" w:rsidRDefault="00B27F19">
      <w:pPr>
        <w:pStyle w:val="enf3"/>
      </w:pPr>
      <w:r>
        <w:t>Article 46-4  (1) The institute is to establish a chairperson and president, deputy presidents and other officers specified by the constitution.</w:t>
      </w:r>
    </w:p>
    <w:p w:rsidR="00BA6772" w:rsidRDefault="00B27F19">
      <w:pPr>
        <w:pStyle w:val="enf4"/>
      </w:pPr>
      <w:r>
        <w:t>(2) The chairperson and president are to represent the institute and preside over the affairs of the institute.</w:t>
      </w:r>
    </w:p>
    <w:p w:rsidR="00BA6772" w:rsidRDefault="00B27F19">
      <w:pPr>
        <w:pStyle w:val="enf4"/>
      </w:pPr>
      <w:r>
        <w:t>(3) A deputy president, in accordance with the instructions of the chairperson and president, assists the chairperson and president, performs the duties of the chairperson and president on their behalf when they are unable to attend to their duties, and performs the duties of the chairperson and president in the event that their post has been vacated.</w:t>
      </w:r>
    </w:p>
    <w:p w:rsidR="00BA6772" w:rsidRDefault="00BA6772"/>
    <w:p w:rsidR="00BA6772" w:rsidRDefault="00B27F19">
      <w:pPr>
        <w:pStyle w:val="ena"/>
      </w:pPr>
      <w:r>
        <w:t>(General Assembly Meeting)</w:t>
      </w:r>
    </w:p>
    <w:p w:rsidR="00BA6772" w:rsidRDefault="00B27F19">
      <w:pPr>
        <w:pStyle w:val="enf3"/>
      </w:pPr>
      <w:r>
        <w:t>Article 46-5  (1) The institute must hold an ordinary general assembly meeting every year.</w:t>
      </w:r>
    </w:p>
    <w:p w:rsidR="00BA6772" w:rsidRDefault="00B27F19">
      <w:pPr>
        <w:pStyle w:val="enf4"/>
      </w:pPr>
      <w:r>
        <w:t xml:space="preserve">(2) The institute, when it finds it necessary, may hold a </w:t>
      </w:r>
      <w:r>
        <w:t>special assembly meeting.</w:t>
      </w:r>
    </w:p>
    <w:p w:rsidR="00BA6772" w:rsidRDefault="00BA6772"/>
    <w:p w:rsidR="00BA6772" w:rsidRDefault="00B27F19">
      <w:pPr>
        <w:pStyle w:val="ena"/>
      </w:pPr>
      <w:r>
        <w:t>(Matters Requiring Resolutions of the General Assembly Meeting)</w:t>
      </w:r>
    </w:p>
    <w:p w:rsidR="00BA6772" w:rsidRDefault="00B27F19">
      <w:pPr>
        <w:pStyle w:val="enf3"/>
      </w:pPr>
      <w:r>
        <w:t>Article 46-6  Any changes to the constitution of the institute, the budget and the settlement of account must require resolutions of the general assembly meeting.</w:t>
      </w:r>
    </w:p>
    <w:p w:rsidR="00BA6772" w:rsidRDefault="00BA6772"/>
    <w:p w:rsidR="00BA6772" w:rsidRDefault="00B27F19">
      <w:pPr>
        <w:pStyle w:val="ena"/>
      </w:pPr>
      <w:r>
        <w:t>(Report on Resolutions of the General Assembly Meeting)</w:t>
      </w:r>
    </w:p>
    <w:p w:rsidR="00BA6772" w:rsidRDefault="00B27F19">
      <w:pPr>
        <w:pStyle w:val="enf3"/>
      </w:pPr>
      <w:r>
        <w:t>Article 46-7  The institute must report to the Prime Minister the resolutions of general assembly meetings, and appointments and retirements of officers.</w:t>
      </w:r>
    </w:p>
    <w:p w:rsidR="00BA6772" w:rsidRDefault="00BA6772"/>
    <w:p w:rsidR="00BA6772" w:rsidRDefault="00B27F19">
      <w:pPr>
        <w:pStyle w:val="ena"/>
      </w:pPr>
      <w:r>
        <w:t>(Conciliation of Dissensions)</w:t>
      </w:r>
    </w:p>
    <w:p w:rsidR="00BA6772" w:rsidRDefault="00B27F19">
      <w:pPr>
        <w:pStyle w:val="enf3"/>
      </w:pPr>
      <w:r>
        <w:t>Article 46-8  The institute may conciliate a dissension concerning the services of one of its members at the request of the member, a party concerned or another interested person.</w:t>
      </w:r>
    </w:p>
    <w:p w:rsidR="00BA6772" w:rsidRDefault="00BA6772"/>
    <w:p w:rsidR="00BA6772" w:rsidRDefault="00B27F19">
      <w:pPr>
        <w:pStyle w:val="ena"/>
      </w:pPr>
      <w:r>
        <w:t>(Proposals and Reports)</w:t>
      </w:r>
    </w:p>
    <w:p w:rsidR="00BA6772" w:rsidRDefault="00B27F19">
      <w:pPr>
        <w:pStyle w:val="enf3"/>
      </w:pPr>
      <w:r>
        <w:t>Article 46-9  The institute, with regard to the services or the system related to certified public accountants, may make proposals to a public agency or make reports on questions raised by a public agency.</w:t>
      </w:r>
    </w:p>
    <w:p w:rsidR="00BA6772" w:rsidRDefault="00BA6772"/>
    <w:p w:rsidR="00BA6772" w:rsidRDefault="00B27F19">
      <w:pPr>
        <w:pStyle w:val="ena"/>
      </w:pPr>
      <w:r>
        <w:t>(Investigation of Audit or Attestation Services)</w:t>
      </w:r>
    </w:p>
    <w:p w:rsidR="00BA6772" w:rsidRDefault="00B27F19">
      <w:pPr>
        <w:pStyle w:val="enf3"/>
      </w:pPr>
      <w:r>
        <w:t>Article 46-9-2  (1) The institute is to review the status of the operation of the services referred to in Article 2, paragraph (1) provided by one of its members (limited to matters listed in Article 34-13, paragraph (2), items (i) and (ii) in the case where the relevant member is a certified public accountant).</w:t>
      </w:r>
    </w:p>
    <w:p w:rsidR="00BA6772" w:rsidRDefault="00B27F19">
      <w:pPr>
        <w:pStyle w:val="enf4"/>
      </w:pPr>
      <w:r>
        <w:t>(2) The institute, periodically or as needed, is to report to the Prime Minister the results of the investigation referred to in the preceding paragraph.</w:t>
      </w:r>
    </w:p>
    <w:p w:rsidR="00BA6772" w:rsidRDefault="00BA6772"/>
    <w:p w:rsidR="00BA6772" w:rsidRDefault="00B27F19">
      <w:pPr>
        <w:pStyle w:val="ena"/>
      </w:pPr>
      <w:r>
        <w:t>(Reporting on Facts Falling under Disciplinary Provisions)</w:t>
      </w:r>
    </w:p>
    <w:p w:rsidR="00BA6772" w:rsidRDefault="00B27F19">
      <w:pPr>
        <w:pStyle w:val="enf3"/>
      </w:pPr>
      <w:r>
        <w:t>Article 46-10  (1) The institute, when it finds a fact that falls under the provisions of Article 30, Article 31, Article 31-2, paragraph (1), Article 34-21, paragraph (2) or (3), Article 34-21-2, paragraph (1) or Article 34-29, paragraph (2) or (3) exists for one of its members, is to report the fact to the Prime Minister.</w:t>
      </w:r>
    </w:p>
    <w:p w:rsidR="00BA6772" w:rsidRDefault="00B27F19">
      <w:pPr>
        <w:pStyle w:val="enf4"/>
      </w:pPr>
      <w:r>
        <w:t>(2) The provisions of Article 32, paragraph (2) apply mutatis mutandis to the case where there has been a report referred to in the preceding paragraph.</w:t>
      </w:r>
    </w:p>
    <w:p w:rsidR="00BA6772" w:rsidRDefault="00BA6772"/>
    <w:p w:rsidR="00BA6772" w:rsidRDefault="00B27F19">
      <w:pPr>
        <w:pStyle w:val="ena"/>
      </w:pPr>
      <w:r>
        <w:t>(Qualification Screening Board)</w:t>
      </w:r>
    </w:p>
    <w:p w:rsidR="00BA6772" w:rsidRDefault="00B27F19">
      <w:pPr>
        <w:pStyle w:val="enf3"/>
      </w:pPr>
      <w:r>
        <w:t>Article 46-11  (1) The institute is to establish a qualification screening board.</w:t>
      </w:r>
    </w:p>
    <w:p w:rsidR="00BA6772" w:rsidRDefault="00B27F19">
      <w:pPr>
        <w:pStyle w:val="enf4"/>
      </w:pPr>
      <w:r>
        <w:t>(2) The qualification screening board is to make any necessary examinations at the request of the institute with regard to the refusal of registration under the provisions of Article 19, paragraph (3) and Article 34-10-11, paragraph (2), and the deletion of registration under the provisions of Article 21, paragraph (2) and Article 34-10-14, paragraph (2).</w:t>
      </w:r>
    </w:p>
    <w:p w:rsidR="00BA6772" w:rsidRDefault="00B27F19">
      <w:pPr>
        <w:pStyle w:val="enf4"/>
      </w:pPr>
      <w:r>
        <w:t>(3) The qualification screening board is organized by one chairperson and four members.</w:t>
      </w:r>
    </w:p>
    <w:p w:rsidR="00BA6772" w:rsidRDefault="00B27F19">
      <w:pPr>
        <w:pStyle w:val="enf4"/>
      </w:pPr>
      <w:r>
        <w:t xml:space="preserve">(4) The chairperson and </w:t>
      </w:r>
      <w:r>
        <w:t>president of the institute is the chairperson of the committee.</w:t>
      </w:r>
    </w:p>
    <w:p w:rsidR="00BA6772" w:rsidRDefault="00B27F19">
      <w:pPr>
        <w:pStyle w:val="enf4"/>
      </w:pPr>
      <w:r>
        <w:t>(5) The chairperson appoints the members of the committee, by obtaining the approval of the Prime Minister, from among certified public accountants, officials of the Financial Services Agency engaged in administrative affairs related to certified public accountants, and any other persons with relevant knowledge and experience.</w:t>
      </w:r>
    </w:p>
    <w:p w:rsidR="00BA6772" w:rsidRDefault="00B27F19">
      <w:pPr>
        <w:pStyle w:val="enf4"/>
      </w:pPr>
      <w:r>
        <w:t>(6) The term of office of the members is two years; provided, however, that the term of office of a member who is appointed to fill a vacancy in the case where a vacancy has occurred is the remaining term of their predecessor.</w:t>
      </w:r>
    </w:p>
    <w:p w:rsidR="00BA6772" w:rsidRDefault="00B27F19">
      <w:pPr>
        <w:pStyle w:val="enf4"/>
      </w:pPr>
      <w:r>
        <w:t>(7) Beyond what is provided for in the preceding paragraphs, any necessary matters concerning the organization and operation of the qualification screening board is specified by Cabinet Order.</w:t>
      </w:r>
    </w:p>
    <w:p w:rsidR="00BA6772" w:rsidRDefault="00BA6772"/>
    <w:p w:rsidR="00BA6772" w:rsidRDefault="00B27F19">
      <w:pPr>
        <w:pStyle w:val="ena"/>
      </w:pPr>
      <w:r>
        <w:t>(Balance Sheet)</w:t>
      </w:r>
    </w:p>
    <w:p w:rsidR="00BA6772" w:rsidRDefault="00B27F19">
      <w:pPr>
        <w:pStyle w:val="enf3"/>
      </w:pPr>
      <w:r>
        <w:t>Article 46-11-2  The institute, without delay, must give a public notice of the balance sheet and income and expenditure statements in the official gazette every business year after the resolution of the general assembly meeting as prescribed in Article 46-6, as well as keep the balance sheet, income and expenditure statements, annexed detailed statement, business report and written opinions of an auditor at the office and make them available for public inspection for a period specified by Cabinet Office Or</w:t>
      </w:r>
      <w:r>
        <w:t>der.</w:t>
      </w:r>
    </w:p>
    <w:p w:rsidR="00BA6772" w:rsidRDefault="00BA6772"/>
    <w:p w:rsidR="00BA6772" w:rsidRDefault="00B27F19">
      <w:pPr>
        <w:pStyle w:val="ena"/>
      </w:pPr>
      <w:r>
        <w:t>(Reports and Inspections)</w:t>
      </w:r>
    </w:p>
    <w:p w:rsidR="00BA6772" w:rsidRDefault="00B27F19">
      <w:pPr>
        <w:pStyle w:val="enf3"/>
      </w:pPr>
      <w:r>
        <w:t>Article 46-12  (1) When the Prime Minister finds it necessary for securing the fair operation of the institute, the minister may request the institute to submit reports or materials, or have relevant officials enter the office of the institute and inspect the books and documents and any other objects.</w:t>
      </w:r>
    </w:p>
    <w:p w:rsidR="00BA6772" w:rsidRDefault="00B27F19">
      <w:pPr>
        <w:pStyle w:val="enf4"/>
      </w:pPr>
      <w:r>
        <w:t xml:space="preserve">(2) An official who intends to conduct an on-site inspection pursuant to the provisions of the preceding </w:t>
      </w:r>
      <w:r>
        <w:t>paragraph must carry an identification card and present it when being requested to do so by the person concerned.</w:t>
      </w:r>
    </w:p>
    <w:p w:rsidR="00BA6772" w:rsidRDefault="00B27F19">
      <w:pPr>
        <w:pStyle w:val="enf4"/>
      </w:pPr>
      <w:r>
        <w:t>(3) The authority for the on-site inspection under the provisions of paragraph (1) must not be construed as that approved for the purpose of criminal investigation.</w:t>
      </w:r>
    </w:p>
    <w:p w:rsidR="00BA6772" w:rsidRDefault="00BA6772"/>
    <w:p w:rsidR="00BA6772" w:rsidRDefault="00B27F19">
      <w:pPr>
        <w:pStyle w:val="ena"/>
      </w:pPr>
      <w:r>
        <w:t>(Regulatory Orders)</w:t>
      </w:r>
    </w:p>
    <w:p w:rsidR="00BA6772" w:rsidRDefault="00B27F19">
      <w:pPr>
        <w:pStyle w:val="enf3"/>
      </w:pPr>
      <w:r>
        <w:t>Article 46-12-2  When the institute has violated any laws or regulations, a disposition by an administrative agency based on laws or regulations, the constitution of the institute or any other rules (referred to below as the "laws or regulations, etc." in this Article) or when the institute has, despite a member having committed an act in violation of laws or regulations, etc., failed to exercise the authority recognized by this Act, an order based on this Act, the relevant constitution or any other rules i</w:t>
      </w:r>
      <w:r>
        <w:t>n order to have the relevant member observe the laws or regulations, etc. or has failed to take other necessary measures, the Prime Minister, if the minister finds it necessary for securing the fair operation of the institute, may order the institute to change its method of processing affairs or to take the necessary measures as specified by the constitution or any other rules.</w:t>
      </w:r>
    </w:p>
    <w:p w:rsidR="00BA6772" w:rsidRDefault="00BA6772"/>
    <w:p w:rsidR="00BA6772" w:rsidRDefault="00B27F19">
      <w:pPr>
        <w:pStyle w:val="ena"/>
      </w:pPr>
      <w:r>
        <w:t>(Rescission of a Resolution of the General Assembly Meeting)</w:t>
      </w:r>
    </w:p>
    <w:p w:rsidR="00BA6772" w:rsidRDefault="00B27F19">
      <w:pPr>
        <w:pStyle w:val="enf3"/>
      </w:pPr>
      <w:r>
        <w:t>Article 46-13  The Prime Minister, when a resolution of the general assembly meeting of the institute violates laws or regulations or the constitution of the institute or otherwise harms the public interest, may order the rescission of such a resolution.</w:t>
      </w:r>
    </w:p>
    <w:p w:rsidR="00BA6772" w:rsidRDefault="00BA6772"/>
    <w:p w:rsidR="00BA6772" w:rsidRDefault="00B27F19">
      <w:pPr>
        <w:pStyle w:val="ena"/>
      </w:pPr>
      <w:r>
        <w:t>(Application Mutatis Mutandis of the Civil Code)</w:t>
      </w:r>
    </w:p>
    <w:p w:rsidR="00BA6772" w:rsidRDefault="00B27F19">
      <w:pPr>
        <w:pStyle w:val="enf3"/>
      </w:pPr>
      <w:r>
        <w:t>Article 46-14  The provisions of Article 44, Articles 50 and 55 of the Civil Code apply mutatis mutandis to the institute.</w:t>
      </w:r>
    </w:p>
    <w:p w:rsidR="00BA6772" w:rsidRDefault="00BA6772"/>
    <w:p w:rsidR="00BA6772" w:rsidRDefault="00B27F19">
      <w:pPr>
        <w:pStyle w:val="en3"/>
      </w:pPr>
      <w:r>
        <w:t>Chapter VII Miscellaneous Provisions</w:t>
      </w:r>
    </w:p>
    <w:p w:rsidR="00BA6772" w:rsidRDefault="00BA6772"/>
    <w:p w:rsidR="00BA6772" w:rsidRDefault="00B27F19">
      <w:pPr>
        <w:pStyle w:val="ena"/>
      </w:pPr>
      <w:r>
        <w:t>(Prohibition of False Publications as Having Been Audited or Attested)</w:t>
      </w:r>
    </w:p>
    <w:p w:rsidR="00BA6772" w:rsidRDefault="00B27F19">
      <w:pPr>
        <w:pStyle w:val="enf3"/>
      </w:pPr>
      <w:r>
        <w:t>Article 47  No person must make public, the fact that all or part of their financial documents have been audited or attested by a certified public accountant, a foreign certified public accountant or an audit corporation, except when they have been audited or attested by a certified public accountant, a foreign certified public accountant or an audit corporation.</w:t>
      </w:r>
    </w:p>
    <w:p w:rsidR="00BA6772" w:rsidRDefault="00BA6772"/>
    <w:p w:rsidR="00BA6772" w:rsidRDefault="00B27F19">
      <w:pPr>
        <w:pStyle w:val="ena"/>
      </w:pPr>
      <w:r>
        <w:t>(Restriction on Services by a Person Who Is Not a Certified Public Accountant or an Audit Corporation)</w:t>
      </w:r>
    </w:p>
    <w:p w:rsidR="00BA6772" w:rsidRDefault="00B27F19">
      <w:pPr>
        <w:pStyle w:val="enf3"/>
      </w:pPr>
      <w:r>
        <w:t xml:space="preserve">Article 47-2  No person other than a </w:t>
      </w:r>
      <w:r>
        <w:t>certified public accountant or an audit corporation must operate the services referred to in Article 2, paragraph (1) for fees at the request of others, except in the cases prescribed by Acts.</w:t>
      </w:r>
    </w:p>
    <w:p w:rsidR="00BA6772" w:rsidRDefault="00BA6772"/>
    <w:p w:rsidR="00BA6772" w:rsidRDefault="00B27F19">
      <w:pPr>
        <w:pStyle w:val="ena"/>
      </w:pPr>
      <w:r>
        <w:t>(Restriction on the Use of Titles)</w:t>
      </w:r>
    </w:p>
    <w:p w:rsidR="00BA6772" w:rsidRDefault="00B27F19">
      <w:pPr>
        <w:pStyle w:val="enf3"/>
      </w:pPr>
      <w:r>
        <w:t>Article 48  (1) No person other than a certified public accountant must use the title of "</w:t>
      </w:r>
      <w:r>
        <w:t>公認会計士</w:t>
      </w:r>
      <w:r>
        <w:t>"(pronounced "kounin-kaikeishi" and with the literal meaning "certified public accountant") or a title which may be mistaken for the title of certified public accountant.</w:t>
      </w:r>
    </w:p>
    <w:p w:rsidR="00BA6772" w:rsidRDefault="00B27F19">
      <w:pPr>
        <w:pStyle w:val="enf4"/>
      </w:pPr>
      <w:r>
        <w:t>(2) The provisions of the preceding paragraph do not preclude a person from using a title specified under the provisions of an Act or preclude a foreign certified public accountant from using an appropriate title indicating their qualifications.</w:t>
      </w:r>
    </w:p>
    <w:p w:rsidR="00BA6772" w:rsidRDefault="00BA6772"/>
    <w:p w:rsidR="00BA6772" w:rsidRDefault="00B27F19">
      <w:pPr>
        <w:pStyle w:val="enf3"/>
      </w:pPr>
      <w:r>
        <w:t>Article 48-2  (1) No person other than an audit corporation must use, in their name, the word"</w:t>
      </w:r>
      <w:r>
        <w:t>監査法人</w:t>
      </w:r>
      <w:r>
        <w:t>"(pronounced "kansa-houjin" and with the literal meaning "audit corporation") or any other word which may be mistaken for an audit corporation.</w:t>
      </w:r>
    </w:p>
    <w:p w:rsidR="00BA6772" w:rsidRDefault="00B27F19">
      <w:pPr>
        <w:pStyle w:val="enf4"/>
      </w:pPr>
      <w:r>
        <w:t>(2) An unlimited liability audit corporation must not use, in its name, the word "</w:t>
      </w:r>
      <w:r>
        <w:t>有限責任監査法人</w:t>
      </w:r>
      <w:r>
        <w:t>"(pronounced "yugen-sekinin kansahoujin" and with the literal meaning "limited liability audit corporation") or any other word which may be mistaken for a limited liability audit corporation.</w:t>
      </w:r>
    </w:p>
    <w:p w:rsidR="00BA6772" w:rsidRDefault="00B27F19">
      <w:pPr>
        <w:pStyle w:val="enf4"/>
      </w:pPr>
      <w:r>
        <w:t>(3) No person other than the institute must use the title of "</w:t>
      </w:r>
      <w:r>
        <w:t>協会</w:t>
      </w:r>
      <w:r>
        <w:t>"(pronounced "kyoukai" and with the literal meaning "the institute") or a title which may be mistaken for the institute.</w:t>
      </w:r>
    </w:p>
    <w:p w:rsidR="00BA6772" w:rsidRDefault="00BA6772"/>
    <w:p w:rsidR="00BA6772" w:rsidRDefault="00B27F19">
      <w:pPr>
        <w:pStyle w:val="ena"/>
      </w:pPr>
      <w:r>
        <w:t>(Documents Prepared in the Conduct of Service by a Certified Public Accountant or an Audit Corporation)</w:t>
      </w:r>
    </w:p>
    <w:p w:rsidR="00BA6772" w:rsidRDefault="00B27F19">
      <w:pPr>
        <w:pStyle w:val="enf3"/>
      </w:pPr>
      <w:r>
        <w:t>Article 49  Materials and other documents prepared by a certified public accountant or by an audit corporation when carrying out an audit or attestation at the request of others, except as otherwise provided by special provisions, belong to the certified public accountant or the audit corporation.</w:t>
      </w:r>
    </w:p>
    <w:p w:rsidR="00BA6772" w:rsidRDefault="00BA6772"/>
    <w:p w:rsidR="00BA6772" w:rsidRDefault="00B27F19">
      <w:pPr>
        <w:pStyle w:val="ena"/>
      </w:pPr>
      <w:r>
        <w:t>(Obligation of Employees of a Certified Public Accountant to Observe Secrecy)</w:t>
      </w:r>
    </w:p>
    <w:p w:rsidR="00BA6772" w:rsidRDefault="00B27F19">
      <w:pPr>
        <w:pStyle w:val="enf3"/>
      </w:pPr>
      <w:r>
        <w:t>Article 49-2  A person who is or was an employee or any other worker of a certified public accountant, foreign certified public accountant or audit corporation must not, without justifiable grounds, divulge to others or misappropriate a secret that the person has learned through assisting in the services referred to in Article 2, paragraph (1) or (2).</w:t>
      </w:r>
    </w:p>
    <w:p w:rsidR="00BA6772" w:rsidRDefault="00BA6772"/>
    <w:p w:rsidR="00BA6772" w:rsidRDefault="00B27F19">
      <w:pPr>
        <w:pStyle w:val="ena"/>
      </w:pPr>
      <w:r>
        <w:t>(Collection of Reports from and On-Site Inspections of a Certified Public Accountant, Foreign Certified Public Accountant or Audit Corporation)</w:t>
      </w:r>
    </w:p>
    <w:p w:rsidR="00BA6772" w:rsidRDefault="00B27F19">
      <w:pPr>
        <w:pStyle w:val="enf3"/>
      </w:pPr>
      <w:r>
        <w:t>Article 49-3  (1) When the Prime Minister finds it necessary and appropriate for the public interest or investor protection, may request a certified public accountant, foreign certified public accountant or audit corporation to submit reports or materials concerning the services referred to in Article 2, paragraph (1) or (2).</w:t>
      </w:r>
    </w:p>
    <w:p w:rsidR="00BA6772" w:rsidRDefault="00B27F19">
      <w:pPr>
        <w:pStyle w:val="enf4"/>
      </w:pPr>
      <w:r>
        <w:t>(2) When the Prime Minister finds it necessary and appropriate for the public interest or investor protection, with regard to the services referred to in Article 2, paragraph (1), the minister may have relevant officials enter the office of a certified public accountant, foreign certified public accountant or audit corporation or other places related to those services and inspect the books and documents and any other objects involved.</w:t>
      </w:r>
    </w:p>
    <w:p w:rsidR="00BA6772" w:rsidRDefault="00B27F19">
      <w:pPr>
        <w:pStyle w:val="enf4"/>
      </w:pPr>
      <w:r>
        <w:t>(3) An official who intends to conduct an on-site inspection pursuant to the provisions of the preceding paragraph must carry an identification card and present it when being requested to do so by the person concerned.</w:t>
      </w:r>
    </w:p>
    <w:p w:rsidR="00BA6772" w:rsidRDefault="00B27F19">
      <w:pPr>
        <w:pStyle w:val="enf4"/>
      </w:pPr>
      <w:r>
        <w:t>(4) The authority for the on-site inspection under the provisions of paragraph (2) must not be construed as being approved for the purpose of a criminal investigation.</w:t>
      </w:r>
    </w:p>
    <w:p w:rsidR="00BA6772" w:rsidRDefault="00BA6772"/>
    <w:p w:rsidR="00BA6772" w:rsidRDefault="00B27F19">
      <w:pPr>
        <w:pStyle w:val="ena"/>
      </w:pPr>
      <w:r>
        <w:t>(Collection of Reports from and On-Site Inspections of Foreign Audit Firms)</w:t>
      </w:r>
    </w:p>
    <w:p w:rsidR="00BA6772" w:rsidRDefault="00B27F19">
      <w:pPr>
        <w:pStyle w:val="enf3"/>
      </w:pPr>
      <w:r>
        <w:t>Article 49-3-2  (1) When the Prime Minister finds it necessary and appropriate in light of public interest or investor protection, the minister may request a foreign audit firm, etc. to report to, or submit relevant documents on the services that are found to correspond to the services referred to in Article 2, paragraph (1) concerning financial documents of foreign companies, etc. provided by the foreign audit firm, etc.</w:t>
      </w:r>
    </w:p>
    <w:p w:rsidR="00BA6772" w:rsidRDefault="00B27F19">
      <w:pPr>
        <w:pStyle w:val="enf4"/>
      </w:pPr>
      <w:r>
        <w:t>(2) When the Prime Minister finds it necessary and appropriate in light of public interest or investor protection, the minister may have relevant officials enter the offices of the foreign audit firm, etc. or other places related to those services and inspect books and documents and any other objects related to the services that are found to correspond to the services referred to in Article 2, paragraph (1) concerning financial documents of foreign companies, etc. provided by a foreign audit firm, etc.</w:t>
      </w:r>
    </w:p>
    <w:p w:rsidR="00BA6772" w:rsidRDefault="00B27F19">
      <w:pPr>
        <w:pStyle w:val="enf4"/>
      </w:pPr>
      <w:r>
        <w:t>(3) The provisions of paragraph (3) and paragraph (4) of the preceding Article apply mutatis mutandis to on-site inspections under the provisions of the preceding paragraph.</w:t>
      </w:r>
    </w:p>
    <w:p w:rsidR="00BA6772" w:rsidRDefault="00BA6772"/>
    <w:p w:rsidR="00BA6772" w:rsidRDefault="00B27F19">
      <w:pPr>
        <w:pStyle w:val="ena"/>
      </w:pPr>
      <w:r>
        <w:t>(Delegation of Authority)</w:t>
      </w:r>
    </w:p>
    <w:p w:rsidR="00BA6772" w:rsidRDefault="00B27F19">
      <w:pPr>
        <w:pStyle w:val="enf3"/>
      </w:pPr>
      <w:r>
        <w:t>Article 49-4  (1) The Prime Minister delegates their authority under this Act (excluding those specified by Cabinet Order) to the Commissioner of the Financial Services Agency.</w:t>
      </w:r>
    </w:p>
    <w:p w:rsidR="00BA6772" w:rsidRDefault="00B27F19">
      <w:pPr>
        <w:pStyle w:val="enf4"/>
      </w:pPr>
      <w:r>
        <w:t xml:space="preserve">(2) The Commissioner of the Financial Services Agency, from the authority delegated pursuant to the provisions of the preceding </w:t>
      </w:r>
      <w:r>
        <w:t>paragraph, may delegate the authority related to affairs concerning the receipt of reports under the provisions of Article 46-9-2, paragraph (2) and the authority under the provisions of Article 46-12, paragraph (1) and Article 49-3, paragraphs (1) and (2) to the board; provided, however, that this does not preclude the Commissioner of the Financial Services Agency from personally exercising the authority under the provisions of Article 46-12, paragraph (1) and Article 49-3, paragraphs (1) and (2).</w:t>
      </w:r>
    </w:p>
    <w:p w:rsidR="00BA6772" w:rsidRDefault="00B27F19">
      <w:pPr>
        <w:pStyle w:val="enf4"/>
      </w:pPr>
      <w:r>
        <w:t>(3) The Commissioner of the Financial Services Agency may, from the authority delegated under the provisions of paragraph (1), delegate the authority under the provisions of paragraphs (1) and (2) of the preceding Article to the board, pursuant to the provisions of a Cabinet Order.</w:t>
      </w:r>
    </w:p>
    <w:p w:rsidR="00BA6772" w:rsidRDefault="00B27F19">
      <w:pPr>
        <w:pStyle w:val="enf4"/>
      </w:pPr>
      <w:r>
        <w:t>(4) The Commissioner of the Financial Services Agency may delegate a part of the authority delegated pursuant to the provisions of paragraph (1) (excluding that delegated to the board pursuant to the provisions of the preceding two paragraphs) to the director general of local finance bureaus or the director general of local finance branch bureaus, pursuant to the provisions of a Cabinet Order.</w:t>
      </w:r>
    </w:p>
    <w:p w:rsidR="00BA6772" w:rsidRDefault="00B27F19">
      <w:pPr>
        <w:pStyle w:val="enf4"/>
      </w:pPr>
      <w:r>
        <w:t>(5) The board may delegate a part of its affairs concerning the implementation of the certified public accountant examination to the director general of local finance bureaus and the director general of local finance branch bureaus, pursuant to the provisions of a Cabinet Order.</w:t>
      </w:r>
    </w:p>
    <w:p w:rsidR="00BA6772" w:rsidRDefault="00BA6772"/>
    <w:p w:rsidR="00BA6772" w:rsidRDefault="00B27F19">
      <w:pPr>
        <w:pStyle w:val="ena"/>
      </w:pPr>
      <w:r>
        <w:t>(Request for Administrative Review to Board)</w:t>
      </w:r>
    </w:p>
    <w:p w:rsidR="00BA6772" w:rsidRDefault="00B27F19">
      <w:pPr>
        <w:pStyle w:val="enf3"/>
      </w:pPr>
      <w:r>
        <w:t>Article 49-4-2  A request for administrative review in relation to an order to submit reports or materials made by the board pursuant to the provisions of paragraph (2) or (3) of the preceding Article or a disposition or inaction relating to the implementation of the certified public accountant examination (including a disposition or inaction relating to the services delegated to the director general of local finance bureaus and the director general of local finance branch bureaus pursuant to the provisions</w:t>
      </w:r>
      <w:r>
        <w:t xml:space="preserve"> of paragraph (5) of the same Article) may only be submitted to the board.</w:t>
      </w:r>
    </w:p>
    <w:p w:rsidR="00BA6772" w:rsidRDefault="00BA6772"/>
    <w:p w:rsidR="00BA6772" w:rsidRDefault="00B27F19">
      <w:pPr>
        <w:pStyle w:val="ena"/>
      </w:pPr>
      <w:r>
        <w:t>(Delegation to Cabinet Office Order)</w:t>
      </w:r>
    </w:p>
    <w:p w:rsidR="00BA6772" w:rsidRDefault="00B27F19">
      <w:pPr>
        <w:pStyle w:val="enf3"/>
      </w:pPr>
      <w:r>
        <w:t>Article 49-5  Beyond what is provided for in this Act, the necessary matters concerning the enforcement of this Act are specified by Cabinet Office Order.</w:t>
      </w:r>
    </w:p>
    <w:p w:rsidR="00BA6772" w:rsidRDefault="00BA6772"/>
    <w:p w:rsidR="00BA6772" w:rsidRDefault="00B27F19">
      <w:pPr>
        <w:pStyle w:val="ena"/>
      </w:pPr>
      <w:r>
        <w:t>(Transitional Measures)</w:t>
      </w:r>
    </w:p>
    <w:p w:rsidR="00BA6772" w:rsidRDefault="00B27F19">
      <w:pPr>
        <w:pStyle w:val="enf3"/>
      </w:pPr>
      <w:r>
        <w:t>Article 49-6  In the case of establishing, revising or abolishing an order based on the provisions of this Act, the required transitional measures (including transitional measures concerning penal provisions) may be specified by the order to the extent determined to be reasonably necessary in line with the establishment, revision or abolition.</w:t>
      </w:r>
    </w:p>
    <w:p w:rsidR="00BA6772" w:rsidRDefault="00BA6772"/>
    <w:p w:rsidR="00BA6772" w:rsidRDefault="00B27F19">
      <w:pPr>
        <w:pStyle w:val="en3"/>
      </w:pPr>
      <w:r>
        <w:t>Chapter VIII Penal Provisions</w:t>
      </w:r>
    </w:p>
    <w:p w:rsidR="00BA6772" w:rsidRDefault="00BA6772"/>
    <w:p w:rsidR="00BA6772" w:rsidRDefault="00B27F19">
      <w:pPr>
        <w:pStyle w:val="enf3"/>
      </w:pPr>
      <w:r>
        <w:t>Article 50  If a person who has violated the provisions of Article 47, or a person who is not qualified to become a certified public accountant or a foreign certified public accountant (including those who are qualified but fall under any of the items of Article 4) violates the provisions of Article 47-2, they are punished by imprisonment for not more than two years or a fine of not more than two million yen.</w:t>
      </w:r>
    </w:p>
    <w:p w:rsidR="00BA6772" w:rsidRDefault="00BA6772"/>
    <w:p w:rsidR="00BA6772" w:rsidRDefault="00B27F19">
      <w:pPr>
        <w:pStyle w:val="enf3"/>
      </w:pPr>
      <w:r>
        <w:t>Article 51  A person who has obtained registration as a certified public accountant, foreign certified public accountant or specified partner by wrongful means is punished by imprisonment for not more than six months or a fine of not more than one million yen.</w:t>
      </w:r>
    </w:p>
    <w:p w:rsidR="00BA6772" w:rsidRDefault="00BA6772"/>
    <w:p w:rsidR="00BA6772" w:rsidRDefault="00B27F19">
      <w:pPr>
        <w:pStyle w:val="enf3"/>
      </w:pPr>
      <w:r>
        <w:t>Article 52  (1) A person who has violated the provisions of Article 27 (including in the case where it is applied mutatis mutandis pursuant to Article 16-2, paragraph (6)), Article 34-10-16 or Article 49-2 is punished by imprisonment for not more than two years or a fine of not more than one million yen.</w:t>
      </w:r>
    </w:p>
    <w:p w:rsidR="00BA6772" w:rsidRDefault="00B27F19">
      <w:pPr>
        <w:pStyle w:val="enf4"/>
      </w:pPr>
      <w:r>
        <w:t>(2) Prosecution for an offense referred to in the preceding paragraph may not be instituted without a complaint.</w:t>
      </w:r>
    </w:p>
    <w:p w:rsidR="00BA6772" w:rsidRDefault="00BA6772"/>
    <w:p w:rsidR="00BA6772" w:rsidRDefault="00B27F19">
      <w:pPr>
        <w:pStyle w:val="enf3"/>
      </w:pPr>
      <w:r>
        <w:t>Article 52-2  A person who has committed the relevant violation and falls under any of the following items is punished by imprisonment for not more than one year or a fine of not more than one million yen:</w:t>
      </w:r>
    </w:p>
    <w:p w:rsidR="00BA6772" w:rsidRDefault="00B27F19">
      <w:pPr>
        <w:pStyle w:val="enf6"/>
      </w:pPr>
      <w:r>
        <w:t xml:space="preserve">(i) when a person violates the provisions of Article 28-4, paragraph (1) or Article 34-16-3, </w:t>
      </w:r>
      <w:r>
        <w:t>paragraph (1) by failing to make the documents prescribed in these provisions available for public inspection or, violates the provisions of Article 28-4, paragraph (3) or Article 34-16-3, paragraph (3) by failing to take a measure, categorized by Cabinet Office Order, to make the information recorded in the electronic or magnetic records prescribed in Article 28-4, paragraph (2) or Article 34-16-3, paragraph (2) available for many and unspecified persons by electronic or magnetic means, or, in violation of</w:t>
      </w:r>
      <w:r>
        <w:t xml:space="preserve"> these provisions, makes these documents available for public inspection without stating the required matters or by stating false information, or takes a measure to make information recorded in the electronic or magnetic records available for many and unspecified persons by electronic or magnetic means without recording the required matters, or by recording false information;</w:t>
      </w:r>
    </w:p>
    <w:p w:rsidR="00BA6772" w:rsidRDefault="00B27F19">
      <w:pPr>
        <w:pStyle w:val="enf6"/>
      </w:pPr>
      <w:r>
        <w:t>(ii) when a person has obtained the registration stated in Article 34-24 or Article 34-34-2 through wrongful means;</w:t>
      </w:r>
    </w:p>
    <w:p w:rsidR="00BA6772" w:rsidRDefault="00B27F19">
      <w:pPr>
        <w:pStyle w:val="enf6"/>
      </w:pPr>
      <w:r>
        <w:t>(iii) when a person has provided services in violation of the provisions of Article 34-24, Article 34-33, paragraph (5), or Article 34-34-2.</w:t>
      </w:r>
    </w:p>
    <w:p w:rsidR="00BA6772" w:rsidRDefault="00BA6772"/>
    <w:p w:rsidR="00BA6772" w:rsidRDefault="00B27F19">
      <w:pPr>
        <w:pStyle w:val="enf3"/>
      </w:pPr>
      <w:r>
        <w:t xml:space="preserve">Article 52-3  (1) When a witness or an expert witness who has taken an oath pursuant to the provisions of Article 201, </w:t>
      </w:r>
      <w:r>
        <w:t>paragraph (1) of the Code of Civil Procedure as applied mutatis mutandis pursuant to Article 34-47, paragraph (2) or Article 34-50, paragraph (3), gives a false statement or false expert opinion, the witness or expert witness is punished by imprisonment for not less than three months and not more than ten years.</w:t>
      </w:r>
    </w:p>
    <w:p w:rsidR="00BA6772" w:rsidRDefault="00B27F19">
      <w:pPr>
        <w:pStyle w:val="enf4"/>
      </w:pPr>
      <w:r>
        <w:t>(2) When a person who has committed the offense stated in the preceding paragraph confesses prior to the completion of the hearing procedure and before the offense is discovered, the punishment for that person may be reduced or waived.</w:t>
      </w:r>
    </w:p>
    <w:p w:rsidR="00BA6772" w:rsidRDefault="00BA6772"/>
    <w:p w:rsidR="00BA6772" w:rsidRDefault="00B27F19">
      <w:pPr>
        <w:pStyle w:val="enf3"/>
      </w:pPr>
      <w:r>
        <w:t>Article 52-4  If a person violates the provisions of Article 34-33, paragraph (8), by failing to deposit the shortfall as specified in the same paragraph, the person who committed the violation is punished by imprisonment for not more than six months or a fine of not more than five hundred thousand yen.</w:t>
      </w:r>
    </w:p>
    <w:p w:rsidR="00BA6772" w:rsidRDefault="00BA6772"/>
    <w:p w:rsidR="00BA6772" w:rsidRDefault="00B27F19">
      <w:pPr>
        <w:pStyle w:val="enf3"/>
      </w:pPr>
      <w:r>
        <w:t>Article 53  (1) In the case of falling under any of the following items, a person who has committed the relevant violation is punished by a fine of not more than one million yen:</w:t>
      </w:r>
    </w:p>
    <w:p w:rsidR="00BA6772" w:rsidRDefault="00B27F19">
      <w:pPr>
        <w:pStyle w:val="enf6"/>
      </w:pPr>
      <w:r>
        <w:t>(i) when a person has submitted a written application for registration as stated in Article 34-25, paragraph (1), or Article 34-34-4, paragraph (1), or a document as described in Article 34-25, paragraph (2), or Article 34-34-4, paragraph (2), containing false information;</w:t>
      </w:r>
    </w:p>
    <w:p w:rsidR="00BA6772" w:rsidRDefault="00B27F19">
      <w:pPr>
        <w:pStyle w:val="enf6"/>
      </w:pPr>
      <w:r>
        <w:t>(ii) when a person has failed to submit reports or materials as required under the provisions of Article 46-12, paragraph (1), or Article 49-3, paragraph (1), or has submitted false reports or materials;</w:t>
      </w:r>
    </w:p>
    <w:p w:rsidR="00BA6772" w:rsidRDefault="00B27F19">
      <w:pPr>
        <w:pStyle w:val="enf6"/>
      </w:pPr>
      <w:r>
        <w:t>(iii) when a person has refused, obstructed, or evaded an on-site inspection under the provisions of Article 34-51, paragraph (1), Article 46-12, paragraph (1), or Article 49-3, paragraph (2);</w:t>
      </w:r>
    </w:p>
    <w:p w:rsidR="00BA6772" w:rsidRDefault="00B27F19">
      <w:pPr>
        <w:pStyle w:val="enf6"/>
      </w:pPr>
      <w:r>
        <w:t>(iv) when a person has violated any of the provisions of Article 48-2, paragraphs (1) through (3).</w:t>
      </w:r>
    </w:p>
    <w:p w:rsidR="00BA6772" w:rsidRDefault="00B27F19">
      <w:pPr>
        <w:pStyle w:val="enf4"/>
      </w:pPr>
      <w:r>
        <w:t>(2) A person who has violated the provisions of Article 48, paragraph (1) (excluding those falling under Article 54, item (iii)) is punished by a fine of not more than one million yen.</w:t>
      </w:r>
    </w:p>
    <w:p w:rsidR="00BA6772" w:rsidRDefault="00BA6772"/>
    <w:p w:rsidR="00BA6772" w:rsidRDefault="00B27F19">
      <w:pPr>
        <w:pStyle w:val="enf3"/>
      </w:pPr>
      <w:r>
        <w:t>Article 53-2  If a person has, in violation of the provisions of Article 955, paragraph (1) of the Companies Act, as applied mutatis mutandis pursuant to Article 34-20, paragraph (6) or Article 34-23, paragraph (4), failed to state or record in the investigation registry, etc. prescribed in the same paragraph the matters specified by Ministry of Justice Order concerning the electronic public notice investigation prescribed in the same paragraph, or has stated or recorded false information in it, or has fail</w:t>
      </w:r>
      <w:r>
        <w:t>ed to preserve the relevant investigation registry, etc., the person who has committed the relevant violation is punished by a fine of not more than three hundred thousand yen.</w:t>
      </w:r>
    </w:p>
    <w:p w:rsidR="00BA6772" w:rsidRDefault="00BA6772"/>
    <w:p w:rsidR="00BA6772" w:rsidRDefault="00B27F19">
      <w:pPr>
        <w:pStyle w:val="enf3"/>
      </w:pPr>
      <w:r>
        <w:t>Article 53-3  A person who falls under any of the following items is punished by a fine of not more than two hundred thousand yen:</w:t>
      </w:r>
    </w:p>
    <w:p w:rsidR="00BA6772" w:rsidRDefault="00B27F19">
      <w:pPr>
        <w:pStyle w:val="enf6"/>
      </w:pPr>
      <w:r>
        <w:t>(i) a person who has failed to appear, failed to give a statement or given a false statement in violation of a disposition against a witness under the provisions of Article 34-47, paragraph (1);</w:t>
      </w:r>
    </w:p>
    <w:p w:rsidR="00BA6772" w:rsidRDefault="00B27F19">
      <w:pPr>
        <w:pStyle w:val="enf6"/>
      </w:pPr>
      <w:r>
        <w:t>(ii) a person who has failed to take an oath in violation of an order against a witness or expert witness under the provisions of Article 201, paragraph (1) of the Code of Civil Procedure as applied mutatis mutandis pursuant to Article 34-47, paragraph (2) or Article 34-50, paragraph (3);</w:t>
      </w:r>
    </w:p>
    <w:p w:rsidR="00BA6772" w:rsidRDefault="00B27F19">
      <w:pPr>
        <w:pStyle w:val="enf6"/>
      </w:pPr>
      <w:r>
        <w:t>(iii) a person who has failed to submit an object in violation of a disposition against the possessor of an object under the provisions of Article 34-49, paragraph (2);</w:t>
      </w:r>
    </w:p>
    <w:p w:rsidR="00BA6772" w:rsidRDefault="00B27F19">
      <w:pPr>
        <w:pStyle w:val="enf6"/>
      </w:pPr>
      <w:r>
        <w:t>(iv) a person who has failed to give an expert opinion or has given a false expert opinion in violation of a disposition against an expert witness under the provisions of Article 34-50, paragraph (1).</w:t>
      </w:r>
    </w:p>
    <w:p w:rsidR="00BA6772" w:rsidRDefault="00BA6772"/>
    <w:p w:rsidR="00BA6772" w:rsidRDefault="00B27F19">
      <w:pPr>
        <w:pStyle w:val="enf3"/>
      </w:pPr>
      <w:r>
        <w:t>Article 53-4  When a person of a corporation, or an agent, employee or other worker of a corporation or individual has committed an act in violation of the provisions of Article 50, Article 52-2, Article 52-4, Article 53 paragraph (1), or Article 53-2 in connection with the business of the relevant corporation or individual, in addition to the offender being subject to punishment, the relevant corporation or individual is subject to the fine referred to in the relevant Articles.</w:t>
      </w:r>
    </w:p>
    <w:p w:rsidR="00BA6772" w:rsidRDefault="00BA6772"/>
    <w:p w:rsidR="00BA6772" w:rsidRDefault="00B27F19">
      <w:pPr>
        <w:pStyle w:val="enf3"/>
      </w:pPr>
      <w:r>
        <w:t>Article 54  A person who falls under any of the following items is punished by a non-penal fine of not more than one million yen:</w:t>
      </w:r>
    </w:p>
    <w:p w:rsidR="00BA6772" w:rsidRDefault="00B27F19">
      <w:pPr>
        <w:pStyle w:val="enf6"/>
      </w:pPr>
      <w:r>
        <w:t>(i) a person who has violated the provisions of Article 28-2 or Article 34-14-2;</w:t>
      </w:r>
    </w:p>
    <w:p w:rsidR="00BA6772" w:rsidRDefault="00B27F19">
      <w:pPr>
        <w:pStyle w:val="enf6"/>
      </w:pPr>
      <w:r>
        <w:t>(ii) a person who is qualified to become a certified public accountant or a foreign certified public accountant (excluding a person who falls under any of the items of Article 4; the same applies in the following item) who has violated the provisions of Article 47-2;</w:t>
      </w:r>
    </w:p>
    <w:p w:rsidR="00BA6772" w:rsidRDefault="00B27F19">
      <w:pPr>
        <w:pStyle w:val="enf6"/>
      </w:pPr>
      <w:r>
        <w:t>(iii) a person who is qualified to become a certified public accountant or a foreign certified public accountant who has violated the provisions of Article 48, paragraph (1);</w:t>
      </w:r>
    </w:p>
    <w:p w:rsidR="00BA6772" w:rsidRDefault="00BA6772"/>
    <w:p w:rsidR="00BA6772" w:rsidRDefault="00B27F19">
      <w:pPr>
        <w:pStyle w:val="enf3"/>
      </w:pPr>
      <w:r>
        <w:t>Article 55  A person who falls under any of the following items are punished by a non-penal fine of not more than three hundred thousand yen:</w:t>
      </w:r>
    </w:p>
    <w:p w:rsidR="00BA6772" w:rsidRDefault="00B27F19">
      <w:pPr>
        <w:pStyle w:val="enf6"/>
      </w:pPr>
      <w:r>
        <w:t>(i) a person who has failed to appear, failed to give a statement, given a false statement, failed to make a report or made a false report in violation of a disposition against a person concerned with the case or a witness under the provisions of Article 33, paragraph (1), item (i) (including the case where it is applied mutatis mutandis pursuant to Article 16-2, paragraph (6), Article 34-10-17, paragraph (3), Article 34-21, paragraph (4), Article 34-21-2, paragraph (7) and Article 34-29, paragraph (4));</w:t>
      </w:r>
    </w:p>
    <w:p w:rsidR="00BA6772" w:rsidRDefault="00B27F19">
      <w:pPr>
        <w:pStyle w:val="enf6"/>
      </w:pPr>
      <w:r>
        <w:t xml:space="preserve">(ii) a person who has failed to appear, failed to give an expert opinion or given a false expert opinion in violation of a disposition against an expert witness under </w:t>
      </w:r>
      <w:r>
        <w:t>the provisions of Article 33, paragraph (1), item (ii) (including the case where it is applied mutatis mutandis pursuant to Article 16-2, paragraph (6), Article 34-10-17 , paragraph (3), Article 34-21, paragraph (4), Article 34-21-2, paragraph (7) and Article 34-29, paragraph (4));</w:t>
      </w:r>
    </w:p>
    <w:p w:rsidR="00BA6772" w:rsidRDefault="00B27F19">
      <w:pPr>
        <w:pStyle w:val="enf6"/>
      </w:pPr>
      <w:r>
        <w:t>(iii) a person who has failed to submit an object in violation of a disposition against the possessor of an object under the provisions of Article 33, paragraph (1), item (iii) (including when it is applied mutatis mutandis pursuant to Article 16-2, paragraph (6), Article 34-10-17, paragraph (3), Article 34-21, paragraph (4), Article 34-21-2, paragraph (7) and Article 34-29, paragraph (4));</w:t>
      </w:r>
    </w:p>
    <w:p w:rsidR="00BA6772" w:rsidRDefault="00B27F19">
      <w:pPr>
        <w:pStyle w:val="enf6"/>
      </w:pPr>
      <w:r>
        <w:t>(iv) a person who has refused, obstructed or challenged an on-site inspection under the provisions of Article 33, paragraph (1), item (iv) (including the case where it is applied mutatis mutandis pursuant to Article 16-2, paragraph (6), Article 34-10-17, paragraph (3), Article 34-21, paragraph (4), Article 34-21-2, paragraph (7) and Article 34-29, paragraph (4)).</w:t>
      </w:r>
    </w:p>
    <w:p w:rsidR="00BA6772" w:rsidRDefault="00BA6772"/>
    <w:p w:rsidR="00BA6772" w:rsidRDefault="00B27F19">
      <w:pPr>
        <w:pStyle w:val="enf3"/>
      </w:pPr>
      <w:r>
        <w:t>Article 55-2  A person who falls under any of the following items is punished by a non-penal fine of not more than one million yen:</w:t>
      </w:r>
    </w:p>
    <w:p w:rsidR="00BA6772" w:rsidRDefault="00B27F19">
      <w:pPr>
        <w:pStyle w:val="enf6"/>
      </w:pPr>
      <w:r>
        <w:t>(i) a person who has failed to make a report or made a false report in violation of the provisions of Article 946, paragraph (3) of the Companies Act as applied mutatis mutandis pursuant to Article 34-20, paragraph (6) or Article 34-23, paragraph (4);</w:t>
      </w:r>
    </w:p>
    <w:p w:rsidR="00BA6772" w:rsidRDefault="00B27F19">
      <w:pPr>
        <w:pStyle w:val="enf6"/>
      </w:pPr>
      <w:r>
        <w:t>(ii) a person who has, without justifiable grounds, refused any of the requests referred to in the items of Article 951, paragraph (2) or items of Article 955, paragraph (2) of the Companies Act as applied mutatis mutandis pursuant to Article 34-20, paragraph (6) or Article 34-23, paragraph (4).</w:t>
      </w:r>
    </w:p>
    <w:p w:rsidR="00BA6772" w:rsidRDefault="00BA6772"/>
    <w:p w:rsidR="00BA6772" w:rsidRDefault="00B27F19">
      <w:pPr>
        <w:pStyle w:val="enf3"/>
      </w:pPr>
      <w:r>
        <w:t>Article 55-3  In the case falling under any of the following items, the partners of the audit corporation, the person who has concluded a contract referred to in Article 34-33, paragraph (3) with the audit corporation, or the inspector is punished by a non-penal fine of not more than one million yen:</w:t>
      </w:r>
    </w:p>
    <w:p w:rsidR="00BA6772" w:rsidRDefault="00B27F19">
      <w:pPr>
        <w:pStyle w:val="enf6"/>
      </w:pPr>
      <w:r>
        <w:t>(i) when having given a false statement or having concealed the truth from a court with regard to the report under the provisions of Article 207, paragraph (4) of the Companies Act as applied mutatis mutandis pursuant to Article 34-23, paragraph (1) or the provisions of Article 33 of the Companies Act as applied mutatis mutandis pursuant to Article 34-23, paragraph (2);</w:t>
      </w:r>
    </w:p>
    <w:p w:rsidR="00BA6772" w:rsidRDefault="00B27F19">
      <w:pPr>
        <w:pStyle w:val="enf6"/>
      </w:pPr>
      <w:r>
        <w:t>(ii) when having violated an order under the provisions of Article 34-33, paragraph (4).</w:t>
      </w:r>
    </w:p>
    <w:p w:rsidR="00BA6772" w:rsidRDefault="00BA6772"/>
    <w:p w:rsidR="00BA6772" w:rsidRDefault="00B27F19">
      <w:pPr>
        <w:pStyle w:val="enf3"/>
      </w:pPr>
      <w:r>
        <w:t>Article 55-4  In the case of falling under any of the following provisions, a certified public accountant, a foreign certified public accountant, the partners or the liquidator of the audit corporation, or the officers of the institute are punished by a non-penal fine of not more than three hundred thousand yen:</w:t>
      </w:r>
    </w:p>
    <w:p w:rsidR="00BA6772" w:rsidRDefault="00B27F19">
      <w:pPr>
        <w:pStyle w:val="enf6"/>
      </w:pPr>
      <w:r>
        <w:t>(i) when having failed to register in violation of the provisions of a Cabinet Order based on this Act;</w:t>
      </w:r>
    </w:p>
    <w:p w:rsidR="00BA6772" w:rsidRDefault="00B27F19">
      <w:pPr>
        <w:pStyle w:val="enf6"/>
      </w:pPr>
      <w:r>
        <w:t>(ii) when having failed to state or record the matters to be stated or recorded in the articles of incorporation or the accounting books referred to in Article 34-15-3, paragraph (1) or the balance sheet referred to in Article 34-16, paragraph (1) or having stated or recorded false matters;</w:t>
      </w:r>
    </w:p>
    <w:p w:rsidR="00BA6772" w:rsidRDefault="00B27F19">
      <w:pPr>
        <w:pStyle w:val="enf6"/>
      </w:pPr>
      <w:r>
        <w:t>(iii) when having failed to submit the documents or electronic or magnetic records in violation of the provisions of Article 34-16, paragraph (2) or (3) or having submitted them by stating or recording false matters in such documents or records;</w:t>
      </w:r>
    </w:p>
    <w:p w:rsidR="00BA6772" w:rsidRDefault="00B27F19">
      <w:pPr>
        <w:pStyle w:val="enf6"/>
      </w:pPr>
      <w:r>
        <w:t>(iv) when having carried out a merger in violation of the provisions of Article 34-20, paragraph (2) or (5);</w:t>
      </w:r>
    </w:p>
    <w:p w:rsidR="00BA6772" w:rsidRDefault="00B27F19">
      <w:pPr>
        <w:pStyle w:val="enf6"/>
      </w:pPr>
      <w:r>
        <w:t>(v) when having failed to request an investigation referred to in Article 941 of the Companies Act in violation of the same Article of the Companies Act as applied mutatis mutandis pursuant to Article 34-20, paragraph (6) or Article 34-23, paragraph (4);</w:t>
      </w:r>
    </w:p>
    <w:p w:rsidR="00BA6772" w:rsidRDefault="00B27F19">
      <w:pPr>
        <w:pStyle w:val="enf6"/>
      </w:pPr>
      <w:r>
        <w:t>(vi) when having failed to file a petition for the commencement of bankruptcy proceedings in violation of the provisions of Article 656, paragraph (1) of the Companies Act as applied mutatis mutandis pursuant to Article 34-22 , paragraph (2);</w:t>
      </w:r>
    </w:p>
    <w:p w:rsidR="00BA6772" w:rsidRDefault="00B27F19">
      <w:pPr>
        <w:pStyle w:val="enf6"/>
      </w:pPr>
      <w:r>
        <w:t>(vii) when having distributed assets in violation of the provisions of Article 664 of the Companies Act as applied mutatis mutandis pursuant to Article 34-22, paragraph (2);</w:t>
      </w:r>
    </w:p>
    <w:p w:rsidR="00BA6772" w:rsidRDefault="00B27F19">
      <w:pPr>
        <w:pStyle w:val="enf6"/>
      </w:pPr>
      <w:r>
        <w:t>(viii) when having disposed of assets, reduced the amount of stated capital, refunded equity interest or performed obligations in violation of the provisions of Article 670, paragraph (2) or (5) of the Companies Act as applied mutatis mutandis pursuant to Article 34-22, paragraph (3) or the provisions of Article 627, paragraph (2) or (5), Article 635, paragraph (2) or (5) or Article 661, paragraph (1) of the Companies Act as applied mutatis mutandis pursuant to Article 34-23, paragraph (1);</w:t>
      </w:r>
    </w:p>
    <w:p w:rsidR="00BA6772" w:rsidRDefault="00B27F19">
      <w:pPr>
        <w:pStyle w:val="enf6"/>
      </w:pPr>
      <w:r>
        <w:t>(ix) when having failed to file an application under the provisions of Article 34-28, paragraph (1) or Article 34-34-8, paragraph (1), or having filed a false application.</w:t>
      </w:r>
    </w:p>
    <w:sectPr w:rsidR="00BA6772" w:rsidSect="00BA6772">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A6772" w:rsidRDefault="00BA6772" w:rsidP="00BA6772">
      <w:r>
        <w:separator/>
      </w:r>
    </w:p>
  </w:endnote>
  <w:endnote w:type="continuationSeparator" w:id="0">
    <w:p w:rsidR="00BA6772" w:rsidRDefault="00BA6772" w:rsidP="00BA67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6772" w:rsidRDefault="00BA6772">
    <w:pPr>
      <w:pStyle w:val="a3"/>
    </w:pPr>
    <w:r>
      <w:fldChar w:fldCharType="begin"/>
    </w:r>
    <w:r>
      <w:instrText xml:space="preserve"> PAGE  \* MERGEFORMAT </w:instrText>
    </w:r>
    <w:r>
      <w:fldChar w:fldCharType="separate"/>
    </w:r>
    <w:r w:rsidR="00B27F19">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A6772" w:rsidRDefault="00BA6772" w:rsidP="00BA6772">
      <w:r>
        <w:separator/>
      </w:r>
    </w:p>
  </w:footnote>
  <w:footnote w:type="continuationSeparator" w:id="0">
    <w:p w:rsidR="00BA6772" w:rsidRDefault="00BA6772" w:rsidP="00BA67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2B2515"/>
    <w:multiLevelType w:val="multilevel"/>
    <w:tmpl w:val="C5D894DA"/>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1" w15:restartNumberingAfterBreak="0">
    <w:nsid w:val="16933DED"/>
    <w:multiLevelType w:val="multilevel"/>
    <w:tmpl w:val="C26ADD76"/>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1D6F6F08"/>
    <w:multiLevelType w:val="multilevel"/>
    <w:tmpl w:val="BA1AFA40"/>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1E6A7904"/>
    <w:multiLevelType w:val="multilevel"/>
    <w:tmpl w:val="DED076F0"/>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35873A48"/>
    <w:multiLevelType w:val="multilevel"/>
    <w:tmpl w:val="3C4EF33E"/>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379163BC"/>
    <w:multiLevelType w:val="multilevel"/>
    <w:tmpl w:val="F0C099DA"/>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391F2809"/>
    <w:multiLevelType w:val="multilevel"/>
    <w:tmpl w:val="2AFC8CAA"/>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3B707C9D"/>
    <w:multiLevelType w:val="multilevel"/>
    <w:tmpl w:val="CA66649A"/>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43C23ADD"/>
    <w:multiLevelType w:val="multilevel"/>
    <w:tmpl w:val="E05021F6"/>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5202592E"/>
    <w:multiLevelType w:val="multilevel"/>
    <w:tmpl w:val="1E063C00"/>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605E3125"/>
    <w:multiLevelType w:val="multilevel"/>
    <w:tmpl w:val="224AD42A"/>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11" w15:restartNumberingAfterBreak="0">
    <w:nsid w:val="695B061B"/>
    <w:multiLevelType w:val="multilevel"/>
    <w:tmpl w:val="F034A102"/>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69D56226"/>
    <w:multiLevelType w:val="multilevel"/>
    <w:tmpl w:val="2BCCBDD0"/>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16cid:durableId="2024696599">
    <w:abstractNumId w:val="0"/>
  </w:num>
  <w:num w:numId="2" w16cid:durableId="1071848202">
    <w:abstractNumId w:val="3"/>
  </w:num>
  <w:num w:numId="3" w16cid:durableId="294140945">
    <w:abstractNumId w:val="12"/>
  </w:num>
  <w:num w:numId="4" w16cid:durableId="365719029">
    <w:abstractNumId w:val="6"/>
  </w:num>
  <w:num w:numId="5" w16cid:durableId="1365060625">
    <w:abstractNumId w:val="11"/>
  </w:num>
  <w:num w:numId="6" w16cid:durableId="257058725">
    <w:abstractNumId w:val="9"/>
  </w:num>
  <w:num w:numId="7" w16cid:durableId="55855788">
    <w:abstractNumId w:val="5"/>
  </w:num>
  <w:num w:numId="8" w16cid:durableId="185103352">
    <w:abstractNumId w:val="7"/>
  </w:num>
  <w:num w:numId="9" w16cid:durableId="2068531706">
    <w:abstractNumId w:val="8"/>
  </w:num>
  <w:num w:numId="10" w16cid:durableId="2022395561">
    <w:abstractNumId w:val="1"/>
  </w:num>
  <w:num w:numId="11" w16cid:durableId="369650505">
    <w:abstractNumId w:val="2"/>
  </w:num>
  <w:num w:numId="12" w16cid:durableId="1629431703">
    <w:abstractNumId w:val="10"/>
  </w:num>
  <w:num w:numId="13" w16cid:durableId="20955149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embedSystemFonts/>
  <w:bordersDoNotSurroundHeader/>
  <w:bordersDoNotSurroundFooter/>
  <w:defaultTabStop w:val="840"/>
  <w:noPunctuationKerning/>
  <w:characterSpacingControl w:val="doNotCompres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BA6772"/>
    <w:rsid w:val="00AC0A74"/>
    <w:rsid w:val="00B27F19"/>
    <w:rsid w:val="00BA6772"/>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A6772"/>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BA6772"/>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BA6772"/>
    <w:rPr>
      <w:rFonts w:ascii="Century" w:eastAsia="Century" w:hAnsi="Century"/>
    </w:rPr>
  </w:style>
  <w:style w:type="paragraph" w:customStyle="1" w:styleId="ja0">
    <w:name w:val="款（ja）"/>
    <w:basedOn w:val="a"/>
    <w:rsid w:val="00BA6772"/>
    <w:pPr>
      <w:widowControl w:val="0"/>
      <w:ind w:left="1321" w:hanging="221"/>
    </w:pPr>
    <w:rPr>
      <w:rFonts w:ascii="ＭＳ 明朝" w:eastAsia="ＭＳ 明朝" w:hAnsi="ＭＳ 明朝" w:cs="ＭＳ 明朝"/>
      <w:b/>
    </w:rPr>
  </w:style>
  <w:style w:type="paragraph" w:customStyle="1" w:styleId="en0">
    <w:name w:val="款（en）"/>
    <w:basedOn w:val="ja0"/>
    <w:rsid w:val="00BA6772"/>
    <w:rPr>
      <w:rFonts w:ascii="Century" w:eastAsia="Century" w:hAnsi="Century" w:cs="Century"/>
    </w:rPr>
  </w:style>
  <w:style w:type="paragraph" w:customStyle="1" w:styleId="ja1">
    <w:name w:val="前文（ja）"/>
    <w:basedOn w:val="a"/>
    <w:rsid w:val="00BA6772"/>
    <w:pPr>
      <w:widowControl w:val="0"/>
      <w:ind w:firstLine="219"/>
    </w:pPr>
    <w:rPr>
      <w:rFonts w:ascii="ＭＳ 明朝" w:eastAsia="ＭＳ 明朝" w:hAnsi="ＭＳ 明朝" w:cs="ＭＳ 明朝"/>
    </w:rPr>
  </w:style>
  <w:style w:type="paragraph" w:customStyle="1" w:styleId="en1">
    <w:name w:val="前文（en）"/>
    <w:basedOn w:val="ja1"/>
    <w:rsid w:val="00BA6772"/>
    <w:rPr>
      <w:rFonts w:ascii="Century" w:eastAsia="Century" w:hAnsi="Century" w:cs="Century"/>
    </w:rPr>
  </w:style>
  <w:style w:type="paragraph" w:customStyle="1" w:styleId="ja2">
    <w:name w:val="附則（ja）"/>
    <w:basedOn w:val="a"/>
    <w:rsid w:val="00BA6772"/>
    <w:pPr>
      <w:widowControl w:val="0"/>
      <w:ind w:left="881" w:hanging="221"/>
    </w:pPr>
    <w:rPr>
      <w:rFonts w:ascii="ＭＳ 明朝" w:eastAsia="ＭＳ 明朝" w:hAnsi="ＭＳ 明朝" w:cs="ＭＳ 明朝"/>
      <w:b/>
    </w:rPr>
  </w:style>
  <w:style w:type="paragraph" w:customStyle="1" w:styleId="en2">
    <w:name w:val="附則（en）"/>
    <w:basedOn w:val="ja2"/>
    <w:rsid w:val="00BA6772"/>
    <w:rPr>
      <w:rFonts w:ascii="Century" w:hAnsi="Century" w:cs="Century"/>
    </w:rPr>
  </w:style>
  <w:style w:type="paragraph" w:customStyle="1" w:styleId="ja3">
    <w:name w:val="章（ja）"/>
    <w:basedOn w:val="a"/>
    <w:rsid w:val="00BA6772"/>
    <w:pPr>
      <w:widowControl w:val="0"/>
      <w:ind w:left="881" w:hanging="221"/>
    </w:pPr>
    <w:rPr>
      <w:rFonts w:ascii="ＭＳ 明朝" w:eastAsia="ＭＳ 明朝" w:hAnsi="ＭＳ 明朝" w:cs="ＭＳ 明朝"/>
      <w:b/>
    </w:rPr>
  </w:style>
  <w:style w:type="paragraph" w:customStyle="1" w:styleId="en3">
    <w:name w:val="章（en）"/>
    <w:basedOn w:val="ja3"/>
    <w:rsid w:val="00BA6772"/>
    <w:rPr>
      <w:rFonts w:ascii="Century" w:eastAsia="Century" w:hAnsi="Century" w:cs="Century"/>
    </w:rPr>
  </w:style>
  <w:style w:type="paragraph" w:customStyle="1" w:styleId="ja4">
    <w:name w:val="目次編（ja）"/>
    <w:basedOn w:val="a"/>
    <w:rsid w:val="00BA6772"/>
    <w:pPr>
      <w:widowControl w:val="0"/>
      <w:ind w:left="219" w:hanging="219"/>
    </w:pPr>
    <w:rPr>
      <w:rFonts w:ascii="ＭＳ 明朝" w:eastAsia="ＭＳ 明朝" w:hAnsi="ＭＳ 明朝"/>
    </w:rPr>
  </w:style>
  <w:style w:type="paragraph" w:customStyle="1" w:styleId="en4">
    <w:name w:val="目次編（en）"/>
    <w:basedOn w:val="ja4"/>
    <w:rsid w:val="00BA6772"/>
    <w:rPr>
      <w:rFonts w:ascii="Century" w:eastAsia="Century" w:hAnsi="Century"/>
    </w:rPr>
  </w:style>
  <w:style w:type="paragraph" w:customStyle="1" w:styleId="ja5">
    <w:name w:val="目次章（ja）"/>
    <w:basedOn w:val="a"/>
    <w:rsid w:val="00BA6772"/>
    <w:pPr>
      <w:widowControl w:val="0"/>
      <w:ind w:left="439" w:hanging="219"/>
    </w:pPr>
    <w:rPr>
      <w:rFonts w:ascii="ＭＳ 明朝" w:eastAsia="ＭＳ 明朝" w:hAnsi="ＭＳ 明朝"/>
    </w:rPr>
  </w:style>
  <w:style w:type="paragraph" w:customStyle="1" w:styleId="en5">
    <w:name w:val="目次章（en）"/>
    <w:basedOn w:val="ja5"/>
    <w:rsid w:val="00BA6772"/>
    <w:rPr>
      <w:rFonts w:ascii="Century" w:eastAsia="Century" w:hAnsi="Century"/>
    </w:rPr>
  </w:style>
  <w:style w:type="paragraph" w:customStyle="1" w:styleId="ja6">
    <w:name w:val="目次節（ja）"/>
    <w:basedOn w:val="a"/>
    <w:rsid w:val="00BA6772"/>
    <w:pPr>
      <w:widowControl w:val="0"/>
      <w:ind w:left="659" w:hanging="219"/>
    </w:pPr>
    <w:rPr>
      <w:rFonts w:ascii="ＭＳ 明朝" w:eastAsia="ＭＳ 明朝" w:hAnsi="ＭＳ 明朝"/>
    </w:rPr>
  </w:style>
  <w:style w:type="paragraph" w:customStyle="1" w:styleId="en6">
    <w:name w:val="目次節（en）"/>
    <w:basedOn w:val="ja6"/>
    <w:rsid w:val="00BA6772"/>
    <w:rPr>
      <w:rFonts w:ascii="Century" w:eastAsia="Century" w:hAnsi="Century"/>
    </w:rPr>
  </w:style>
  <w:style w:type="paragraph" w:customStyle="1" w:styleId="ja7">
    <w:name w:val="目次款（ja）"/>
    <w:basedOn w:val="a"/>
    <w:rsid w:val="00BA6772"/>
    <w:pPr>
      <w:widowControl w:val="0"/>
      <w:ind w:left="879" w:hanging="219"/>
    </w:pPr>
    <w:rPr>
      <w:rFonts w:ascii="ＭＳ 明朝" w:eastAsia="ＭＳ 明朝" w:hAnsi="ＭＳ 明朝" w:cs="Kochi Mincho"/>
    </w:rPr>
  </w:style>
  <w:style w:type="paragraph" w:customStyle="1" w:styleId="en7">
    <w:name w:val="目次款（en）"/>
    <w:basedOn w:val="ja7"/>
    <w:rsid w:val="00BA6772"/>
    <w:rPr>
      <w:rFonts w:ascii="Century" w:eastAsia="Century" w:hAnsi="Century"/>
    </w:rPr>
  </w:style>
  <w:style w:type="paragraph" w:customStyle="1" w:styleId="ja8">
    <w:name w:val="別表名（ja）"/>
    <w:basedOn w:val="a"/>
    <w:rsid w:val="00BA6772"/>
    <w:pPr>
      <w:widowControl w:val="0"/>
      <w:ind w:left="100" w:hangingChars="100" w:hanging="100"/>
    </w:pPr>
    <w:rPr>
      <w:rFonts w:ascii="ＭＳ 明朝" w:eastAsia="ＭＳ 明朝" w:hAnsi="ＭＳ 明朝" w:cs="ＭＳ 明朝"/>
    </w:rPr>
  </w:style>
  <w:style w:type="paragraph" w:customStyle="1" w:styleId="en8">
    <w:name w:val="別表名（en）"/>
    <w:basedOn w:val="ja8"/>
    <w:rsid w:val="00BA6772"/>
    <w:rPr>
      <w:rFonts w:ascii="Century" w:eastAsia="Century" w:hAnsi="Century" w:cs="Century"/>
    </w:rPr>
  </w:style>
  <w:style w:type="paragraph" w:customStyle="1" w:styleId="ja9">
    <w:name w:val="目（ja）"/>
    <w:basedOn w:val="a"/>
    <w:rsid w:val="00BA6772"/>
    <w:pPr>
      <w:widowControl w:val="0"/>
      <w:ind w:left="1541" w:hanging="221"/>
    </w:pPr>
    <w:rPr>
      <w:rFonts w:ascii="ＭＳ 明朝" w:eastAsia="ＭＳ 明朝" w:hAnsi="ＭＳ 明朝" w:cs="ＭＳ 明朝"/>
      <w:b/>
    </w:rPr>
  </w:style>
  <w:style w:type="paragraph" w:customStyle="1" w:styleId="en9">
    <w:name w:val="目（en）"/>
    <w:basedOn w:val="ja9"/>
    <w:rsid w:val="00BA6772"/>
    <w:rPr>
      <w:rFonts w:ascii="Century" w:eastAsia="Century" w:hAnsi="Century" w:cs="Century"/>
    </w:rPr>
  </w:style>
  <w:style w:type="paragraph" w:customStyle="1" w:styleId="jaa">
    <w:name w:val="見出し（ja）"/>
    <w:basedOn w:val="a"/>
    <w:rsid w:val="00BA6772"/>
    <w:pPr>
      <w:widowControl w:val="0"/>
      <w:ind w:left="439" w:hanging="219"/>
    </w:pPr>
    <w:rPr>
      <w:rFonts w:ascii="ＭＳ 明朝" w:eastAsia="ＭＳ 明朝" w:hAnsi="ＭＳ 明朝" w:cs="ＭＳ 明朝"/>
    </w:rPr>
  </w:style>
  <w:style w:type="paragraph" w:customStyle="1" w:styleId="ena">
    <w:name w:val="見出し（en）"/>
    <w:basedOn w:val="jaa"/>
    <w:rsid w:val="00BA6772"/>
    <w:rPr>
      <w:rFonts w:ascii="Century" w:eastAsia="Century" w:hAnsi="Century" w:cs="Century"/>
    </w:rPr>
  </w:style>
  <w:style w:type="paragraph" w:styleId="a3">
    <w:name w:val="footer"/>
    <w:basedOn w:val="a"/>
    <w:rsid w:val="00BA6772"/>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BA6772"/>
    <w:pPr>
      <w:widowControl w:val="0"/>
      <w:ind w:left="1099" w:hanging="219"/>
    </w:pPr>
    <w:rPr>
      <w:rFonts w:ascii="ＭＳ 明朝" w:eastAsia="ＭＳ 明朝" w:hAnsi="ＭＳ 明朝" w:cs="Kochi Mincho"/>
    </w:rPr>
  </w:style>
  <w:style w:type="paragraph" w:customStyle="1" w:styleId="enb">
    <w:name w:val="目次目（en）"/>
    <w:basedOn w:val="jab"/>
    <w:rsid w:val="00BA6772"/>
    <w:rPr>
      <w:rFonts w:ascii="Century" w:eastAsia="Century" w:hAnsi="Century"/>
    </w:rPr>
  </w:style>
  <w:style w:type="paragraph" w:customStyle="1" w:styleId="jac">
    <w:name w:val="目次附則（ja）"/>
    <w:basedOn w:val="a"/>
    <w:rsid w:val="00BA6772"/>
    <w:pPr>
      <w:widowControl w:val="0"/>
      <w:ind w:left="439" w:hanging="219"/>
    </w:pPr>
    <w:rPr>
      <w:rFonts w:ascii="ＭＳ 明朝" w:eastAsia="ＭＳ 明朝" w:hAnsi="ＭＳ 明朝" w:cs="Kochi Mincho"/>
    </w:rPr>
  </w:style>
  <w:style w:type="paragraph" w:customStyle="1" w:styleId="enc">
    <w:name w:val="目次附則（en）"/>
    <w:basedOn w:val="jac"/>
    <w:rsid w:val="00BA6772"/>
    <w:rPr>
      <w:rFonts w:ascii="Century" w:eastAsia="Century" w:hAnsi="Century" w:cs="Century"/>
    </w:rPr>
  </w:style>
  <w:style w:type="paragraph" w:customStyle="1" w:styleId="jad">
    <w:name w:val="目次前文（ja）"/>
    <w:basedOn w:val="jac"/>
    <w:rsid w:val="00BA6772"/>
  </w:style>
  <w:style w:type="paragraph" w:customStyle="1" w:styleId="end">
    <w:name w:val="目次前文（en）"/>
    <w:basedOn w:val="enc"/>
    <w:rsid w:val="00BA6772"/>
  </w:style>
  <w:style w:type="paragraph" w:customStyle="1" w:styleId="jae">
    <w:name w:val="制定文（ja）"/>
    <w:basedOn w:val="a"/>
    <w:rsid w:val="00BA6772"/>
    <w:pPr>
      <w:widowControl w:val="0"/>
      <w:ind w:firstLine="219"/>
    </w:pPr>
    <w:rPr>
      <w:rFonts w:ascii="ＭＳ 明朝" w:eastAsia="ＭＳ 明朝" w:hAnsi="ＭＳ 明朝" w:cs="ＭＳ 明朝"/>
    </w:rPr>
  </w:style>
  <w:style w:type="paragraph" w:customStyle="1" w:styleId="ene">
    <w:name w:val="制定文（en）"/>
    <w:basedOn w:val="jae"/>
    <w:rsid w:val="00BA6772"/>
    <w:rPr>
      <w:rFonts w:ascii="Century" w:eastAsia="Century" w:hAnsi="Century" w:cs="Century"/>
    </w:rPr>
  </w:style>
  <w:style w:type="paragraph" w:customStyle="1" w:styleId="jaf">
    <w:name w:val="法令番号（ja）"/>
    <w:basedOn w:val="a"/>
    <w:rsid w:val="00BA6772"/>
    <w:pPr>
      <w:widowControl w:val="0"/>
      <w:jc w:val="right"/>
    </w:pPr>
    <w:rPr>
      <w:rFonts w:ascii="ＭＳ 明朝" w:eastAsia="ＭＳ 明朝" w:hAnsi="ＭＳ 明朝" w:cs="Kochi Mincho"/>
    </w:rPr>
  </w:style>
  <w:style w:type="paragraph" w:customStyle="1" w:styleId="enf">
    <w:name w:val="法令番号（en）"/>
    <w:basedOn w:val="jaf"/>
    <w:rsid w:val="00BA6772"/>
    <w:rPr>
      <w:rFonts w:ascii="Century" w:eastAsia="Century" w:hAnsi="Century" w:cs="Century"/>
    </w:rPr>
  </w:style>
  <w:style w:type="paragraph" w:customStyle="1" w:styleId="jaf0">
    <w:name w:val="目次（ja）"/>
    <w:basedOn w:val="a"/>
    <w:rsid w:val="00BA6772"/>
    <w:rPr>
      <w:rFonts w:ascii="ＭＳ 明朝" w:eastAsia="ＭＳ 明朝" w:hAnsi="ＭＳ 明朝"/>
    </w:rPr>
  </w:style>
  <w:style w:type="paragraph" w:customStyle="1" w:styleId="enf0">
    <w:name w:val="目次（en）"/>
    <w:basedOn w:val="jaf0"/>
    <w:rsid w:val="00BA6772"/>
    <w:rPr>
      <w:rFonts w:ascii="Century" w:eastAsia="Century" w:hAnsi="Century"/>
    </w:rPr>
  </w:style>
  <w:style w:type="paragraph" w:customStyle="1" w:styleId="jaf1">
    <w:name w:val="編（ja）"/>
    <w:basedOn w:val="a"/>
    <w:rsid w:val="00BA6772"/>
    <w:pPr>
      <w:widowControl w:val="0"/>
      <w:ind w:left="661" w:hanging="221"/>
    </w:pPr>
    <w:rPr>
      <w:rFonts w:ascii="ＭＳ 明朝" w:eastAsia="ＭＳ 明朝" w:hAnsi="ＭＳ 明朝" w:cs="ＭＳ 明朝"/>
      <w:b/>
    </w:rPr>
  </w:style>
  <w:style w:type="paragraph" w:customStyle="1" w:styleId="enf1">
    <w:name w:val="編（en）"/>
    <w:basedOn w:val="jaf1"/>
    <w:rsid w:val="00BA6772"/>
    <w:rPr>
      <w:rFonts w:ascii="Century" w:eastAsia="Century" w:hAnsi="Century" w:cs="Century"/>
    </w:rPr>
  </w:style>
  <w:style w:type="paragraph" w:customStyle="1" w:styleId="jaf2">
    <w:name w:val="節（ja）"/>
    <w:basedOn w:val="a"/>
    <w:rsid w:val="00BA6772"/>
    <w:pPr>
      <w:widowControl w:val="0"/>
      <w:ind w:left="1101" w:hanging="221"/>
    </w:pPr>
    <w:rPr>
      <w:rFonts w:ascii="ＭＳ 明朝" w:eastAsia="ＭＳ 明朝" w:hAnsi="ＭＳ 明朝" w:cs="ＭＳ 明朝"/>
      <w:b/>
    </w:rPr>
  </w:style>
  <w:style w:type="paragraph" w:customStyle="1" w:styleId="enf2">
    <w:name w:val="節（en）"/>
    <w:basedOn w:val="jaf2"/>
    <w:rsid w:val="00BA6772"/>
    <w:rPr>
      <w:rFonts w:ascii="Century" w:eastAsia="Century" w:hAnsi="Century" w:cs="Century"/>
    </w:rPr>
  </w:style>
  <w:style w:type="paragraph" w:customStyle="1" w:styleId="jaf3">
    <w:name w:val="条（ja）"/>
    <w:basedOn w:val="a"/>
    <w:rsid w:val="00BA6772"/>
    <w:pPr>
      <w:widowControl w:val="0"/>
      <w:ind w:left="219" w:hanging="219"/>
    </w:pPr>
    <w:rPr>
      <w:rFonts w:ascii="ＭＳ 明朝" w:eastAsia="ＭＳ 明朝" w:hAnsi="ＭＳ 明朝" w:cs="ＭＳ 明朝"/>
    </w:rPr>
  </w:style>
  <w:style w:type="paragraph" w:customStyle="1" w:styleId="enf3">
    <w:name w:val="条（en）"/>
    <w:basedOn w:val="jaf3"/>
    <w:rsid w:val="00BA6772"/>
    <w:rPr>
      <w:rFonts w:ascii="Century" w:eastAsia="Century" w:hAnsi="Century" w:cs="Century"/>
    </w:rPr>
  </w:style>
  <w:style w:type="paragraph" w:customStyle="1" w:styleId="jaf4">
    <w:name w:val="項（ja）"/>
    <w:basedOn w:val="a"/>
    <w:rsid w:val="00BA6772"/>
    <w:pPr>
      <w:widowControl w:val="0"/>
      <w:ind w:left="219" w:hanging="219"/>
    </w:pPr>
    <w:rPr>
      <w:rFonts w:ascii="ＭＳ 明朝" w:eastAsia="ＭＳ 明朝" w:hAnsi="ＭＳ 明朝" w:cs="ＭＳ 明朝"/>
    </w:rPr>
  </w:style>
  <w:style w:type="paragraph" w:customStyle="1" w:styleId="enf4">
    <w:name w:val="項（en）"/>
    <w:basedOn w:val="jaf4"/>
    <w:rsid w:val="00BA6772"/>
    <w:rPr>
      <w:rFonts w:ascii="Century" w:eastAsia="Century" w:hAnsi="Century" w:cs="Century"/>
    </w:rPr>
  </w:style>
  <w:style w:type="paragraph" w:customStyle="1" w:styleId="jaf5">
    <w:name w:val="項　番号なし（ja）"/>
    <w:basedOn w:val="a"/>
    <w:rsid w:val="00BA6772"/>
    <w:pPr>
      <w:widowControl w:val="0"/>
      <w:ind w:firstLine="221"/>
    </w:pPr>
    <w:rPr>
      <w:rFonts w:ascii="ＭＳ 明朝" w:eastAsia="ＭＳ 明朝" w:hAnsi="ＭＳ 明朝" w:cs="ＭＳ 明朝"/>
    </w:rPr>
  </w:style>
  <w:style w:type="paragraph" w:customStyle="1" w:styleId="enf5">
    <w:name w:val="項　番号なし（en）"/>
    <w:basedOn w:val="jaf5"/>
    <w:rsid w:val="00BA6772"/>
    <w:rPr>
      <w:rFonts w:ascii="Century" w:eastAsia="Century" w:hAnsi="Century" w:cs="Century"/>
    </w:rPr>
  </w:style>
  <w:style w:type="paragraph" w:customStyle="1" w:styleId="jaf6">
    <w:name w:val="号（ja）"/>
    <w:basedOn w:val="a"/>
    <w:rsid w:val="00BA6772"/>
    <w:pPr>
      <w:widowControl w:val="0"/>
      <w:ind w:left="439" w:hanging="219"/>
    </w:pPr>
    <w:rPr>
      <w:rFonts w:ascii="ＭＳ 明朝" w:eastAsia="ＭＳ 明朝" w:hAnsi="ＭＳ 明朝" w:cs="ＭＳ 明朝"/>
    </w:rPr>
  </w:style>
  <w:style w:type="paragraph" w:customStyle="1" w:styleId="enf6">
    <w:name w:val="号（en）"/>
    <w:basedOn w:val="jaf6"/>
    <w:rsid w:val="00BA6772"/>
    <w:rPr>
      <w:rFonts w:ascii="Century" w:eastAsia="Century" w:hAnsi="Century" w:cs="Century"/>
    </w:rPr>
  </w:style>
  <w:style w:type="paragraph" w:customStyle="1" w:styleId="jaf7">
    <w:name w:val="号　番号なし（ja）"/>
    <w:basedOn w:val="a"/>
    <w:rsid w:val="00BA6772"/>
    <w:pPr>
      <w:widowControl w:val="0"/>
      <w:ind w:left="221" w:firstLine="221"/>
    </w:pPr>
    <w:rPr>
      <w:rFonts w:ascii="ＭＳ 明朝" w:eastAsia="ＭＳ 明朝" w:hAnsi="ＭＳ 明朝" w:cs="ＭＳ 明朝"/>
    </w:rPr>
  </w:style>
  <w:style w:type="paragraph" w:customStyle="1" w:styleId="enf7">
    <w:name w:val="号　番号なし（en）"/>
    <w:basedOn w:val="jaf7"/>
    <w:rsid w:val="00BA6772"/>
    <w:rPr>
      <w:rFonts w:ascii="Century" w:eastAsia="Century" w:hAnsi="Century" w:cs="Century"/>
    </w:rPr>
  </w:style>
  <w:style w:type="paragraph" w:customStyle="1" w:styleId="jaf8">
    <w:name w:val="備考号（ja）"/>
    <w:basedOn w:val="a"/>
    <w:rsid w:val="00BA6772"/>
    <w:pPr>
      <w:widowControl w:val="0"/>
      <w:ind w:left="659" w:hanging="219"/>
    </w:pPr>
    <w:rPr>
      <w:rFonts w:ascii="ＭＳ 明朝" w:eastAsia="ＭＳ 明朝" w:hAnsi="ＭＳ 明朝" w:cs="ＭＳ 明朝"/>
    </w:rPr>
  </w:style>
  <w:style w:type="paragraph" w:customStyle="1" w:styleId="enf8">
    <w:name w:val="備考号（en）"/>
    <w:basedOn w:val="jaf8"/>
    <w:rsid w:val="00BA6772"/>
    <w:rPr>
      <w:rFonts w:ascii="Century" w:eastAsia="Century" w:hAnsi="Century" w:cs="Century"/>
    </w:rPr>
  </w:style>
  <w:style w:type="paragraph" w:customStyle="1" w:styleId="jaf9">
    <w:name w:val="号細分（ja）"/>
    <w:basedOn w:val="a"/>
    <w:rsid w:val="00BA6772"/>
    <w:pPr>
      <w:widowControl w:val="0"/>
      <w:ind w:left="659" w:hanging="219"/>
    </w:pPr>
    <w:rPr>
      <w:rFonts w:ascii="ＭＳ 明朝" w:eastAsia="ＭＳ 明朝" w:hAnsi="ＭＳ 明朝" w:cs="ＭＳ 明朝"/>
    </w:rPr>
  </w:style>
  <w:style w:type="paragraph" w:customStyle="1" w:styleId="enf9">
    <w:name w:val="号細分（en）"/>
    <w:basedOn w:val="jaf9"/>
    <w:rsid w:val="00BA6772"/>
    <w:rPr>
      <w:rFonts w:ascii="Century" w:eastAsia="Century" w:hAnsi="Century" w:cs="Century"/>
    </w:rPr>
  </w:style>
  <w:style w:type="paragraph" w:customStyle="1" w:styleId="jafa">
    <w:name w:val="号細分　番号なし（ja）"/>
    <w:basedOn w:val="a"/>
    <w:rsid w:val="00BA6772"/>
    <w:pPr>
      <w:widowControl w:val="0"/>
      <w:ind w:left="439"/>
    </w:pPr>
    <w:rPr>
      <w:rFonts w:ascii="ＭＳ 明朝" w:eastAsia="ＭＳ 明朝" w:hAnsi="ＭＳ 明朝" w:cs="ＭＳ 明朝"/>
    </w:rPr>
  </w:style>
  <w:style w:type="paragraph" w:customStyle="1" w:styleId="enfa">
    <w:name w:val="号細分　番号なし（en）"/>
    <w:basedOn w:val="jafa"/>
    <w:rsid w:val="00BA6772"/>
    <w:rPr>
      <w:rFonts w:ascii="Century" w:eastAsia="Century" w:hAnsi="Century" w:cs="Century"/>
    </w:rPr>
  </w:style>
  <w:style w:type="paragraph" w:customStyle="1" w:styleId="jafb">
    <w:name w:val="備考号細分（ja）"/>
    <w:basedOn w:val="a"/>
    <w:rsid w:val="00BA6772"/>
    <w:pPr>
      <w:widowControl w:val="0"/>
      <w:ind w:left="1099" w:hanging="439"/>
    </w:pPr>
    <w:rPr>
      <w:rFonts w:ascii="ＭＳ 明朝" w:eastAsia="ＭＳ 明朝" w:hAnsi="ＭＳ 明朝" w:cs="ＭＳ 明朝"/>
    </w:rPr>
  </w:style>
  <w:style w:type="paragraph" w:customStyle="1" w:styleId="enfb">
    <w:name w:val="備考号細分（en）"/>
    <w:basedOn w:val="jafb"/>
    <w:rsid w:val="00BA6772"/>
    <w:rPr>
      <w:rFonts w:ascii="Century" w:eastAsia="Century" w:hAnsi="Century" w:cs="Century"/>
    </w:rPr>
  </w:style>
  <w:style w:type="paragraph" w:customStyle="1" w:styleId="jafc">
    <w:name w:val="号細細分（ja）"/>
    <w:basedOn w:val="a"/>
    <w:rsid w:val="00BA6772"/>
    <w:pPr>
      <w:widowControl w:val="0"/>
      <w:ind w:left="1099" w:hanging="439"/>
    </w:pPr>
    <w:rPr>
      <w:rFonts w:ascii="ＭＳ 明朝" w:eastAsia="ＭＳ 明朝" w:hAnsi="ＭＳ 明朝" w:cs="ＭＳ 明朝"/>
    </w:rPr>
  </w:style>
  <w:style w:type="paragraph" w:customStyle="1" w:styleId="enfc">
    <w:name w:val="号細細分（en）"/>
    <w:basedOn w:val="jafc"/>
    <w:rsid w:val="00BA6772"/>
    <w:rPr>
      <w:rFonts w:ascii="Century" w:eastAsia="Century" w:hAnsi="Century" w:cs="Century"/>
    </w:rPr>
  </w:style>
  <w:style w:type="paragraph" w:customStyle="1" w:styleId="jafd">
    <w:name w:val="号細細分　番号なし（ja）"/>
    <w:basedOn w:val="a"/>
    <w:rsid w:val="00BA6772"/>
    <w:pPr>
      <w:widowControl w:val="0"/>
      <w:ind w:left="659"/>
    </w:pPr>
    <w:rPr>
      <w:rFonts w:ascii="ＭＳ 明朝" w:eastAsia="ＭＳ 明朝" w:hAnsi="ＭＳ 明朝" w:cs="ＭＳ 明朝"/>
    </w:rPr>
  </w:style>
  <w:style w:type="paragraph" w:customStyle="1" w:styleId="enfd">
    <w:name w:val="号細細分　番号なし（en）"/>
    <w:basedOn w:val="jafd"/>
    <w:rsid w:val="00BA6772"/>
    <w:rPr>
      <w:rFonts w:ascii="Century" w:eastAsia="Century" w:hAnsi="Century" w:cs="Century"/>
    </w:rPr>
  </w:style>
  <w:style w:type="paragraph" w:customStyle="1" w:styleId="jafe">
    <w:name w:val="備考号細細分（ja）"/>
    <w:basedOn w:val="a"/>
    <w:rsid w:val="00BA6772"/>
    <w:pPr>
      <w:widowControl w:val="0"/>
      <w:ind w:left="1319" w:hanging="439"/>
    </w:pPr>
    <w:rPr>
      <w:rFonts w:ascii="ＭＳ 明朝" w:eastAsia="ＭＳ 明朝" w:hAnsi="ＭＳ 明朝" w:cs="ＭＳ 明朝"/>
    </w:rPr>
  </w:style>
  <w:style w:type="paragraph" w:customStyle="1" w:styleId="enfe">
    <w:name w:val="備考号細細分（en）"/>
    <w:basedOn w:val="jafe"/>
    <w:rsid w:val="00BA6772"/>
    <w:rPr>
      <w:rFonts w:ascii="Century" w:eastAsia="Century" w:hAnsi="Century" w:cs="Century"/>
    </w:rPr>
  </w:style>
  <w:style w:type="paragraph" w:customStyle="1" w:styleId="jaff">
    <w:name w:val="号細細細分（ja）"/>
    <w:basedOn w:val="a"/>
    <w:rsid w:val="00BA6772"/>
    <w:pPr>
      <w:widowControl w:val="0"/>
      <w:ind w:left="1319" w:hanging="439"/>
    </w:pPr>
    <w:rPr>
      <w:rFonts w:ascii="ＭＳ 明朝" w:eastAsia="ＭＳ 明朝" w:hAnsi="ＭＳ 明朝" w:cs="ＭＳ 明朝"/>
    </w:rPr>
  </w:style>
  <w:style w:type="paragraph" w:customStyle="1" w:styleId="enff">
    <w:name w:val="号細細細分（en）"/>
    <w:basedOn w:val="jaff"/>
    <w:rsid w:val="00BA6772"/>
    <w:rPr>
      <w:rFonts w:ascii="Century" w:eastAsia="Century" w:hAnsi="Century" w:cs="Century"/>
    </w:rPr>
  </w:style>
  <w:style w:type="paragraph" w:customStyle="1" w:styleId="jaff0">
    <w:name w:val="号細細細分　番号なし（ja）"/>
    <w:basedOn w:val="a"/>
    <w:rsid w:val="00BA6772"/>
    <w:pPr>
      <w:widowControl w:val="0"/>
      <w:ind w:left="879"/>
    </w:pPr>
    <w:rPr>
      <w:rFonts w:ascii="ＭＳ 明朝" w:eastAsia="ＭＳ 明朝" w:hAnsi="ＭＳ 明朝" w:cs="ＭＳ 明朝"/>
    </w:rPr>
  </w:style>
  <w:style w:type="paragraph" w:customStyle="1" w:styleId="enff0">
    <w:name w:val="号細細細分　番号なし（en）"/>
    <w:basedOn w:val="jaff0"/>
    <w:rsid w:val="00BA6772"/>
    <w:rPr>
      <w:rFonts w:ascii="Century" w:eastAsia="Century" w:hAnsi="Century" w:cs="Century"/>
    </w:rPr>
  </w:style>
  <w:style w:type="paragraph" w:customStyle="1" w:styleId="jaff1">
    <w:name w:val="備考号細細細分（ja）"/>
    <w:basedOn w:val="a"/>
    <w:rsid w:val="00BA6772"/>
    <w:pPr>
      <w:widowControl w:val="0"/>
      <w:ind w:left="1539" w:hanging="439"/>
    </w:pPr>
    <w:rPr>
      <w:rFonts w:ascii="ＭＳ 明朝" w:eastAsia="ＭＳ 明朝" w:hAnsi="ＭＳ 明朝" w:cs="ＭＳ 明朝"/>
    </w:rPr>
  </w:style>
  <w:style w:type="paragraph" w:customStyle="1" w:styleId="enff1">
    <w:name w:val="備考号細細細分（en）"/>
    <w:basedOn w:val="jaff1"/>
    <w:rsid w:val="00BA6772"/>
    <w:rPr>
      <w:rFonts w:ascii="Century" w:eastAsia="Century" w:hAnsi="Century" w:cs="Century"/>
    </w:rPr>
  </w:style>
  <w:style w:type="paragraph" w:customStyle="1" w:styleId="jaff2">
    <w:name w:val="類（ja）"/>
    <w:basedOn w:val="a"/>
    <w:rsid w:val="00BA6772"/>
    <w:pPr>
      <w:widowControl w:val="0"/>
      <w:ind w:left="439" w:hanging="219"/>
    </w:pPr>
    <w:rPr>
      <w:rFonts w:ascii="ＭＳ 明朝" w:eastAsia="ＭＳ 明朝" w:hAnsi="ＭＳ 明朝" w:cs="ＭＳ 明朝"/>
    </w:rPr>
  </w:style>
  <w:style w:type="paragraph" w:customStyle="1" w:styleId="enff2">
    <w:name w:val="類（en）"/>
    <w:basedOn w:val="jaff2"/>
    <w:rsid w:val="00BA6772"/>
    <w:rPr>
      <w:rFonts w:ascii="Century" w:eastAsia="Century" w:hAnsi="Century" w:cs="Century"/>
    </w:rPr>
  </w:style>
  <w:style w:type="paragraph" w:customStyle="1" w:styleId="jaff3">
    <w:name w:val="公布文（ja）"/>
    <w:basedOn w:val="a"/>
    <w:rsid w:val="00BA6772"/>
    <w:pPr>
      <w:widowControl w:val="0"/>
      <w:ind w:firstLine="219"/>
    </w:pPr>
    <w:rPr>
      <w:rFonts w:ascii="ＭＳ 明朝" w:eastAsia="ＭＳ 明朝" w:hAnsi="ＭＳ 明朝" w:cs="ＭＳ 明朝"/>
    </w:rPr>
  </w:style>
  <w:style w:type="paragraph" w:customStyle="1" w:styleId="enff3">
    <w:name w:val="公布文（en）"/>
    <w:basedOn w:val="jaff3"/>
    <w:rsid w:val="00BA6772"/>
    <w:rPr>
      <w:rFonts w:ascii="Century" w:eastAsia="Century" w:hAnsi="Century" w:cs="Century"/>
    </w:rPr>
  </w:style>
  <w:style w:type="paragraph" w:customStyle="1" w:styleId="jaen">
    <w:name w:val="表（ja：en）"/>
    <w:basedOn w:val="a"/>
    <w:rsid w:val="00BA6772"/>
    <w:pPr>
      <w:widowControl w:val="0"/>
      <w:snapToGrid w:val="0"/>
    </w:pPr>
    <w:rPr>
      <w:rFonts w:ascii="Century" w:eastAsia="ＭＳ 明朝" w:hAnsi="Century"/>
    </w:rPr>
  </w:style>
  <w:style w:type="paragraph" w:customStyle="1" w:styleId="jaff4">
    <w:name w:val="備考（ja）"/>
    <w:basedOn w:val="a"/>
    <w:rsid w:val="00BA6772"/>
    <w:pPr>
      <w:widowControl w:val="0"/>
      <w:ind w:left="439" w:hanging="219"/>
    </w:pPr>
    <w:rPr>
      <w:rFonts w:ascii="ＭＳ 明朝" w:eastAsia="ＭＳ 明朝" w:hAnsi="ＭＳ 明朝" w:cs="ＭＳ 明朝"/>
    </w:rPr>
  </w:style>
  <w:style w:type="paragraph" w:customStyle="1" w:styleId="enff4">
    <w:name w:val="備考（en）"/>
    <w:basedOn w:val="jaff4"/>
    <w:rsid w:val="00BA6772"/>
    <w:rPr>
      <w:rFonts w:ascii="Century" w:eastAsia="Century" w:hAnsi="Century" w:cs="Century"/>
    </w:rPr>
  </w:style>
  <w:style w:type="paragraph" w:customStyle="1" w:styleId="jaff5">
    <w:name w:val="表タイトル（ja）"/>
    <w:basedOn w:val="a"/>
    <w:rsid w:val="00BA6772"/>
    <w:pPr>
      <w:widowControl w:val="0"/>
      <w:ind w:left="219"/>
    </w:pPr>
    <w:rPr>
      <w:rFonts w:ascii="ＭＳ 明朝" w:eastAsia="ＭＳ 明朝" w:hAnsi="ＭＳ 明朝" w:cs="ＭＳ 明朝"/>
    </w:rPr>
  </w:style>
  <w:style w:type="paragraph" w:customStyle="1" w:styleId="enff5">
    <w:name w:val="表タイトル（en）"/>
    <w:basedOn w:val="jaff5"/>
    <w:rsid w:val="00BA6772"/>
    <w:rPr>
      <w:rFonts w:ascii="Century" w:eastAsia="Century" w:hAnsi="Century" w:cs="Century"/>
    </w:rPr>
  </w:style>
  <w:style w:type="paragraph" w:customStyle="1" w:styleId="jaff6">
    <w:name w:val="改正規定文（ja）"/>
    <w:basedOn w:val="a"/>
    <w:rsid w:val="00BA6772"/>
    <w:pPr>
      <w:widowControl w:val="0"/>
      <w:ind w:left="219" w:firstLine="219"/>
    </w:pPr>
    <w:rPr>
      <w:rFonts w:ascii="ＭＳ 明朝" w:eastAsia="ＭＳ 明朝" w:hAnsi="ＭＳ 明朝" w:cs="ＭＳ 明朝"/>
    </w:rPr>
  </w:style>
  <w:style w:type="paragraph" w:customStyle="1" w:styleId="enff6">
    <w:name w:val="改正規定文（en）"/>
    <w:basedOn w:val="jaff6"/>
    <w:rsid w:val="00BA6772"/>
    <w:rPr>
      <w:rFonts w:ascii="Century" w:eastAsia="Century" w:hAnsi="Century" w:cs="Century"/>
    </w:rPr>
  </w:style>
  <w:style w:type="paragraph" w:customStyle="1" w:styleId="jaff7">
    <w:name w:val="付記（ja）"/>
    <w:basedOn w:val="a"/>
    <w:rsid w:val="00BA6772"/>
    <w:pPr>
      <w:widowControl w:val="0"/>
      <w:ind w:left="219" w:firstLine="219"/>
    </w:pPr>
    <w:rPr>
      <w:rFonts w:ascii="ＭＳ 明朝" w:eastAsia="ＭＳ 明朝" w:hAnsi="ＭＳ 明朝" w:cs="ＭＳ 明朝"/>
    </w:rPr>
  </w:style>
  <w:style w:type="paragraph" w:customStyle="1" w:styleId="enff7">
    <w:name w:val="付記（en）"/>
    <w:basedOn w:val="jaff7"/>
    <w:rsid w:val="00BA6772"/>
    <w:rPr>
      <w:rFonts w:ascii="Century" w:eastAsia="Century" w:hAnsi="Century" w:cs="Century"/>
    </w:rPr>
  </w:style>
  <w:style w:type="paragraph" w:customStyle="1" w:styleId="jaff8">
    <w:name w:val="様式名（ja）"/>
    <w:basedOn w:val="a"/>
    <w:rsid w:val="00BA6772"/>
    <w:pPr>
      <w:widowControl w:val="0"/>
      <w:ind w:left="439" w:hanging="219"/>
    </w:pPr>
    <w:rPr>
      <w:rFonts w:ascii="ＭＳ 明朝" w:eastAsia="ＭＳ 明朝" w:hAnsi="ＭＳ 明朝" w:cs="ＭＳ 明朝"/>
    </w:rPr>
  </w:style>
  <w:style w:type="paragraph" w:customStyle="1" w:styleId="enff8">
    <w:name w:val="様式名（en）"/>
    <w:basedOn w:val="jaff8"/>
    <w:rsid w:val="00BA6772"/>
    <w:rPr>
      <w:rFonts w:ascii="Century" w:eastAsia="Century" w:hAnsi="Century" w:cs="Century"/>
    </w:rPr>
  </w:style>
  <w:style w:type="paragraph" w:customStyle="1" w:styleId="jaff9">
    <w:name w:val="様式項目（ja）"/>
    <w:basedOn w:val="a"/>
    <w:rsid w:val="00BA6772"/>
    <w:pPr>
      <w:widowControl w:val="0"/>
      <w:ind w:left="221" w:firstLine="221"/>
    </w:pPr>
    <w:rPr>
      <w:rFonts w:ascii="ＭＳ 明朝" w:eastAsia="ＭＳ 明朝" w:hAnsi="ＭＳ 明朝" w:cs="ＭＳ 明朝"/>
    </w:rPr>
  </w:style>
  <w:style w:type="paragraph" w:customStyle="1" w:styleId="enff9">
    <w:name w:val="様式項目（en）"/>
    <w:basedOn w:val="jaff9"/>
    <w:rsid w:val="00BA6772"/>
    <w:rPr>
      <w:rFonts w:ascii="Century" w:eastAsia="Century" w:hAnsi="Century" w:cs="Century"/>
    </w:rPr>
  </w:style>
  <w:style w:type="table" w:customStyle="1" w:styleId="1">
    <w:name w:val="表1"/>
    <w:rsid w:val="00BA6772"/>
    <w:tblPr>
      <w:tblInd w:w="340" w:type="dxa"/>
      <w:tblCellMar>
        <w:top w:w="0" w:type="dxa"/>
        <w:left w:w="0" w:type="dxa"/>
        <w:bottom w:w="0" w:type="dxa"/>
        <w:right w:w="0" w:type="dxa"/>
      </w:tblCellMar>
    </w:tblPr>
  </w:style>
  <w:style w:type="numbering" w:customStyle="1" w:styleId="WW8Num1">
    <w:name w:val="WW8Num1"/>
    <w:rsid w:val="00BA6772"/>
    <w:pPr>
      <w:numPr>
        <w:numId w:val="2"/>
      </w:numPr>
    </w:pPr>
  </w:style>
  <w:style w:type="numbering" w:customStyle="1" w:styleId="WW8Num2">
    <w:name w:val="WW8Num2"/>
    <w:rsid w:val="00BA6772"/>
    <w:pPr>
      <w:numPr>
        <w:numId w:val="3"/>
      </w:numPr>
    </w:pPr>
  </w:style>
  <w:style w:type="numbering" w:customStyle="1" w:styleId="WW8Num3">
    <w:name w:val="WW8Num3"/>
    <w:rsid w:val="00BA6772"/>
    <w:pPr>
      <w:numPr>
        <w:numId w:val="4"/>
      </w:numPr>
    </w:pPr>
  </w:style>
  <w:style w:type="numbering" w:customStyle="1" w:styleId="WW8Num4">
    <w:name w:val="WW8Num4"/>
    <w:rsid w:val="00BA6772"/>
    <w:pPr>
      <w:numPr>
        <w:numId w:val="5"/>
      </w:numPr>
    </w:pPr>
  </w:style>
  <w:style w:type="numbering" w:customStyle="1" w:styleId="WW8Num5">
    <w:name w:val="WW8Num5"/>
    <w:rsid w:val="00BA6772"/>
    <w:pPr>
      <w:numPr>
        <w:numId w:val="6"/>
      </w:numPr>
    </w:pPr>
  </w:style>
  <w:style w:type="numbering" w:customStyle="1" w:styleId="WW8Num6">
    <w:name w:val="WW8Num6"/>
    <w:rsid w:val="00BA6772"/>
    <w:pPr>
      <w:numPr>
        <w:numId w:val="7"/>
      </w:numPr>
    </w:pPr>
  </w:style>
  <w:style w:type="numbering" w:customStyle="1" w:styleId="WW8Num7">
    <w:name w:val="WW8Num7"/>
    <w:rsid w:val="00BA6772"/>
    <w:pPr>
      <w:numPr>
        <w:numId w:val="8"/>
      </w:numPr>
    </w:pPr>
  </w:style>
  <w:style w:type="numbering" w:customStyle="1" w:styleId="WW8Num8">
    <w:name w:val="WW8Num8"/>
    <w:rsid w:val="00BA6772"/>
    <w:pPr>
      <w:numPr>
        <w:numId w:val="9"/>
      </w:numPr>
    </w:pPr>
  </w:style>
  <w:style w:type="numbering" w:customStyle="1" w:styleId="WW8Num9">
    <w:name w:val="WW8Num9"/>
    <w:rsid w:val="00BA6772"/>
    <w:pPr>
      <w:numPr>
        <w:numId w:val="10"/>
      </w:numPr>
    </w:pPr>
  </w:style>
  <w:style w:type="numbering" w:customStyle="1" w:styleId="WW8Num10">
    <w:name w:val="WW8Num10"/>
    <w:rsid w:val="00BA6772"/>
    <w:pPr>
      <w:numPr>
        <w:numId w:val="11"/>
      </w:numPr>
    </w:pPr>
  </w:style>
  <w:style w:type="numbering" w:customStyle="1" w:styleId="WW8Num11">
    <w:name w:val="WW8Num11"/>
    <w:rsid w:val="00BA6772"/>
    <w:pPr>
      <w:numPr>
        <w:numId w:val="12"/>
      </w:numPr>
    </w:pPr>
  </w:style>
  <w:style w:type="numbering" w:customStyle="1" w:styleId="WW8Num12">
    <w:name w:val="WW8Num12"/>
    <w:rsid w:val="00BA6772"/>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36136</Words>
  <Characters>205977</Characters>
  <Application>Microsoft Office Word</Application>
  <DocSecurity>0</DocSecurity>
  <Lines>1716</Lines>
  <Paragraphs>483</Paragraphs>
  <ScaleCrop>false</ScaleCrop>
  <Company/>
  <LinksUpToDate>false</LinksUpToDate>
  <CharactersWithSpaces>241630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2025-04-30T02:28:00Z</dcterms:created>
  <dcterms:modified xsi:type="dcterms:W3CDTF">2025-04-30T02:28:00Z</dcterms:modified>
</cp:coreProperties>
</file>