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AD1B" w14:textId="12FBBB15" w:rsidR="002E7569" w:rsidRPr="00EA76BD" w:rsidRDefault="002456BD" w:rsidP="00B4656E">
      <w:pPr>
        <w:pStyle w:val="ja"/>
        <w:ind w:left="0"/>
        <w:rPr>
          <w:b w:val="0"/>
          <w:color w:val="000000" w:themeColor="text1"/>
        </w:rPr>
      </w:pPr>
      <w:bookmarkStart w:id="0" w:name="_Hlk212622372"/>
      <w:r w:rsidRPr="00EA76BD">
        <w:rPr>
          <w:b w:val="0"/>
          <w:color w:val="000000" w:themeColor="text1"/>
        </w:rPr>
        <w:t>輸出貿易管理規則</w:t>
      </w:r>
    </w:p>
    <w:p w14:paraId="631CA0C4" w14:textId="0CEC8A30" w:rsidR="00A40361" w:rsidRDefault="00A40361" w:rsidP="00A40361">
      <w:pPr>
        <w:jc w:val="right"/>
        <w:rPr>
          <w:rFonts w:ascii="Century" w:eastAsia="ＭＳ 明朝" w:hAnsi="Century"/>
          <w:color w:val="000000" w:themeColor="text1"/>
        </w:rPr>
      </w:pPr>
      <w:r>
        <w:rPr>
          <w:rFonts w:ascii="Century" w:eastAsia="ＭＳ 明朝" w:hAnsi="Century" w:hint="eastAsia"/>
          <w:color w:val="000000" w:themeColor="text1"/>
        </w:rPr>
        <w:t>（</w:t>
      </w:r>
      <w:r w:rsidRPr="00EA76BD">
        <w:rPr>
          <w:rFonts w:ascii="Century" w:eastAsia="ＭＳ 明朝" w:hAnsi="Century"/>
          <w:color w:val="000000" w:themeColor="text1"/>
        </w:rPr>
        <w:t>昭和二十四年通商産業省令第六十四号</w:t>
      </w:r>
      <w:r>
        <w:rPr>
          <w:rFonts w:ascii="Century" w:eastAsia="ＭＳ 明朝" w:hAnsi="Century" w:hint="eastAsia"/>
          <w:color w:val="000000" w:themeColor="text1"/>
        </w:rPr>
        <w:t>）</w:t>
      </w:r>
    </w:p>
    <w:p w14:paraId="23F6ECB6" w14:textId="2EA095FF" w:rsidR="00207832" w:rsidRPr="00EA76BD" w:rsidRDefault="00207832" w:rsidP="00B4656E">
      <w:pPr>
        <w:pStyle w:val="en"/>
        <w:ind w:left="0"/>
        <w:jc w:val="both"/>
        <w:rPr>
          <w:b w:val="0"/>
          <w:color w:val="000000" w:themeColor="text1"/>
        </w:rPr>
      </w:pPr>
      <w:r w:rsidRPr="00EA76BD">
        <w:rPr>
          <w:rFonts w:ascii="ＭＳ 明朝" w:eastAsia="ＭＳ 明朝" w:hAnsi="ＭＳ 明朝" w:cs="ＭＳ 明朝" w:hint="eastAsia"/>
          <w:b w:val="0"/>
          <w:color w:val="000000" w:themeColor="text1"/>
          <w:sz w:val="22"/>
        </w:rPr>
        <w:t>輸</w:t>
      </w:r>
      <w:r w:rsidRPr="00EA76BD">
        <w:rPr>
          <w:b w:val="0"/>
          <w:color w:val="000000" w:themeColor="text1"/>
          <w:sz w:val="22"/>
        </w:rPr>
        <w:t>出貿易管理令（昭和二十四年政令第三百七十八号）を実施するため、輸出貿易管理規則を次のように制定する。</w:t>
      </w:r>
    </w:p>
    <w:p w14:paraId="5B0ED8AD" w14:textId="77777777" w:rsidR="002E7569" w:rsidRPr="00EA76BD" w:rsidRDefault="00AB5B32" w:rsidP="00AB5B32">
      <w:pPr>
        <w:pStyle w:val="jaa"/>
        <w:rPr>
          <w:color w:val="000000" w:themeColor="text1"/>
        </w:rPr>
      </w:pPr>
      <w:r w:rsidRPr="00EA76BD">
        <w:rPr>
          <w:color w:val="000000" w:themeColor="text1"/>
        </w:rPr>
        <w:t>（許可の手続等）</w:t>
      </w:r>
    </w:p>
    <w:p w14:paraId="69B583A2" w14:textId="77777777" w:rsidR="002E7569" w:rsidRPr="00EA76BD" w:rsidRDefault="00AB5B32" w:rsidP="00AB5B32">
      <w:pPr>
        <w:pStyle w:val="jaf3"/>
        <w:rPr>
          <w:color w:val="000000" w:themeColor="text1"/>
        </w:rPr>
      </w:pPr>
      <w:r w:rsidRPr="00EA76BD">
        <w:rPr>
          <w:color w:val="000000" w:themeColor="text1"/>
        </w:rPr>
        <w:t>第一条　次の各号に掲げる者は、当該各号に掲げる申請書を経済産業大臣に提出しなければならない。</w:t>
      </w:r>
    </w:p>
    <w:p w14:paraId="1273040D" w14:textId="77777777" w:rsidR="002E7569" w:rsidRPr="00EA76BD" w:rsidRDefault="00AB5B32" w:rsidP="00B4656E">
      <w:pPr>
        <w:pStyle w:val="jaf6"/>
        <w:ind w:left="227" w:hanging="227"/>
        <w:rPr>
          <w:color w:val="000000" w:themeColor="text1"/>
        </w:rPr>
      </w:pPr>
      <w:r w:rsidRPr="00EA76BD">
        <w:rPr>
          <w:color w:val="000000" w:themeColor="text1"/>
        </w:rPr>
        <w:t>一　外国為替及び外国貿易法（昭和二十四年法律第二百二十八号。以下「法」という。）第四十八条第一項又は輸出貿易管理令（以下「令」という。）第一条第三項の規定により経済産業大臣に輸出の許可を申請しようとする者　別表第一で定める様式による輸出許可申請書二通</w:t>
      </w:r>
    </w:p>
    <w:p w14:paraId="22BCF7DA" w14:textId="77777777" w:rsidR="002E7569" w:rsidRPr="00EA76BD" w:rsidRDefault="00AB5B32" w:rsidP="00B4656E">
      <w:pPr>
        <w:pStyle w:val="jaf6"/>
        <w:ind w:left="227" w:hanging="227"/>
        <w:rPr>
          <w:color w:val="000000" w:themeColor="text1"/>
        </w:rPr>
      </w:pPr>
      <w:r w:rsidRPr="00EA76BD">
        <w:rPr>
          <w:color w:val="000000" w:themeColor="text1"/>
        </w:rPr>
        <w:t>二　令第二条第一項の規定により経済産業大臣に輸出の承認を申請しようとする者　別表第一の二で定める様式による輸出承認申請書（同項第一号の三から第一号の</w:t>
      </w:r>
      <w:r w:rsidRPr="00EA76BD">
        <w:rPr>
          <w:rFonts w:hint="eastAsia"/>
          <w:color w:val="000000" w:themeColor="text1"/>
        </w:rPr>
        <w:t>八</w:t>
      </w:r>
      <w:r w:rsidRPr="00EA76BD">
        <w:rPr>
          <w:color w:val="000000" w:themeColor="text1"/>
        </w:rPr>
        <w:t>までのいずれかに該当する場合にあっては、別表第一の二の二で定める様式による輸出承認申請書、同項第二号に該当する場合にあっては、別表第二で定める様式による委託加工貿易契約による輸出承認申請書）三通（経済産業大臣が別に定める場合にあっては、二通）</w:t>
      </w:r>
    </w:p>
    <w:p w14:paraId="324AB20F" w14:textId="77777777" w:rsidR="002E7569" w:rsidRPr="00EA76BD" w:rsidRDefault="00AB5B32" w:rsidP="00B4656E">
      <w:pPr>
        <w:pStyle w:val="jaf6"/>
        <w:ind w:left="227" w:hanging="227"/>
        <w:rPr>
          <w:color w:val="000000" w:themeColor="text1"/>
        </w:rPr>
      </w:pPr>
      <w:r w:rsidRPr="00EA76BD">
        <w:rPr>
          <w:color w:val="000000" w:themeColor="text1"/>
        </w:rPr>
        <w:t>三　法第四十八条第一項又は令第一条第三項の規定による輸出の許可及び令第二条第一項の規定による輸出の承認（同項第二号に係るものを除く。）を同時に経済産業大臣に申請する者　別表第一の三で定める様式による輸出許可・承認申請書（同項第一号の三から第一号の</w:t>
      </w:r>
      <w:r w:rsidRPr="00EA76BD">
        <w:rPr>
          <w:rFonts w:hint="eastAsia"/>
          <w:color w:val="000000" w:themeColor="text1"/>
        </w:rPr>
        <w:t>八</w:t>
      </w:r>
      <w:r w:rsidRPr="00EA76BD">
        <w:rPr>
          <w:color w:val="000000" w:themeColor="text1"/>
        </w:rPr>
        <w:t>までのいずれかに該当する場合にあっては、別表第一の三の二で定める様式による輸出許可・承認申請書）</w:t>
      </w:r>
      <w:r w:rsidRPr="00EA76BD">
        <w:rPr>
          <w:rFonts w:hint="eastAsia"/>
          <w:color w:val="000000" w:themeColor="text1"/>
        </w:rPr>
        <w:t>二</w:t>
      </w:r>
      <w:r w:rsidRPr="00EA76BD">
        <w:rPr>
          <w:color w:val="000000" w:themeColor="text1"/>
        </w:rPr>
        <w:t>通</w:t>
      </w:r>
    </w:p>
    <w:p w14:paraId="2F37A2B8" w14:textId="77777777" w:rsidR="002E7569" w:rsidRPr="00EA76BD" w:rsidRDefault="00AB5B32" w:rsidP="00AB5B32">
      <w:pPr>
        <w:pStyle w:val="jaf4"/>
        <w:rPr>
          <w:color w:val="000000" w:themeColor="text1"/>
        </w:rPr>
      </w:pPr>
      <w:r w:rsidRPr="00EA76BD">
        <w:rPr>
          <w:color w:val="000000" w:themeColor="text1"/>
        </w:rPr>
        <w:t>２　前項の申請書には、申請の理由を記載した書類及び事実を証する書類を添付しなければならない。</w:t>
      </w:r>
    </w:p>
    <w:p w14:paraId="32707238" w14:textId="77777777" w:rsidR="002E7569" w:rsidRPr="00EA76BD" w:rsidRDefault="00AB5B32" w:rsidP="00AB5B32">
      <w:pPr>
        <w:pStyle w:val="jaf4"/>
        <w:rPr>
          <w:color w:val="000000" w:themeColor="text1"/>
        </w:rPr>
      </w:pPr>
      <w:r w:rsidRPr="00EA76BD">
        <w:rPr>
          <w:color w:val="000000" w:themeColor="text1"/>
        </w:rPr>
        <w:t>３　令別表第二の一の項の中欄に掲げる貨物の輸出承認を申請しようとする者は、第一項の規定によるほか別表第一の四で定める様式による輸出確認書二通を経済産業大臣に提出しなければならない。</w:t>
      </w:r>
    </w:p>
    <w:p w14:paraId="7910A35A" w14:textId="77777777" w:rsidR="002E7569" w:rsidRPr="00EA76BD" w:rsidRDefault="00AB5B32" w:rsidP="00AB5B32">
      <w:pPr>
        <w:pStyle w:val="jaf4"/>
        <w:rPr>
          <w:color w:val="000000" w:themeColor="text1"/>
        </w:rPr>
      </w:pPr>
      <w:r w:rsidRPr="00EA76BD">
        <w:rPr>
          <w:color w:val="000000" w:themeColor="text1"/>
        </w:rPr>
        <w:t>４　経済産業大臣は、第一項の申請を許可又は承認したときは、当該申請書にその旨を記入し、輸出許可証又は輸出承認証としてそのうち一通を申請者に交付するものとする。</w:t>
      </w:r>
    </w:p>
    <w:p w14:paraId="666B14F6" w14:textId="77777777" w:rsidR="002E7569" w:rsidRPr="00EA76BD" w:rsidRDefault="00AB5B32" w:rsidP="00AB5B32">
      <w:pPr>
        <w:pStyle w:val="jaa"/>
        <w:rPr>
          <w:color w:val="000000" w:themeColor="text1"/>
        </w:rPr>
      </w:pPr>
      <w:r w:rsidRPr="00EA76BD">
        <w:rPr>
          <w:color w:val="000000" w:themeColor="text1"/>
        </w:rPr>
        <w:t>（電子情報処理組織を使用した許可の手続等）</w:t>
      </w:r>
    </w:p>
    <w:p w14:paraId="3A432A16" w14:textId="77777777" w:rsidR="002E7569" w:rsidRPr="00EA76BD" w:rsidRDefault="00AB5B32" w:rsidP="00AB5B32">
      <w:pPr>
        <w:pStyle w:val="jaf3"/>
        <w:rPr>
          <w:color w:val="000000" w:themeColor="text1"/>
        </w:rPr>
      </w:pPr>
      <w:bookmarkStart w:id="1" w:name="_Hlk212628691"/>
      <w:r w:rsidRPr="00EA76BD">
        <w:rPr>
          <w:color w:val="000000" w:themeColor="text1"/>
        </w:rPr>
        <w:t>第一条の二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き事項を当該各号に掲げる申請をする者の使用に係る入出力装置（経済産業大臣が告示で定める基準に適合するものに限る。以下「特定入出力装置」という。）から入力しなければならない。</w:t>
      </w:r>
    </w:p>
    <w:bookmarkEnd w:id="1"/>
    <w:p w14:paraId="193A0C05" w14:textId="77777777" w:rsidR="002E7569" w:rsidRPr="00EA76BD" w:rsidRDefault="00AB5B32" w:rsidP="00B4656E">
      <w:pPr>
        <w:pStyle w:val="jaf6"/>
        <w:ind w:left="227" w:hanging="227"/>
        <w:rPr>
          <w:color w:val="000000" w:themeColor="text1"/>
        </w:rPr>
      </w:pPr>
      <w:r w:rsidRPr="00EA76BD">
        <w:rPr>
          <w:color w:val="000000" w:themeColor="text1"/>
        </w:rPr>
        <w:t>一　法第四十八条第一項の規定により経済産業大臣に輸出の許可を申請しようとする者　輸出入・港湾関連情報処理センター株式会社の使用に係る電子計算機（入出力装置を含む。以下「専用電子計算機」という。）に備えられたファイルから入手可能な輸出許可申請様式に記載すべき事項</w:t>
      </w:r>
    </w:p>
    <w:p w14:paraId="09AC6285" w14:textId="77777777" w:rsidR="002E7569" w:rsidRPr="00EA76BD" w:rsidRDefault="00AB5B32" w:rsidP="00B4656E">
      <w:pPr>
        <w:pStyle w:val="jaf6"/>
        <w:ind w:left="227" w:hanging="227"/>
        <w:rPr>
          <w:color w:val="000000" w:themeColor="text1"/>
        </w:rPr>
      </w:pPr>
      <w:r w:rsidRPr="00EA76BD">
        <w:rPr>
          <w:color w:val="000000" w:themeColor="text1"/>
        </w:rPr>
        <w:t>二　令第二条第一項の規定により経済産業大臣に輸出の承認（同項第二号に係るものを除く。）を申請しようとする者　専用電子計算機に備えられたファイルから入手可能な輸出承認申請様式に記載すべき事項</w:t>
      </w:r>
    </w:p>
    <w:p w14:paraId="169F1BC4" w14:textId="77777777" w:rsidR="002E7569" w:rsidRPr="00EA76BD" w:rsidRDefault="00AB5B32" w:rsidP="00AB5B32">
      <w:pPr>
        <w:pStyle w:val="jaf4"/>
        <w:rPr>
          <w:color w:val="000000" w:themeColor="text1"/>
        </w:rPr>
      </w:pPr>
      <w:r w:rsidRPr="00EA76BD">
        <w:rPr>
          <w:color w:val="000000" w:themeColor="text1"/>
        </w:rPr>
        <w:t>２　前項の申請をする場合には、事実を確認できる情報を、特定入出力装置から入力し、及び専用電子計算機に備えられたファイルに記録し、又は事実を証する書類を経済産業大臣に提出しなければならない。</w:t>
      </w:r>
    </w:p>
    <w:p w14:paraId="60FBBEBA" w14:textId="77777777" w:rsidR="002E7569" w:rsidRPr="00EA76BD" w:rsidRDefault="00AB5B32" w:rsidP="00AB5B32">
      <w:pPr>
        <w:pStyle w:val="jaf4"/>
        <w:rPr>
          <w:color w:val="000000" w:themeColor="text1"/>
        </w:rPr>
      </w:pPr>
      <w:r w:rsidRPr="00EA76BD">
        <w:rPr>
          <w:color w:val="000000" w:themeColor="text1"/>
        </w:rPr>
        <w:t>３　経済産業大臣は、第一項の申請をする者が前項の入力をしたときは、当該申請者が</w:t>
      </w:r>
      <w:r w:rsidRPr="00EA76BD">
        <w:rPr>
          <w:color w:val="000000" w:themeColor="text1"/>
        </w:rPr>
        <w:lastRenderedPageBreak/>
        <w:t>当該申請を行</w:t>
      </w:r>
      <w:r w:rsidRPr="00EA76BD">
        <w:rPr>
          <w:rFonts w:hint="eastAsia"/>
          <w:color w:val="000000" w:themeColor="text1"/>
        </w:rPr>
        <w:t>っ</w:t>
      </w:r>
      <w:r w:rsidRPr="00EA76BD">
        <w:rPr>
          <w:color w:val="000000" w:themeColor="text1"/>
        </w:rPr>
        <w:t>た日から当該申請に対する諾否の応答としての通知を受ける日までの期間、必要な限度において当該入力に係る事実を証する書類を提出させることができる。</w:t>
      </w:r>
    </w:p>
    <w:p w14:paraId="5AC71C30" w14:textId="77777777" w:rsidR="002E7569" w:rsidRPr="00EA76BD" w:rsidRDefault="00AB5B32" w:rsidP="00AB5B32">
      <w:pPr>
        <w:pStyle w:val="jaf4"/>
        <w:rPr>
          <w:color w:val="000000" w:themeColor="text1"/>
        </w:rPr>
      </w:pPr>
      <w:r w:rsidRPr="00EA76BD">
        <w:rPr>
          <w:color w:val="000000" w:themeColor="text1"/>
        </w:rPr>
        <w:t>４　経済産業大臣は、第一項第一号の申請を許可したときは別表第三で定める様式による輸出許可証に、同項第二号の申請を承認したときは別表第四で定める様式による輸出承認証に、それぞれ記載すべき事項を専用電子計算機に備えられたファイルに記録するものとする。</w:t>
      </w:r>
    </w:p>
    <w:p w14:paraId="2C486BB6" w14:textId="77777777" w:rsidR="002E7569" w:rsidRPr="00EA76BD" w:rsidRDefault="00AB5B32" w:rsidP="00AB5B32">
      <w:pPr>
        <w:pStyle w:val="jaf4"/>
        <w:rPr>
          <w:color w:val="000000" w:themeColor="text1"/>
        </w:rPr>
      </w:pPr>
      <w:r w:rsidRPr="00EA76BD">
        <w:rPr>
          <w:color w:val="000000" w:themeColor="text1"/>
        </w:rPr>
        <w:t>５　前項の規定にかかわらず、経済産業大臣は、申請者の求めがあ</w:t>
      </w:r>
      <w:r w:rsidRPr="00EA76BD">
        <w:rPr>
          <w:rFonts w:hint="eastAsia"/>
          <w:color w:val="000000" w:themeColor="text1"/>
        </w:rPr>
        <w:t>っ</w:t>
      </w:r>
      <w:r w:rsidRPr="00EA76BD">
        <w:rPr>
          <w:color w:val="000000" w:themeColor="text1"/>
        </w:rPr>
        <w:t>た場合において、第一項第一号の申請を許可したときは別表第三で定める様式による輸出許可証に、同項第二号の申請を承認したときは別表第四で定める様式による輸出承認証に、それぞれその旨を記入し、申請者に交付するものとする。</w:t>
      </w:r>
    </w:p>
    <w:p w14:paraId="0C7A9BC6" w14:textId="77777777" w:rsidR="002E7569" w:rsidRPr="00EA76BD" w:rsidRDefault="00AB5B32" w:rsidP="00AB5B32">
      <w:pPr>
        <w:pStyle w:val="jaa"/>
        <w:rPr>
          <w:color w:val="000000" w:themeColor="text1"/>
        </w:rPr>
      </w:pPr>
      <w:r w:rsidRPr="00EA76BD">
        <w:rPr>
          <w:color w:val="000000" w:themeColor="text1"/>
        </w:rPr>
        <w:t>（申請者の届出）</w:t>
      </w:r>
    </w:p>
    <w:p w14:paraId="671BF49B" w14:textId="77777777" w:rsidR="002E7569" w:rsidRPr="00EA76BD" w:rsidRDefault="00AB5B32" w:rsidP="00AB5B32">
      <w:pPr>
        <w:pStyle w:val="jaf3"/>
        <w:rPr>
          <w:color w:val="000000" w:themeColor="text1"/>
        </w:rPr>
      </w:pPr>
      <w:r w:rsidRPr="00EA76BD">
        <w:rPr>
          <w:color w:val="000000" w:themeColor="text1"/>
        </w:rPr>
        <w:t>第一条の三　前条第一項に規定する入力は、</w:t>
      </w:r>
      <w:r w:rsidRPr="00EA76BD">
        <w:rPr>
          <w:rFonts w:hint="eastAsia"/>
          <w:color w:val="000000" w:themeColor="text1"/>
        </w:rPr>
        <w:t>氏名及び住所（法人その他の団体にあっては、その名称、代表者の氏名及び主たる事務所の所在地）その他参考となるべき事項を、専用電子計算機に備えられたファイルに記録し、及び事実を証する書類を経済産業大臣に提出する</w:t>
      </w:r>
      <w:r w:rsidRPr="00EA76BD">
        <w:rPr>
          <w:color w:val="000000" w:themeColor="text1"/>
        </w:rPr>
        <w:t>ことによりあらかじめ届け出た者が行わなければならない。</w:t>
      </w:r>
    </w:p>
    <w:p w14:paraId="56603AB4" w14:textId="77777777" w:rsidR="002E7569" w:rsidRPr="00EA76BD" w:rsidRDefault="00AB5B32" w:rsidP="00AB5B32">
      <w:pPr>
        <w:pStyle w:val="jaf4"/>
        <w:rPr>
          <w:color w:val="000000" w:themeColor="text1"/>
        </w:rPr>
      </w:pPr>
      <w:r w:rsidRPr="00EA76BD">
        <w:rPr>
          <w:color w:val="000000" w:themeColor="text1"/>
        </w:rPr>
        <w:t>２　前項の届出をした者は、届け出た事項に変更があ</w:t>
      </w:r>
      <w:r w:rsidRPr="00EA76BD">
        <w:rPr>
          <w:rFonts w:hint="eastAsia"/>
          <w:color w:val="000000" w:themeColor="text1"/>
        </w:rPr>
        <w:t>っ</w:t>
      </w:r>
      <w:r w:rsidRPr="00EA76BD">
        <w:rPr>
          <w:color w:val="000000" w:themeColor="text1"/>
        </w:rPr>
        <w:t>たとき又は電子情報処理組織の使用を廃止しようとするときは、速やかに</w:t>
      </w:r>
      <w:r w:rsidRPr="00EA76BD">
        <w:rPr>
          <w:rFonts w:hint="eastAsia"/>
          <w:color w:val="000000" w:themeColor="text1"/>
        </w:rPr>
        <w:t>その旨を</w:t>
      </w:r>
      <w:r w:rsidRPr="00EA76BD">
        <w:rPr>
          <w:color w:val="000000" w:themeColor="text1"/>
        </w:rPr>
        <w:t>経済産業大臣に届け出なければならない。</w:t>
      </w:r>
    </w:p>
    <w:p w14:paraId="631DB70B" w14:textId="77777777" w:rsidR="002E7569" w:rsidRPr="00EA76BD" w:rsidRDefault="00AB5B32" w:rsidP="00AB5B32">
      <w:pPr>
        <w:pStyle w:val="jaf4"/>
        <w:rPr>
          <w:color w:val="000000" w:themeColor="text1"/>
        </w:rPr>
      </w:pPr>
      <w:r w:rsidRPr="00EA76BD">
        <w:rPr>
          <w:color w:val="000000" w:themeColor="text1"/>
        </w:rPr>
        <w:t>３　経済産業大臣は、第一項の届出をした者が電子情報処理組織の使用を継続することが適当でないと認めるときは、電子情報処理組織の使用を停止することができる。</w:t>
      </w:r>
    </w:p>
    <w:p w14:paraId="3A00B71C" w14:textId="77777777" w:rsidR="002E7569" w:rsidRPr="00EA76BD" w:rsidRDefault="00AB5B32" w:rsidP="00AB5B32">
      <w:pPr>
        <w:pStyle w:val="jaf4"/>
        <w:rPr>
          <w:color w:val="000000" w:themeColor="text1"/>
        </w:rPr>
      </w:pPr>
      <w:r w:rsidRPr="00EA76BD">
        <w:rPr>
          <w:color w:val="000000" w:themeColor="text1"/>
        </w:rPr>
        <w:t>４　輸入貿易管理規則（昭和二十四年通商産業省令第七十七号）第二条の三第一項の届出又は貿易関係貿易外取引等に関する省令（平成十年通商産業省令第八号）第一条の三第一項の届出は、第一項の届出とみなす。</w:t>
      </w:r>
    </w:p>
    <w:p w14:paraId="486782BD" w14:textId="77777777" w:rsidR="006B215D" w:rsidRPr="00EA76BD" w:rsidRDefault="006B215D"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第二条　令第十二条第一号並びに第二号イ及びロの規定により輸出の承認の権限が税関長に委任されている貨物について、輸出の承認を申請しようとする者は、第一条第一項第二号の輸出承認申請書二通を税関長に提出しなければならない。</w:t>
      </w:r>
    </w:p>
    <w:p w14:paraId="55862912" w14:textId="77777777" w:rsidR="006B215D" w:rsidRPr="00EA76BD" w:rsidRDefault="006B215D"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２　第一条第三項の規定は、令第十二条第二号イ又はロの規定により税関長が承認をする場合に準用する。</w:t>
      </w:r>
    </w:p>
    <w:p w14:paraId="0A0D11EE" w14:textId="77777777" w:rsidR="006B215D" w:rsidRPr="00EA76BD" w:rsidRDefault="006B215D"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３　税関長は、第一項の申請を承認したときは、当該申請書にその旨を記入し、輸出承認証としてそのうち一通を申請者に交付するものとする。</w:t>
      </w:r>
    </w:p>
    <w:p w14:paraId="60C671BC" w14:textId="77777777" w:rsidR="002E7569" w:rsidRPr="00EA76BD" w:rsidRDefault="00AB5B32" w:rsidP="00AB5B32">
      <w:pPr>
        <w:pStyle w:val="jaa"/>
        <w:rPr>
          <w:color w:val="000000" w:themeColor="text1"/>
        </w:rPr>
      </w:pPr>
      <w:r w:rsidRPr="00EA76BD">
        <w:rPr>
          <w:color w:val="000000" w:themeColor="text1"/>
        </w:rPr>
        <w:t>（特別の許可及び承認の申請手続等）</w:t>
      </w:r>
    </w:p>
    <w:p w14:paraId="7E6AE0B8" w14:textId="77777777" w:rsidR="002E7569" w:rsidRPr="00EA76BD" w:rsidRDefault="00AB5B32" w:rsidP="00AB5B32">
      <w:pPr>
        <w:pStyle w:val="jaf3"/>
        <w:rPr>
          <w:color w:val="000000" w:themeColor="text1"/>
        </w:rPr>
      </w:pPr>
      <w:r w:rsidRPr="00EA76BD">
        <w:rPr>
          <w:color w:val="000000" w:themeColor="text1"/>
        </w:rPr>
        <w:t>第二条の二　経済産業大臣は、必要があるときは、次の各号に掲げる手続について、この省令の規定にかかわらず、特別な手続を定めることができる。</w:t>
      </w:r>
    </w:p>
    <w:p w14:paraId="32F20BC2" w14:textId="77777777" w:rsidR="002E7569" w:rsidRPr="00EA76BD" w:rsidRDefault="00AB5B32" w:rsidP="00B4656E">
      <w:pPr>
        <w:pStyle w:val="jaf6"/>
        <w:ind w:left="227" w:hanging="227"/>
        <w:rPr>
          <w:color w:val="000000" w:themeColor="text1"/>
        </w:rPr>
      </w:pPr>
      <w:r w:rsidRPr="00EA76BD">
        <w:rPr>
          <w:color w:val="000000" w:themeColor="text1"/>
        </w:rPr>
        <w:t>一　法第四十八条第一項若しくは令第一条第三項の規定による経済産業大臣の許可又は</w:t>
      </w:r>
      <w:r w:rsidRPr="00EA76BD">
        <w:rPr>
          <w:color w:val="000000" w:themeColor="text1"/>
        </w:rPr>
        <w:lastRenderedPageBreak/>
        <w:t>令第二条第一項の規定による経済産業大臣の承認を受ける手続</w:t>
      </w:r>
    </w:p>
    <w:p w14:paraId="4B537FDA" w14:textId="77777777" w:rsidR="002E7569" w:rsidRPr="00EA76BD" w:rsidRDefault="00AB5B32" w:rsidP="00B4656E">
      <w:pPr>
        <w:pStyle w:val="jaf6"/>
        <w:ind w:left="227" w:hanging="227"/>
        <w:rPr>
          <w:color w:val="000000" w:themeColor="text1"/>
        </w:rPr>
      </w:pPr>
      <w:r w:rsidRPr="00EA76BD">
        <w:rPr>
          <w:color w:val="000000" w:themeColor="text1"/>
        </w:rPr>
        <w:t>二　第一条の三の規定による経済産業大臣への届出の手続</w:t>
      </w:r>
    </w:p>
    <w:p w14:paraId="3987840F" w14:textId="77777777" w:rsidR="00FD2FF6" w:rsidRPr="00EA76BD" w:rsidRDefault="00FD2FF6" w:rsidP="00C128E6">
      <w:pPr>
        <w:ind w:left="227" w:hangingChars="100" w:hanging="227"/>
        <w:rPr>
          <w:color w:val="000000" w:themeColor="text1"/>
        </w:rPr>
      </w:pPr>
      <w:r w:rsidRPr="00EA76BD">
        <w:rPr>
          <w:rFonts w:ascii="ＭＳ 明朝" w:eastAsia="ＭＳ 明朝" w:hAnsi="ＭＳ 明朝" w:cs="ＭＳ 明朝" w:hint="eastAsia"/>
          <w:color w:val="000000" w:themeColor="text1"/>
        </w:rPr>
        <w:t>（指定加工及び加工原材料）</w:t>
      </w:r>
    </w:p>
    <w:p w14:paraId="61D3F9AA" w14:textId="77777777" w:rsidR="00FD2FF6" w:rsidRPr="00EA76BD" w:rsidRDefault="00FD2FF6" w:rsidP="00C128E6">
      <w:pPr>
        <w:ind w:left="227" w:hangingChars="100" w:hanging="227"/>
        <w:rPr>
          <w:color w:val="000000" w:themeColor="text1"/>
        </w:rPr>
      </w:pPr>
      <w:r w:rsidRPr="00EA76BD">
        <w:rPr>
          <w:rFonts w:ascii="ＭＳ 明朝" w:eastAsia="ＭＳ 明朝" w:hAnsi="ＭＳ 明朝" w:cs="ＭＳ 明朝" w:hint="eastAsia"/>
          <w:color w:val="000000" w:themeColor="text1"/>
        </w:rPr>
        <w:t>第三条　令第二条第一項第二号の規定に基づき経済産業大臣が定める加工及び加工原材料は、次の各号に掲げる加工及び当該加工の区分に応じ当該各号に掲げる加工原材料とする。</w:t>
      </w:r>
    </w:p>
    <w:p w14:paraId="40266A6A" w14:textId="77777777" w:rsidR="00FD2FF6" w:rsidRPr="00EA76BD" w:rsidRDefault="00FD2FF6" w:rsidP="00933C71">
      <w:pPr>
        <w:ind w:leftChars="100" w:left="454" w:hangingChars="100" w:hanging="227"/>
        <w:rPr>
          <w:color w:val="000000" w:themeColor="text1"/>
        </w:rPr>
      </w:pPr>
      <w:r w:rsidRPr="00EA76BD">
        <w:rPr>
          <w:rFonts w:ascii="ＭＳ 明朝" w:eastAsia="ＭＳ 明朝" w:hAnsi="ＭＳ 明朝" w:cs="ＭＳ 明朝" w:hint="eastAsia"/>
          <w:color w:val="000000" w:themeColor="text1"/>
        </w:rPr>
        <w:t>一　削除</w:t>
      </w:r>
    </w:p>
    <w:p w14:paraId="090E8BCF" w14:textId="77777777" w:rsidR="00FD2FF6" w:rsidRPr="00EA76BD" w:rsidRDefault="00FD2FF6" w:rsidP="00C128E6">
      <w:pPr>
        <w:ind w:leftChars="100" w:left="454" w:hangingChars="100" w:hanging="227"/>
        <w:rPr>
          <w:color w:val="000000" w:themeColor="text1"/>
        </w:rPr>
      </w:pPr>
      <w:r w:rsidRPr="00EA76BD">
        <w:rPr>
          <w:rFonts w:ascii="ＭＳ 明朝" w:eastAsia="ＭＳ 明朝" w:hAnsi="ＭＳ 明朝" w:cs="ＭＳ 明朝" w:hint="eastAsia"/>
          <w:color w:val="000000" w:themeColor="text1"/>
        </w:rPr>
        <w:t>二　革、毛皮、皮革製品（毛皮製品を含む。以下同じ。）及びこれらの半製品の製造　皮革（原毛皮及び毛皮を含む。）及び皮革製品の半製品</w:t>
      </w:r>
    </w:p>
    <w:p w14:paraId="784851A1" w14:textId="77777777" w:rsidR="00FD2FF6" w:rsidRPr="00EA76BD" w:rsidRDefault="00FD2FF6" w:rsidP="00FD2FF6">
      <w:pPr>
        <w:rPr>
          <w:color w:val="000000" w:themeColor="text1"/>
        </w:rPr>
      </w:pPr>
      <w:r w:rsidRPr="00EA76BD">
        <w:rPr>
          <w:rFonts w:ascii="ＭＳ 明朝" w:eastAsia="ＭＳ 明朝" w:hAnsi="ＭＳ 明朝" w:cs="ＭＳ 明朝" w:hint="eastAsia"/>
          <w:color w:val="000000" w:themeColor="text1"/>
        </w:rPr>
        <w:t>（経済産業大臣に対する税関の通知）</w:t>
      </w:r>
    </w:p>
    <w:p w14:paraId="3B2431A3"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第四条　税関は、令第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14:paraId="381CBEDA"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一　貨物の輸出者の氏名又は名称及び住所</w:t>
      </w:r>
    </w:p>
    <w:p w14:paraId="43E4F8AF"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二　貨物の荷受人の氏名又は名称</w:t>
      </w:r>
    </w:p>
    <w:p w14:paraId="285843AA"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三　貨物の仕出地及び仕向地</w:t>
      </w:r>
    </w:p>
    <w:p w14:paraId="76F57D00"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四　貨物を積み込もうとする船舶又は航空機の名称又は登録番号</w:t>
      </w:r>
    </w:p>
    <w:p w14:paraId="41A25AFC"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五　貨物の品名、数量及び価格</w:t>
      </w:r>
    </w:p>
    <w:p w14:paraId="0C01EBC5"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六　前号の価格の決定に関係がある契約の条件</w:t>
      </w:r>
    </w:p>
    <w:p w14:paraId="68C227DA"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七　貨物の代金を表示する通貨の種類</w:t>
      </w:r>
    </w:p>
    <w:p w14:paraId="6D0135E5"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八　前各号に掲げる事項のほか、経済産業大臣が告示で定める事項</w:t>
      </w:r>
    </w:p>
    <w:p w14:paraId="21D0BE33"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（法第五十三条第四項に規定する経済産業省令で定める者）</w:t>
      </w:r>
    </w:p>
    <w:p w14:paraId="6515F6B8"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第四条の二　法第五十三条第四項に規定する経済産業省令で定める者は、同条第一項又は第二項の規定により禁止された業務の遂行に主導的な役割を果たしている者とする。</w:t>
      </w:r>
    </w:p>
    <w:p w14:paraId="20C034B1"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lastRenderedPageBreak/>
        <w:t>（業務を統括する者に準ずる者）</w:t>
      </w:r>
    </w:p>
    <w:p w14:paraId="363B354D"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第四条の三　令第十条第一号又は第二号に規定する経済産業省令で定める者は、部長、次長、課長その他いかなる名称を有する者であるかを問わず、これらの号に規定する業務を統括する者の職務を日常的に代行する地位にある者その他の実質的に当該職務を代行する者とする。</w:t>
      </w:r>
    </w:p>
    <w:p w14:paraId="6513A3B0"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（質問書）</w:t>
      </w:r>
    </w:p>
    <w:p w14:paraId="45A1FCF2"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第五条　経済産業大臣は、令第七条の規定による審査を行うため必要がある場合は、貨物を輸出しようとする者、貨物を輸出した者又は当該貨物を生産した者その他の関係人に対して必要な事項について、質問書を送付し、その回答を求めることができる。</w:t>
      </w:r>
    </w:p>
    <w:p w14:paraId="0CC6AB95"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２　前項の規定による質問書の送付を受けた者は、遅滞なく文書により経済産業大臣に回答しなければならない。</w:t>
      </w:r>
    </w:p>
    <w:p w14:paraId="308B4FCC" w14:textId="77777777" w:rsidR="002E7569" w:rsidRPr="00A40361" w:rsidRDefault="00AB5B32" w:rsidP="00AB5B32">
      <w:pPr>
        <w:pStyle w:val="ja2"/>
        <w:rPr>
          <w:bCs/>
          <w:color w:val="000000" w:themeColor="text1"/>
        </w:rPr>
      </w:pPr>
      <w:r w:rsidRPr="00A40361">
        <w:rPr>
          <w:bCs/>
          <w:color w:val="000000" w:themeColor="text1"/>
        </w:rPr>
        <w:t>附　則</w:t>
      </w:r>
    </w:p>
    <w:p w14:paraId="197185C2" w14:textId="77777777" w:rsidR="002E7569" w:rsidRPr="00EA76BD" w:rsidRDefault="00AB5B32" w:rsidP="00AB5B32">
      <w:pPr>
        <w:pStyle w:val="jaf5"/>
        <w:rPr>
          <w:color w:val="000000" w:themeColor="text1"/>
        </w:rPr>
      </w:pPr>
      <w:r w:rsidRPr="00EA76BD">
        <w:rPr>
          <w:color w:val="000000" w:themeColor="text1"/>
        </w:rPr>
        <w:t>この省令は、公布の日から施行する。</w:t>
      </w:r>
    </w:p>
    <w:p w14:paraId="70A8E1DE" w14:textId="77777777" w:rsidR="002E7569" w:rsidRPr="00EA76BD" w:rsidRDefault="00AB5B32" w:rsidP="00AB5B32">
      <w:pPr>
        <w:pStyle w:val="ja8"/>
        <w:ind w:left="227" w:hanging="227"/>
        <w:rPr>
          <w:color w:val="000000" w:themeColor="text1"/>
        </w:rPr>
      </w:pPr>
      <w:r w:rsidRPr="00EA76BD">
        <w:rPr>
          <w:color w:val="000000" w:themeColor="text1"/>
        </w:rPr>
        <w:t>別表第一</w:t>
      </w:r>
    </w:p>
    <w:p w14:paraId="73E457C7" w14:textId="77777777" w:rsidR="002E7569" w:rsidRPr="00EA76BD" w:rsidRDefault="00AB5B32" w:rsidP="00AB5B32">
      <w:pPr>
        <w:pStyle w:val="jaf7"/>
        <w:rPr>
          <w:color w:val="000000" w:themeColor="text1"/>
        </w:rPr>
      </w:pPr>
      <w:r w:rsidRPr="00EA76BD">
        <w:rPr>
          <w:color w:val="000000" w:themeColor="text1"/>
        </w:rPr>
        <w:t>（略）</w:t>
      </w:r>
    </w:p>
    <w:p w14:paraId="7C3BC323" w14:textId="77777777" w:rsidR="002E7569" w:rsidRPr="00EA76BD" w:rsidRDefault="00AB5B32" w:rsidP="00AB5B32">
      <w:pPr>
        <w:pStyle w:val="ja8"/>
        <w:ind w:left="227" w:hanging="227"/>
        <w:rPr>
          <w:color w:val="000000" w:themeColor="text1"/>
        </w:rPr>
      </w:pPr>
      <w:r w:rsidRPr="00EA76BD">
        <w:rPr>
          <w:color w:val="000000" w:themeColor="text1"/>
        </w:rPr>
        <w:t>別表第一の二</w:t>
      </w:r>
    </w:p>
    <w:p w14:paraId="54EAD221" w14:textId="77777777" w:rsidR="002E7569" w:rsidRPr="00EA76BD" w:rsidRDefault="00AB5B32" w:rsidP="00AB5B32">
      <w:pPr>
        <w:pStyle w:val="jaf7"/>
        <w:rPr>
          <w:color w:val="000000" w:themeColor="text1"/>
        </w:rPr>
      </w:pPr>
      <w:r w:rsidRPr="00EA76BD">
        <w:rPr>
          <w:color w:val="000000" w:themeColor="text1"/>
        </w:rPr>
        <w:t>（略）</w:t>
      </w:r>
    </w:p>
    <w:p w14:paraId="78B8BBCC" w14:textId="77777777" w:rsidR="002E7569" w:rsidRPr="00EA76BD" w:rsidRDefault="00AB5B32" w:rsidP="00AB5B32">
      <w:pPr>
        <w:pStyle w:val="ja8"/>
        <w:ind w:left="227" w:hanging="227"/>
        <w:rPr>
          <w:color w:val="000000" w:themeColor="text1"/>
        </w:rPr>
      </w:pPr>
      <w:r w:rsidRPr="00EA76BD">
        <w:rPr>
          <w:color w:val="000000" w:themeColor="text1"/>
        </w:rPr>
        <w:t>別表第一の二の二</w:t>
      </w:r>
    </w:p>
    <w:p w14:paraId="77324C75" w14:textId="77777777" w:rsidR="002E7569" w:rsidRPr="00EA76BD" w:rsidRDefault="00AB5B32" w:rsidP="00AB5B32">
      <w:pPr>
        <w:pStyle w:val="jaf7"/>
        <w:rPr>
          <w:color w:val="000000" w:themeColor="text1"/>
        </w:rPr>
      </w:pPr>
      <w:r w:rsidRPr="00EA76BD">
        <w:rPr>
          <w:color w:val="000000" w:themeColor="text1"/>
        </w:rPr>
        <w:t>（略）</w:t>
      </w:r>
    </w:p>
    <w:p w14:paraId="396066C0" w14:textId="77777777" w:rsidR="002E7569" w:rsidRPr="00EA76BD" w:rsidRDefault="00AB5B32" w:rsidP="00AB5B32">
      <w:pPr>
        <w:pStyle w:val="ja8"/>
        <w:ind w:left="227" w:hanging="227"/>
        <w:rPr>
          <w:color w:val="000000" w:themeColor="text1"/>
        </w:rPr>
      </w:pPr>
      <w:r w:rsidRPr="00EA76BD">
        <w:rPr>
          <w:color w:val="000000" w:themeColor="text1"/>
        </w:rPr>
        <w:t>別表第一の三</w:t>
      </w:r>
    </w:p>
    <w:p w14:paraId="68167003" w14:textId="77777777" w:rsidR="002E7569" w:rsidRPr="00EA76BD" w:rsidRDefault="00AB5B32" w:rsidP="00AB5B32">
      <w:pPr>
        <w:pStyle w:val="jaf7"/>
        <w:rPr>
          <w:color w:val="000000" w:themeColor="text1"/>
        </w:rPr>
      </w:pPr>
      <w:r w:rsidRPr="00EA76BD">
        <w:rPr>
          <w:color w:val="000000" w:themeColor="text1"/>
        </w:rPr>
        <w:t>（略）</w:t>
      </w:r>
    </w:p>
    <w:p w14:paraId="5B8E6460" w14:textId="77777777" w:rsidR="002E7569" w:rsidRPr="00EA76BD" w:rsidRDefault="00AB5B32" w:rsidP="00AB5B32">
      <w:pPr>
        <w:pStyle w:val="ja8"/>
        <w:ind w:left="227" w:hanging="227"/>
        <w:rPr>
          <w:color w:val="000000" w:themeColor="text1"/>
        </w:rPr>
      </w:pPr>
      <w:r w:rsidRPr="00EA76BD">
        <w:rPr>
          <w:color w:val="000000" w:themeColor="text1"/>
        </w:rPr>
        <w:t>別表第一の三の二</w:t>
      </w:r>
    </w:p>
    <w:p w14:paraId="7AAACC47" w14:textId="77777777" w:rsidR="002E7569" w:rsidRPr="00EA76BD" w:rsidRDefault="00AB5B32" w:rsidP="00AB5B32">
      <w:pPr>
        <w:pStyle w:val="jaf7"/>
        <w:rPr>
          <w:color w:val="000000" w:themeColor="text1"/>
        </w:rPr>
      </w:pPr>
      <w:r w:rsidRPr="00EA76BD">
        <w:rPr>
          <w:color w:val="000000" w:themeColor="text1"/>
        </w:rPr>
        <w:t>（略）</w:t>
      </w:r>
    </w:p>
    <w:p w14:paraId="3E39BDD7" w14:textId="77777777" w:rsidR="002E7569" w:rsidRPr="00EA76BD" w:rsidRDefault="00AB5B32" w:rsidP="00AB5B32">
      <w:pPr>
        <w:pStyle w:val="ja8"/>
        <w:ind w:left="227" w:hanging="227"/>
        <w:rPr>
          <w:color w:val="000000" w:themeColor="text1"/>
        </w:rPr>
      </w:pPr>
      <w:r w:rsidRPr="00EA76BD">
        <w:rPr>
          <w:color w:val="000000" w:themeColor="text1"/>
        </w:rPr>
        <w:t>別表第一の四</w:t>
      </w:r>
    </w:p>
    <w:p w14:paraId="200DFE7A" w14:textId="77777777" w:rsidR="002E7569" w:rsidRPr="00EA76BD" w:rsidRDefault="00AB5B32" w:rsidP="00AB5B32">
      <w:pPr>
        <w:pStyle w:val="jaf7"/>
        <w:rPr>
          <w:color w:val="000000" w:themeColor="text1"/>
        </w:rPr>
      </w:pPr>
      <w:r w:rsidRPr="00EA76BD">
        <w:rPr>
          <w:color w:val="000000" w:themeColor="text1"/>
        </w:rPr>
        <w:t>（略）</w:t>
      </w:r>
    </w:p>
    <w:p w14:paraId="3816ABEC" w14:textId="77777777" w:rsidR="002E7569" w:rsidRPr="00EA76BD" w:rsidRDefault="00AB5B32" w:rsidP="00AB5B32">
      <w:pPr>
        <w:pStyle w:val="ja8"/>
        <w:ind w:left="227" w:hanging="227"/>
        <w:rPr>
          <w:color w:val="000000" w:themeColor="text1"/>
        </w:rPr>
      </w:pPr>
      <w:r w:rsidRPr="00EA76BD">
        <w:rPr>
          <w:color w:val="000000" w:themeColor="text1"/>
        </w:rPr>
        <w:t>別表第二</w:t>
      </w:r>
    </w:p>
    <w:p w14:paraId="5C2C924C" w14:textId="77777777" w:rsidR="002E7569" w:rsidRPr="00EA76BD" w:rsidRDefault="00AB5B32" w:rsidP="00AB5B32">
      <w:pPr>
        <w:pStyle w:val="jaf7"/>
        <w:rPr>
          <w:color w:val="000000" w:themeColor="text1"/>
        </w:rPr>
      </w:pPr>
      <w:r w:rsidRPr="00EA76BD">
        <w:rPr>
          <w:color w:val="000000" w:themeColor="text1"/>
        </w:rPr>
        <w:t>（略）</w:t>
      </w:r>
    </w:p>
    <w:p w14:paraId="4732B0C1" w14:textId="77777777" w:rsidR="002E7569" w:rsidRPr="00EA76BD" w:rsidRDefault="00AB5B32" w:rsidP="00AB5B32">
      <w:pPr>
        <w:pStyle w:val="ja8"/>
        <w:ind w:left="227" w:hanging="227"/>
        <w:rPr>
          <w:color w:val="000000" w:themeColor="text1"/>
        </w:rPr>
      </w:pPr>
      <w:r w:rsidRPr="00EA76BD">
        <w:rPr>
          <w:color w:val="000000" w:themeColor="text1"/>
        </w:rPr>
        <w:t>別表第三</w:t>
      </w:r>
    </w:p>
    <w:p w14:paraId="7701BEB5" w14:textId="77777777" w:rsidR="002E7569" w:rsidRPr="00EA76BD" w:rsidRDefault="00AB5B32" w:rsidP="00AB5B32">
      <w:pPr>
        <w:pStyle w:val="jaf7"/>
        <w:rPr>
          <w:color w:val="000000" w:themeColor="text1"/>
        </w:rPr>
      </w:pPr>
      <w:r w:rsidRPr="00EA76BD">
        <w:rPr>
          <w:color w:val="000000" w:themeColor="text1"/>
        </w:rPr>
        <w:t>（略）</w:t>
      </w:r>
    </w:p>
    <w:p w14:paraId="63285024" w14:textId="77777777" w:rsidR="002E7569" w:rsidRPr="00EA76BD" w:rsidRDefault="00AB5B32" w:rsidP="00AB5B32">
      <w:pPr>
        <w:pStyle w:val="ja8"/>
        <w:ind w:left="227" w:hanging="227"/>
        <w:rPr>
          <w:color w:val="000000" w:themeColor="text1"/>
        </w:rPr>
      </w:pPr>
      <w:r w:rsidRPr="00EA76BD">
        <w:rPr>
          <w:color w:val="000000" w:themeColor="text1"/>
        </w:rPr>
        <w:t>別表第四</w:t>
      </w:r>
    </w:p>
    <w:p w14:paraId="108CDBF7" w14:textId="77777777" w:rsidR="002E7569" w:rsidRPr="00EA76BD" w:rsidRDefault="00AB5B32" w:rsidP="00AB5B32">
      <w:pPr>
        <w:pStyle w:val="jaf7"/>
        <w:rPr>
          <w:color w:val="000000" w:themeColor="text1"/>
        </w:rPr>
      </w:pPr>
      <w:r w:rsidRPr="00EA76BD">
        <w:rPr>
          <w:color w:val="000000" w:themeColor="text1"/>
        </w:rPr>
        <w:lastRenderedPageBreak/>
        <w:t>（略）</w:t>
      </w:r>
    </w:p>
    <w:bookmarkEnd w:id="0"/>
    <w:p w14:paraId="581B54C2" w14:textId="06DF5353" w:rsidR="00004880" w:rsidRPr="00EA76BD" w:rsidRDefault="00004880" w:rsidP="00B4656E">
      <w:pPr>
        <w:pStyle w:val="ja"/>
        <w:ind w:left="0"/>
        <w:rPr>
          <w:b w:val="0"/>
          <w:color w:val="000000" w:themeColor="text1"/>
        </w:rPr>
      </w:pPr>
    </w:p>
    <w:sectPr w:rsidR="00004880" w:rsidRPr="00EA76BD" w:rsidSect="00004880">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D9B6" w14:textId="77777777" w:rsidR="00BA7FAB" w:rsidRDefault="00BA7FAB" w:rsidP="00004880">
      <w:r>
        <w:separator/>
      </w:r>
    </w:p>
  </w:endnote>
  <w:endnote w:type="continuationSeparator" w:id="0">
    <w:p w14:paraId="4C3FEFB5" w14:textId="77777777" w:rsidR="00BA7FAB" w:rsidRDefault="00BA7FAB" w:rsidP="00004880">
      <w:r>
        <w:continuationSeparator/>
      </w:r>
    </w:p>
  </w:endnote>
  <w:endnote w:type="continuationNotice" w:id="1">
    <w:p w14:paraId="4CF3B5FB" w14:textId="77777777" w:rsidR="00BA7FAB" w:rsidRDefault="00BA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5E29" w14:textId="77777777" w:rsidR="00BA7FAB" w:rsidRDefault="00BA7FAB" w:rsidP="00004880">
      <w:r>
        <w:separator/>
      </w:r>
    </w:p>
  </w:footnote>
  <w:footnote w:type="continuationSeparator" w:id="0">
    <w:p w14:paraId="3AD44CF1" w14:textId="77777777" w:rsidR="00BA7FAB" w:rsidRDefault="00BA7FAB" w:rsidP="00004880">
      <w:r>
        <w:continuationSeparator/>
      </w:r>
    </w:p>
  </w:footnote>
  <w:footnote w:type="continuationNotice" w:id="1">
    <w:p w14:paraId="6132F6CF" w14:textId="77777777" w:rsidR="00BA7FAB" w:rsidRDefault="00BA7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517"/>
    <w:multiLevelType w:val="multilevel"/>
    <w:tmpl w:val="63BA49D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9042CF"/>
    <w:multiLevelType w:val="multilevel"/>
    <w:tmpl w:val="7DB40A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ED1B08"/>
    <w:multiLevelType w:val="multilevel"/>
    <w:tmpl w:val="914EE1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F32840"/>
    <w:multiLevelType w:val="multilevel"/>
    <w:tmpl w:val="A692DE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1E0594"/>
    <w:multiLevelType w:val="multilevel"/>
    <w:tmpl w:val="3A121B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267D52"/>
    <w:multiLevelType w:val="multilevel"/>
    <w:tmpl w:val="FE0A91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6967C0"/>
    <w:multiLevelType w:val="multilevel"/>
    <w:tmpl w:val="F138795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A27773"/>
    <w:multiLevelType w:val="multilevel"/>
    <w:tmpl w:val="824285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E42515E"/>
    <w:multiLevelType w:val="multilevel"/>
    <w:tmpl w:val="DB74A02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E874D2"/>
    <w:multiLevelType w:val="multilevel"/>
    <w:tmpl w:val="E0247B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B12513"/>
    <w:multiLevelType w:val="multilevel"/>
    <w:tmpl w:val="1C52FA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683C36"/>
    <w:multiLevelType w:val="multilevel"/>
    <w:tmpl w:val="514A1E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C34838"/>
    <w:multiLevelType w:val="multilevel"/>
    <w:tmpl w:val="7A18714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4673523">
    <w:abstractNumId w:val="8"/>
  </w:num>
  <w:num w:numId="2" w16cid:durableId="856307066">
    <w:abstractNumId w:val="6"/>
  </w:num>
  <w:num w:numId="3" w16cid:durableId="985355245">
    <w:abstractNumId w:val="11"/>
  </w:num>
  <w:num w:numId="4" w16cid:durableId="975838285">
    <w:abstractNumId w:val="9"/>
  </w:num>
  <w:num w:numId="5" w16cid:durableId="735396778">
    <w:abstractNumId w:val="12"/>
  </w:num>
  <w:num w:numId="6" w16cid:durableId="542985373">
    <w:abstractNumId w:val="0"/>
  </w:num>
  <w:num w:numId="7" w16cid:durableId="292492451">
    <w:abstractNumId w:val="10"/>
  </w:num>
  <w:num w:numId="8" w16cid:durableId="649944184">
    <w:abstractNumId w:val="1"/>
  </w:num>
  <w:num w:numId="9" w16cid:durableId="2127576529">
    <w:abstractNumId w:val="4"/>
  </w:num>
  <w:num w:numId="10" w16cid:durableId="607347970">
    <w:abstractNumId w:val="2"/>
  </w:num>
  <w:num w:numId="11" w16cid:durableId="1082793174">
    <w:abstractNumId w:val="3"/>
  </w:num>
  <w:num w:numId="12" w16cid:durableId="446972198">
    <w:abstractNumId w:val="7"/>
  </w:num>
  <w:num w:numId="13" w16cid:durableId="1093283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80"/>
    <w:rsid w:val="00002ECE"/>
    <w:rsid w:val="00004012"/>
    <w:rsid w:val="00004880"/>
    <w:rsid w:val="00004AB4"/>
    <w:rsid w:val="000072DD"/>
    <w:rsid w:val="00020104"/>
    <w:rsid w:val="00020334"/>
    <w:rsid w:val="00022647"/>
    <w:rsid w:val="00022FD5"/>
    <w:rsid w:val="0003691F"/>
    <w:rsid w:val="00036C69"/>
    <w:rsid w:val="00042456"/>
    <w:rsid w:val="00070C4B"/>
    <w:rsid w:val="00077E8F"/>
    <w:rsid w:val="000A5D18"/>
    <w:rsid w:val="000B5A1F"/>
    <w:rsid w:val="000C3DD7"/>
    <w:rsid w:val="000D00CF"/>
    <w:rsid w:val="000D099B"/>
    <w:rsid w:val="000D21BC"/>
    <w:rsid w:val="000D4904"/>
    <w:rsid w:val="000E6D32"/>
    <w:rsid w:val="000F52BF"/>
    <w:rsid w:val="000F532D"/>
    <w:rsid w:val="00110CBD"/>
    <w:rsid w:val="00131C67"/>
    <w:rsid w:val="00134B36"/>
    <w:rsid w:val="00136113"/>
    <w:rsid w:val="001612B8"/>
    <w:rsid w:val="00161C6A"/>
    <w:rsid w:val="001628E5"/>
    <w:rsid w:val="00172660"/>
    <w:rsid w:val="001A329C"/>
    <w:rsid w:val="001B6D28"/>
    <w:rsid w:val="001B7425"/>
    <w:rsid w:val="001C25D0"/>
    <w:rsid w:val="001D29AF"/>
    <w:rsid w:val="001D4110"/>
    <w:rsid w:val="001E31D3"/>
    <w:rsid w:val="001E6836"/>
    <w:rsid w:val="001F275E"/>
    <w:rsid w:val="001F3C2B"/>
    <w:rsid w:val="00202F20"/>
    <w:rsid w:val="0020409A"/>
    <w:rsid w:val="002057E2"/>
    <w:rsid w:val="00206052"/>
    <w:rsid w:val="00207832"/>
    <w:rsid w:val="002122B8"/>
    <w:rsid w:val="00215F28"/>
    <w:rsid w:val="0022442E"/>
    <w:rsid w:val="002258B0"/>
    <w:rsid w:val="002436FB"/>
    <w:rsid w:val="002456BD"/>
    <w:rsid w:val="00252423"/>
    <w:rsid w:val="00256E2A"/>
    <w:rsid w:val="00263E10"/>
    <w:rsid w:val="00264145"/>
    <w:rsid w:val="002D48EE"/>
    <w:rsid w:val="002E7569"/>
    <w:rsid w:val="003021FF"/>
    <w:rsid w:val="003041FC"/>
    <w:rsid w:val="003076CC"/>
    <w:rsid w:val="003149D7"/>
    <w:rsid w:val="0033134A"/>
    <w:rsid w:val="00344020"/>
    <w:rsid w:val="003726D7"/>
    <w:rsid w:val="0037372E"/>
    <w:rsid w:val="003737F3"/>
    <w:rsid w:val="00376F0F"/>
    <w:rsid w:val="0038195C"/>
    <w:rsid w:val="003A5F1B"/>
    <w:rsid w:val="003A7C6D"/>
    <w:rsid w:val="003E143A"/>
    <w:rsid w:val="003E7E18"/>
    <w:rsid w:val="003F0994"/>
    <w:rsid w:val="003F4BC1"/>
    <w:rsid w:val="004122B7"/>
    <w:rsid w:val="00416754"/>
    <w:rsid w:val="004174D8"/>
    <w:rsid w:val="00432193"/>
    <w:rsid w:val="00440EC8"/>
    <w:rsid w:val="004424F5"/>
    <w:rsid w:val="00461F2A"/>
    <w:rsid w:val="00462429"/>
    <w:rsid w:val="00471C80"/>
    <w:rsid w:val="0048398A"/>
    <w:rsid w:val="0048458D"/>
    <w:rsid w:val="004A2920"/>
    <w:rsid w:val="004C3DBA"/>
    <w:rsid w:val="004D183C"/>
    <w:rsid w:val="004D3A64"/>
    <w:rsid w:val="004E0552"/>
    <w:rsid w:val="004E748C"/>
    <w:rsid w:val="004F6E1D"/>
    <w:rsid w:val="005238BB"/>
    <w:rsid w:val="005340A7"/>
    <w:rsid w:val="005565F3"/>
    <w:rsid w:val="00591C7A"/>
    <w:rsid w:val="00594673"/>
    <w:rsid w:val="005A7005"/>
    <w:rsid w:val="005B7A7A"/>
    <w:rsid w:val="005C0A44"/>
    <w:rsid w:val="005C4657"/>
    <w:rsid w:val="005C59F2"/>
    <w:rsid w:val="005E0525"/>
    <w:rsid w:val="005E4058"/>
    <w:rsid w:val="005E579E"/>
    <w:rsid w:val="005E6459"/>
    <w:rsid w:val="005F10B2"/>
    <w:rsid w:val="005F7206"/>
    <w:rsid w:val="006149DA"/>
    <w:rsid w:val="00616248"/>
    <w:rsid w:val="006265BA"/>
    <w:rsid w:val="00647D0B"/>
    <w:rsid w:val="006538D4"/>
    <w:rsid w:val="00690333"/>
    <w:rsid w:val="006A0BF7"/>
    <w:rsid w:val="006B215D"/>
    <w:rsid w:val="006B2BBD"/>
    <w:rsid w:val="006D168A"/>
    <w:rsid w:val="006E430B"/>
    <w:rsid w:val="006E52E8"/>
    <w:rsid w:val="006F5AE1"/>
    <w:rsid w:val="00712260"/>
    <w:rsid w:val="00724983"/>
    <w:rsid w:val="00726CA2"/>
    <w:rsid w:val="00743D71"/>
    <w:rsid w:val="00762CE7"/>
    <w:rsid w:val="0076364B"/>
    <w:rsid w:val="00782F35"/>
    <w:rsid w:val="00783037"/>
    <w:rsid w:val="00784892"/>
    <w:rsid w:val="00786F36"/>
    <w:rsid w:val="00792D48"/>
    <w:rsid w:val="007A2694"/>
    <w:rsid w:val="007B223D"/>
    <w:rsid w:val="007F7601"/>
    <w:rsid w:val="0081152A"/>
    <w:rsid w:val="008136D0"/>
    <w:rsid w:val="0084197C"/>
    <w:rsid w:val="00842E1C"/>
    <w:rsid w:val="008600AE"/>
    <w:rsid w:val="00877E13"/>
    <w:rsid w:val="00884C02"/>
    <w:rsid w:val="0088563C"/>
    <w:rsid w:val="008B1964"/>
    <w:rsid w:val="008B7CB6"/>
    <w:rsid w:val="008E577E"/>
    <w:rsid w:val="008E729C"/>
    <w:rsid w:val="0090798C"/>
    <w:rsid w:val="009101CD"/>
    <w:rsid w:val="00933C71"/>
    <w:rsid w:val="00934A80"/>
    <w:rsid w:val="00940645"/>
    <w:rsid w:val="009413AE"/>
    <w:rsid w:val="00950025"/>
    <w:rsid w:val="00965387"/>
    <w:rsid w:val="00967EA1"/>
    <w:rsid w:val="00992C98"/>
    <w:rsid w:val="009A62B0"/>
    <w:rsid w:val="009B0013"/>
    <w:rsid w:val="009B1183"/>
    <w:rsid w:val="009B4141"/>
    <w:rsid w:val="009C5742"/>
    <w:rsid w:val="009F5AF0"/>
    <w:rsid w:val="00A07502"/>
    <w:rsid w:val="00A171F1"/>
    <w:rsid w:val="00A3173C"/>
    <w:rsid w:val="00A40361"/>
    <w:rsid w:val="00A5779C"/>
    <w:rsid w:val="00A71050"/>
    <w:rsid w:val="00A7232D"/>
    <w:rsid w:val="00A73F40"/>
    <w:rsid w:val="00A825E6"/>
    <w:rsid w:val="00A92E03"/>
    <w:rsid w:val="00AB0B7C"/>
    <w:rsid w:val="00AB5B32"/>
    <w:rsid w:val="00AD024B"/>
    <w:rsid w:val="00AF203F"/>
    <w:rsid w:val="00AF60BC"/>
    <w:rsid w:val="00B34C5C"/>
    <w:rsid w:val="00B4249D"/>
    <w:rsid w:val="00B4656E"/>
    <w:rsid w:val="00B521AF"/>
    <w:rsid w:val="00B640DC"/>
    <w:rsid w:val="00B65099"/>
    <w:rsid w:val="00B7511B"/>
    <w:rsid w:val="00B75C03"/>
    <w:rsid w:val="00B75D72"/>
    <w:rsid w:val="00B818A0"/>
    <w:rsid w:val="00B839F4"/>
    <w:rsid w:val="00BA155B"/>
    <w:rsid w:val="00BA7FAB"/>
    <w:rsid w:val="00BB12C2"/>
    <w:rsid w:val="00BB3095"/>
    <w:rsid w:val="00BD0883"/>
    <w:rsid w:val="00BD397F"/>
    <w:rsid w:val="00C101E8"/>
    <w:rsid w:val="00C128E6"/>
    <w:rsid w:val="00C205D0"/>
    <w:rsid w:val="00C2276C"/>
    <w:rsid w:val="00C232FB"/>
    <w:rsid w:val="00C24303"/>
    <w:rsid w:val="00C3260D"/>
    <w:rsid w:val="00C405BA"/>
    <w:rsid w:val="00C40A27"/>
    <w:rsid w:val="00C47F4B"/>
    <w:rsid w:val="00C5516C"/>
    <w:rsid w:val="00C6008D"/>
    <w:rsid w:val="00C7206A"/>
    <w:rsid w:val="00C81D4A"/>
    <w:rsid w:val="00C82D44"/>
    <w:rsid w:val="00C855FD"/>
    <w:rsid w:val="00C86F10"/>
    <w:rsid w:val="00CA74A0"/>
    <w:rsid w:val="00CB7F84"/>
    <w:rsid w:val="00CD2B30"/>
    <w:rsid w:val="00CD58F9"/>
    <w:rsid w:val="00CE6583"/>
    <w:rsid w:val="00D00FE8"/>
    <w:rsid w:val="00D01F53"/>
    <w:rsid w:val="00D074E7"/>
    <w:rsid w:val="00D1231B"/>
    <w:rsid w:val="00D23931"/>
    <w:rsid w:val="00D26F0B"/>
    <w:rsid w:val="00D5226C"/>
    <w:rsid w:val="00D654F1"/>
    <w:rsid w:val="00D72B81"/>
    <w:rsid w:val="00D765BA"/>
    <w:rsid w:val="00D86034"/>
    <w:rsid w:val="00DB528A"/>
    <w:rsid w:val="00DB7DA3"/>
    <w:rsid w:val="00DD11FB"/>
    <w:rsid w:val="00DD46AA"/>
    <w:rsid w:val="00DD76F1"/>
    <w:rsid w:val="00E0236D"/>
    <w:rsid w:val="00E0622B"/>
    <w:rsid w:val="00E14FF0"/>
    <w:rsid w:val="00E474D7"/>
    <w:rsid w:val="00E51193"/>
    <w:rsid w:val="00E51D8C"/>
    <w:rsid w:val="00E56495"/>
    <w:rsid w:val="00E56DB0"/>
    <w:rsid w:val="00E6622B"/>
    <w:rsid w:val="00E80390"/>
    <w:rsid w:val="00E9709D"/>
    <w:rsid w:val="00EA76BD"/>
    <w:rsid w:val="00EB23F0"/>
    <w:rsid w:val="00EC0AFA"/>
    <w:rsid w:val="00EC45B5"/>
    <w:rsid w:val="00ED2418"/>
    <w:rsid w:val="00EE1BAB"/>
    <w:rsid w:val="00EF05B2"/>
    <w:rsid w:val="00F037B9"/>
    <w:rsid w:val="00F10B80"/>
    <w:rsid w:val="00F13533"/>
    <w:rsid w:val="00F15A0E"/>
    <w:rsid w:val="00F16B8E"/>
    <w:rsid w:val="00F33B16"/>
    <w:rsid w:val="00F36008"/>
    <w:rsid w:val="00F4146E"/>
    <w:rsid w:val="00F445D0"/>
    <w:rsid w:val="00F44926"/>
    <w:rsid w:val="00F50588"/>
    <w:rsid w:val="00F527DE"/>
    <w:rsid w:val="00F6225B"/>
    <w:rsid w:val="00F70201"/>
    <w:rsid w:val="00F921DC"/>
    <w:rsid w:val="00F96EC8"/>
    <w:rsid w:val="00F970FE"/>
    <w:rsid w:val="00FA6B76"/>
    <w:rsid w:val="00FB6562"/>
    <w:rsid w:val="00FC1F6F"/>
    <w:rsid w:val="00FD2FF6"/>
    <w:rsid w:val="00FD7391"/>
    <w:rsid w:val="00FE4822"/>
    <w:rsid w:val="00FF0FFA"/>
    <w:rsid w:val="00FF3083"/>
    <w:rsid w:val="00FF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B5252"/>
  <w15:docId w15:val="{187ADEB6-0D91-4F97-9A08-CE3782CE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spacing w:line="400" w:lineRule="exact"/>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880"/>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4880"/>
    <w:pPr>
      <w:widowControl w:val="0"/>
      <w:ind w:left="659"/>
    </w:pPr>
    <w:rPr>
      <w:rFonts w:ascii="ＭＳ 明朝" w:eastAsia="ＭＳ 明朝" w:hAnsi="ＭＳ 明朝" w:cs="Century Schoolbook L"/>
      <w:b/>
      <w:sz w:val="32"/>
    </w:rPr>
  </w:style>
  <w:style w:type="paragraph" w:customStyle="1" w:styleId="en">
    <w:name w:val="題名（en）"/>
    <w:basedOn w:val="ja"/>
    <w:rsid w:val="00004880"/>
    <w:rPr>
      <w:rFonts w:ascii="Century" w:eastAsia="Century" w:hAnsi="Century"/>
    </w:rPr>
  </w:style>
  <w:style w:type="paragraph" w:customStyle="1" w:styleId="ja0">
    <w:name w:val="款（ja）"/>
    <w:basedOn w:val="a"/>
    <w:rsid w:val="00004880"/>
    <w:pPr>
      <w:widowControl w:val="0"/>
      <w:ind w:left="1321" w:hanging="221"/>
    </w:pPr>
    <w:rPr>
      <w:rFonts w:ascii="ＭＳ 明朝" w:eastAsia="ＭＳ 明朝" w:hAnsi="ＭＳ 明朝" w:cs="ＭＳ 明朝"/>
      <w:b/>
    </w:rPr>
  </w:style>
  <w:style w:type="paragraph" w:customStyle="1" w:styleId="en0">
    <w:name w:val="款（en）"/>
    <w:basedOn w:val="ja0"/>
    <w:rsid w:val="00004880"/>
    <w:rPr>
      <w:rFonts w:ascii="Century" w:eastAsia="Century" w:hAnsi="Century" w:cs="Century"/>
    </w:rPr>
  </w:style>
  <w:style w:type="paragraph" w:customStyle="1" w:styleId="ja1">
    <w:name w:val="前文（ja）"/>
    <w:basedOn w:val="a"/>
    <w:rsid w:val="00004880"/>
    <w:pPr>
      <w:widowControl w:val="0"/>
      <w:ind w:firstLine="219"/>
    </w:pPr>
    <w:rPr>
      <w:rFonts w:ascii="ＭＳ 明朝" w:eastAsia="ＭＳ 明朝" w:hAnsi="ＭＳ 明朝" w:cs="ＭＳ 明朝"/>
    </w:rPr>
  </w:style>
  <w:style w:type="paragraph" w:customStyle="1" w:styleId="en1">
    <w:name w:val="前文（en）"/>
    <w:basedOn w:val="ja1"/>
    <w:rsid w:val="00004880"/>
    <w:rPr>
      <w:rFonts w:ascii="Century" w:eastAsia="Century" w:hAnsi="Century" w:cs="Century"/>
    </w:rPr>
  </w:style>
  <w:style w:type="paragraph" w:customStyle="1" w:styleId="ja2">
    <w:name w:val="附則（ja）"/>
    <w:basedOn w:val="a"/>
    <w:rsid w:val="00004880"/>
    <w:pPr>
      <w:widowControl w:val="0"/>
      <w:ind w:left="881" w:hanging="221"/>
    </w:pPr>
    <w:rPr>
      <w:rFonts w:ascii="ＭＳ 明朝" w:eastAsia="ＭＳ 明朝" w:hAnsi="ＭＳ 明朝" w:cs="ＭＳ 明朝"/>
      <w:b/>
    </w:rPr>
  </w:style>
  <w:style w:type="paragraph" w:customStyle="1" w:styleId="en2">
    <w:name w:val="附則（en）"/>
    <w:basedOn w:val="ja2"/>
    <w:rsid w:val="00004880"/>
    <w:rPr>
      <w:rFonts w:ascii="Century" w:hAnsi="Century" w:cs="Century"/>
    </w:rPr>
  </w:style>
  <w:style w:type="paragraph" w:customStyle="1" w:styleId="ja3">
    <w:name w:val="章（ja）"/>
    <w:basedOn w:val="a"/>
    <w:rsid w:val="00004880"/>
    <w:pPr>
      <w:widowControl w:val="0"/>
      <w:ind w:left="881" w:hanging="221"/>
    </w:pPr>
    <w:rPr>
      <w:rFonts w:ascii="ＭＳ 明朝" w:eastAsia="ＭＳ 明朝" w:hAnsi="ＭＳ 明朝" w:cs="ＭＳ 明朝"/>
      <w:b/>
    </w:rPr>
  </w:style>
  <w:style w:type="paragraph" w:customStyle="1" w:styleId="en3">
    <w:name w:val="章（en）"/>
    <w:basedOn w:val="ja3"/>
    <w:rsid w:val="00004880"/>
    <w:rPr>
      <w:rFonts w:ascii="Century" w:eastAsia="Century" w:hAnsi="Century" w:cs="Century"/>
    </w:rPr>
  </w:style>
  <w:style w:type="paragraph" w:customStyle="1" w:styleId="ja4">
    <w:name w:val="目次編（ja）"/>
    <w:basedOn w:val="a"/>
    <w:rsid w:val="00004880"/>
    <w:pPr>
      <w:widowControl w:val="0"/>
      <w:ind w:left="219" w:hanging="219"/>
    </w:pPr>
    <w:rPr>
      <w:rFonts w:ascii="ＭＳ 明朝" w:eastAsia="ＭＳ 明朝" w:hAnsi="ＭＳ 明朝"/>
    </w:rPr>
  </w:style>
  <w:style w:type="paragraph" w:customStyle="1" w:styleId="en4">
    <w:name w:val="目次編（en）"/>
    <w:basedOn w:val="ja4"/>
    <w:rsid w:val="00004880"/>
    <w:rPr>
      <w:rFonts w:ascii="Century" w:eastAsia="Century" w:hAnsi="Century"/>
    </w:rPr>
  </w:style>
  <w:style w:type="paragraph" w:customStyle="1" w:styleId="ja5">
    <w:name w:val="目次章（ja）"/>
    <w:basedOn w:val="a"/>
    <w:rsid w:val="00004880"/>
    <w:pPr>
      <w:widowControl w:val="0"/>
      <w:ind w:left="439" w:hanging="219"/>
    </w:pPr>
    <w:rPr>
      <w:rFonts w:ascii="ＭＳ 明朝" w:eastAsia="ＭＳ 明朝" w:hAnsi="ＭＳ 明朝"/>
    </w:rPr>
  </w:style>
  <w:style w:type="paragraph" w:customStyle="1" w:styleId="en5">
    <w:name w:val="目次章（en）"/>
    <w:basedOn w:val="ja5"/>
    <w:rsid w:val="00004880"/>
    <w:rPr>
      <w:rFonts w:ascii="Century" w:eastAsia="Century" w:hAnsi="Century"/>
    </w:rPr>
  </w:style>
  <w:style w:type="paragraph" w:customStyle="1" w:styleId="ja6">
    <w:name w:val="目次節（ja）"/>
    <w:basedOn w:val="a"/>
    <w:rsid w:val="00004880"/>
    <w:pPr>
      <w:widowControl w:val="0"/>
      <w:ind w:left="659" w:hanging="219"/>
    </w:pPr>
    <w:rPr>
      <w:rFonts w:ascii="ＭＳ 明朝" w:eastAsia="ＭＳ 明朝" w:hAnsi="ＭＳ 明朝"/>
    </w:rPr>
  </w:style>
  <w:style w:type="paragraph" w:customStyle="1" w:styleId="en6">
    <w:name w:val="目次節（en）"/>
    <w:basedOn w:val="ja6"/>
    <w:rsid w:val="00004880"/>
    <w:rPr>
      <w:rFonts w:ascii="Century" w:eastAsia="Century" w:hAnsi="Century"/>
    </w:rPr>
  </w:style>
  <w:style w:type="paragraph" w:customStyle="1" w:styleId="ja7">
    <w:name w:val="目次款（ja）"/>
    <w:basedOn w:val="a"/>
    <w:rsid w:val="00004880"/>
    <w:pPr>
      <w:widowControl w:val="0"/>
      <w:ind w:left="879" w:hanging="219"/>
    </w:pPr>
    <w:rPr>
      <w:rFonts w:ascii="ＭＳ 明朝" w:eastAsia="ＭＳ 明朝" w:hAnsi="ＭＳ 明朝" w:cs="Kochi Mincho"/>
    </w:rPr>
  </w:style>
  <w:style w:type="paragraph" w:customStyle="1" w:styleId="en7">
    <w:name w:val="目次款（en）"/>
    <w:basedOn w:val="ja7"/>
    <w:rsid w:val="00004880"/>
    <w:rPr>
      <w:rFonts w:ascii="Century" w:eastAsia="Century" w:hAnsi="Century"/>
    </w:rPr>
  </w:style>
  <w:style w:type="paragraph" w:customStyle="1" w:styleId="ja8">
    <w:name w:val="別表名（ja）"/>
    <w:basedOn w:val="a"/>
    <w:rsid w:val="00004880"/>
    <w:pPr>
      <w:widowControl w:val="0"/>
      <w:ind w:left="100" w:hangingChars="100" w:hanging="100"/>
    </w:pPr>
    <w:rPr>
      <w:rFonts w:ascii="ＭＳ 明朝" w:eastAsia="ＭＳ 明朝" w:hAnsi="ＭＳ 明朝" w:cs="ＭＳ 明朝"/>
    </w:rPr>
  </w:style>
  <w:style w:type="paragraph" w:customStyle="1" w:styleId="en8">
    <w:name w:val="別表名（en）"/>
    <w:basedOn w:val="ja8"/>
    <w:rsid w:val="00004880"/>
    <w:rPr>
      <w:rFonts w:ascii="Century" w:eastAsia="Century" w:hAnsi="Century" w:cs="Century"/>
    </w:rPr>
  </w:style>
  <w:style w:type="paragraph" w:customStyle="1" w:styleId="ja9">
    <w:name w:val="目（ja）"/>
    <w:basedOn w:val="a"/>
    <w:rsid w:val="00004880"/>
    <w:pPr>
      <w:widowControl w:val="0"/>
      <w:ind w:left="1541" w:hanging="221"/>
    </w:pPr>
    <w:rPr>
      <w:rFonts w:ascii="ＭＳ 明朝" w:eastAsia="ＭＳ 明朝" w:hAnsi="ＭＳ 明朝" w:cs="ＭＳ 明朝"/>
      <w:b/>
    </w:rPr>
  </w:style>
  <w:style w:type="paragraph" w:customStyle="1" w:styleId="en9">
    <w:name w:val="目（en）"/>
    <w:basedOn w:val="ja9"/>
    <w:rsid w:val="00004880"/>
    <w:rPr>
      <w:rFonts w:ascii="Century" w:eastAsia="Century" w:hAnsi="Century" w:cs="Century"/>
    </w:rPr>
  </w:style>
  <w:style w:type="paragraph" w:customStyle="1" w:styleId="jaa">
    <w:name w:val="見出し（ja）"/>
    <w:basedOn w:val="a"/>
    <w:rsid w:val="00004880"/>
    <w:pPr>
      <w:widowControl w:val="0"/>
      <w:ind w:left="439" w:hanging="219"/>
    </w:pPr>
    <w:rPr>
      <w:rFonts w:ascii="ＭＳ 明朝" w:eastAsia="ＭＳ 明朝" w:hAnsi="ＭＳ 明朝" w:cs="ＭＳ 明朝"/>
    </w:rPr>
  </w:style>
  <w:style w:type="paragraph" w:customStyle="1" w:styleId="ena">
    <w:name w:val="見出し（en）"/>
    <w:basedOn w:val="jaa"/>
    <w:rsid w:val="00004880"/>
    <w:rPr>
      <w:rFonts w:ascii="Century" w:eastAsia="Century" w:hAnsi="Century" w:cs="Century"/>
    </w:rPr>
  </w:style>
  <w:style w:type="paragraph" w:styleId="a3">
    <w:name w:val="footer"/>
    <w:basedOn w:val="a"/>
    <w:rsid w:val="0000488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04880"/>
    <w:pPr>
      <w:widowControl w:val="0"/>
      <w:ind w:left="1099" w:hanging="219"/>
    </w:pPr>
    <w:rPr>
      <w:rFonts w:ascii="ＭＳ 明朝" w:eastAsia="ＭＳ 明朝" w:hAnsi="ＭＳ 明朝" w:cs="Kochi Mincho"/>
    </w:rPr>
  </w:style>
  <w:style w:type="paragraph" w:customStyle="1" w:styleId="enb">
    <w:name w:val="目次目（en）"/>
    <w:basedOn w:val="jab"/>
    <w:rsid w:val="00004880"/>
    <w:rPr>
      <w:rFonts w:ascii="Century" w:eastAsia="Century" w:hAnsi="Century"/>
    </w:rPr>
  </w:style>
  <w:style w:type="paragraph" w:customStyle="1" w:styleId="jac">
    <w:name w:val="目次附則（ja）"/>
    <w:basedOn w:val="a"/>
    <w:rsid w:val="00004880"/>
    <w:pPr>
      <w:widowControl w:val="0"/>
      <w:ind w:left="439" w:hanging="219"/>
    </w:pPr>
    <w:rPr>
      <w:rFonts w:ascii="ＭＳ 明朝" w:eastAsia="ＭＳ 明朝" w:hAnsi="ＭＳ 明朝" w:cs="Kochi Mincho"/>
    </w:rPr>
  </w:style>
  <w:style w:type="paragraph" w:customStyle="1" w:styleId="enc">
    <w:name w:val="目次附則（en）"/>
    <w:basedOn w:val="jac"/>
    <w:rsid w:val="00004880"/>
    <w:rPr>
      <w:rFonts w:ascii="Century" w:eastAsia="Century" w:hAnsi="Century" w:cs="Century"/>
    </w:rPr>
  </w:style>
  <w:style w:type="paragraph" w:customStyle="1" w:styleId="jad">
    <w:name w:val="目次前文（ja）"/>
    <w:basedOn w:val="jac"/>
    <w:rsid w:val="00004880"/>
  </w:style>
  <w:style w:type="paragraph" w:customStyle="1" w:styleId="end">
    <w:name w:val="目次前文（en）"/>
    <w:basedOn w:val="enc"/>
    <w:rsid w:val="00004880"/>
  </w:style>
  <w:style w:type="paragraph" w:customStyle="1" w:styleId="jae">
    <w:name w:val="制定文（ja）"/>
    <w:basedOn w:val="a"/>
    <w:rsid w:val="00004880"/>
    <w:pPr>
      <w:widowControl w:val="0"/>
      <w:ind w:firstLine="219"/>
    </w:pPr>
    <w:rPr>
      <w:rFonts w:ascii="ＭＳ 明朝" w:eastAsia="ＭＳ 明朝" w:hAnsi="ＭＳ 明朝" w:cs="ＭＳ 明朝"/>
    </w:rPr>
  </w:style>
  <w:style w:type="paragraph" w:customStyle="1" w:styleId="ene">
    <w:name w:val="制定文（en）"/>
    <w:basedOn w:val="jae"/>
    <w:rsid w:val="00004880"/>
    <w:rPr>
      <w:rFonts w:ascii="Century" w:eastAsia="Century" w:hAnsi="Century" w:cs="Century"/>
    </w:rPr>
  </w:style>
  <w:style w:type="paragraph" w:customStyle="1" w:styleId="jaf">
    <w:name w:val="法令番号（ja）"/>
    <w:basedOn w:val="a"/>
    <w:rsid w:val="00004880"/>
    <w:pPr>
      <w:widowControl w:val="0"/>
      <w:jc w:val="right"/>
    </w:pPr>
    <w:rPr>
      <w:rFonts w:ascii="ＭＳ 明朝" w:eastAsia="ＭＳ 明朝" w:hAnsi="ＭＳ 明朝" w:cs="Kochi Mincho"/>
    </w:rPr>
  </w:style>
  <w:style w:type="paragraph" w:customStyle="1" w:styleId="enf">
    <w:name w:val="法令番号（en）"/>
    <w:basedOn w:val="jaf"/>
    <w:rsid w:val="00004880"/>
    <w:rPr>
      <w:rFonts w:ascii="Century" w:eastAsia="Century" w:hAnsi="Century" w:cs="Century"/>
    </w:rPr>
  </w:style>
  <w:style w:type="paragraph" w:customStyle="1" w:styleId="jaf0">
    <w:name w:val="目次（ja）"/>
    <w:basedOn w:val="a"/>
    <w:rsid w:val="00004880"/>
    <w:rPr>
      <w:rFonts w:ascii="ＭＳ 明朝" w:eastAsia="ＭＳ 明朝" w:hAnsi="ＭＳ 明朝"/>
    </w:rPr>
  </w:style>
  <w:style w:type="paragraph" w:customStyle="1" w:styleId="enf0">
    <w:name w:val="目次（en）"/>
    <w:basedOn w:val="jaf0"/>
    <w:rsid w:val="00004880"/>
    <w:rPr>
      <w:rFonts w:ascii="Century" w:eastAsia="Century" w:hAnsi="Century"/>
    </w:rPr>
  </w:style>
  <w:style w:type="paragraph" w:customStyle="1" w:styleId="jaf1">
    <w:name w:val="編（ja）"/>
    <w:basedOn w:val="a"/>
    <w:rsid w:val="00004880"/>
    <w:pPr>
      <w:widowControl w:val="0"/>
      <w:ind w:left="661" w:hanging="221"/>
    </w:pPr>
    <w:rPr>
      <w:rFonts w:ascii="ＭＳ 明朝" w:eastAsia="ＭＳ 明朝" w:hAnsi="ＭＳ 明朝" w:cs="ＭＳ 明朝"/>
      <w:b/>
    </w:rPr>
  </w:style>
  <w:style w:type="paragraph" w:customStyle="1" w:styleId="enf1">
    <w:name w:val="編（en）"/>
    <w:basedOn w:val="jaf1"/>
    <w:rsid w:val="00004880"/>
    <w:rPr>
      <w:rFonts w:ascii="Century" w:eastAsia="Century" w:hAnsi="Century" w:cs="Century"/>
    </w:rPr>
  </w:style>
  <w:style w:type="paragraph" w:customStyle="1" w:styleId="jaf2">
    <w:name w:val="節（ja）"/>
    <w:basedOn w:val="a"/>
    <w:rsid w:val="00004880"/>
    <w:pPr>
      <w:widowControl w:val="0"/>
      <w:ind w:left="1101" w:hanging="221"/>
    </w:pPr>
    <w:rPr>
      <w:rFonts w:ascii="ＭＳ 明朝" w:eastAsia="ＭＳ 明朝" w:hAnsi="ＭＳ 明朝" w:cs="ＭＳ 明朝"/>
      <w:b/>
    </w:rPr>
  </w:style>
  <w:style w:type="paragraph" w:customStyle="1" w:styleId="enf2">
    <w:name w:val="節（en）"/>
    <w:basedOn w:val="jaf2"/>
    <w:rsid w:val="00004880"/>
    <w:rPr>
      <w:rFonts w:ascii="Century" w:eastAsia="Century" w:hAnsi="Century" w:cs="Century"/>
    </w:rPr>
  </w:style>
  <w:style w:type="paragraph" w:customStyle="1" w:styleId="jaf3">
    <w:name w:val="条（ja）"/>
    <w:basedOn w:val="a"/>
    <w:rsid w:val="00004880"/>
    <w:pPr>
      <w:widowControl w:val="0"/>
      <w:ind w:left="219" w:hanging="219"/>
    </w:pPr>
    <w:rPr>
      <w:rFonts w:ascii="ＭＳ 明朝" w:eastAsia="ＭＳ 明朝" w:hAnsi="ＭＳ 明朝" w:cs="ＭＳ 明朝"/>
    </w:rPr>
  </w:style>
  <w:style w:type="paragraph" w:customStyle="1" w:styleId="enf3">
    <w:name w:val="条（en）"/>
    <w:basedOn w:val="jaf3"/>
    <w:rsid w:val="00004880"/>
    <w:rPr>
      <w:rFonts w:ascii="Century" w:eastAsia="Century" w:hAnsi="Century" w:cs="Century"/>
    </w:rPr>
  </w:style>
  <w:style w:type="paragraph" w:customStyle="1" w:styleId="jaf4">
    <w:name w:val="項（ja）"/>
    <w:basedOn w:val="a"/>
    <w:rsid w:val="00004880"/>
    <w:pPr>
      <w:widowControl w:val="0"/>
      <w:ind w:left="219" w:hanging="219"/>
    </w:pPr>
    <w:rPr>
      <w:rFonts w:ascii="ＭＳ 明朝" w:eastAsia="ＭＳ 明朝" w:hAnsi="ＭＳ 明朝" w:cs="ＭＳ 明朝"/>
    </w:rPr>
  </w:style>
  <w:style w:type="paragraph" w:customStyle="1" w:styleId="enf4">
    <w:name w:val="項（en）"/>
    <w:basedOn w:val="jaf4"/>
    <w:rsid w:val="00004880"/>
    <w:rPr>
      <w:rFonts w:ascii="Century" w:eastAsia="Century" w:hAnsi="Century" w:cs="Century"/>
    </w:rPr>
  </w:style>
  <w:style w:type="paragraph" w:customStyle="1" w:styleId="jaf5">
    <w:name w:val="項　番号なし（ja）"/>
    <w:basedOn w:val="a"/>
    <w:rsid w:val="00004880"/>
    <w:pPr>
      <w:widowControl w:val="0"/>
    </w:pPr>
    <w:rPr>
      <w:rFonts w:ascii="ＭＳ 明朝" w:eastAsia="ＭＳ 明朝" w:hAnsi="ＭＳ 明朝" w:cs="ＭＳ 明朝"/>
    </w:rPr>
  </w:style>
  <w:style w:type="paragraph" w:customStyle="1" w:styleId="enf5">
    <w:name w:val="項　番号なし（en）"/>
    <w:basedOn w:val="jaf5"/>
    <w:rsid w:val="00004880"/>
    <w:rPr>
      <w:rFonts w:ascii="Century" w:eastAsia="Century" w:hAnsi="Century" w:cs="Century"/>
    </w:rPr>
  </w:style>
  <w:style w:type="paragraph" w:customStyle="1" w:styleId="jaf6">
    <w:name w:val="号（ja）"/>
    <w:basedOn w:val="a"/>
    <w:rsid w:val="00004880"/>
    <w:pPr>
      <w:widowControl w:val="0"/>
      <w:ind w:left="439" w:hanging="219"/>
    </w:pPr>
    <w:rPr>
      <w:rFonts w:ascii="ＭＳ 明朝" w:eastAsia="ＭＳ 明朝" w:hAnsi="ＭＳ 明朝" w:cs="ＭＳ 明朝"/>
    </w:rPr>
  </w:style>
  <w:style w:type="paragraph" w:customStyle="1" w:styleId="enf6">
    <w:name w:val="号（en）"/>
    <w:basedOn w:val="jaf6"/>
    <w:rsid w:val="00004880"/>
    <w:rPr>
      <w:rFonts w:ascii="Century" w:eastAsia="Century" w:hAnsi="Century" w:cs="Century"/>
    </w:rPr>
  </w:style>
  <w:style w:type="paragraph" w:customStyle="1" w:styleId="jaf7">
    <w:name w:val="号　番号なし（ja）"/>
    <w:basedOn w:val="a"/>
    <w:rsid w:val="00004880"/>
    <w:pPr>
      <w:widowControl w:val="0"/>
      <w:ind w:left="221"/>
    </w:pPr>
    <w:rPr>
      <w:rFonts w:ascii="ＭＳ 明朝" w:eastAsia="ＭＳ 明朝" w:hAnsi="ＭＳ 明朝" w:cs="ＭＳ 明朝"/>
    </w:rPr>
  </w:style>
  <w:style w:type="paragraph" w:customStyle="1" w:styleId="enf7">
    <w:name w:val="号　番号なし（en）"/>
    <w:basedOn w:val="jaf7"/>
    <w:rsid w:val="00004880"/>
    <w:rPr>
      <w:rFonts w:ascii="Century" w:eastAsia="Century" w:hAnsi="Century" w:cs="Century"/>
    </w:rPr>
  </w:style>
  <w:style w:type="paragraph" w:customStyle="1" w:styleId="jaf8">
    <w:name w:val="備考号（ja）"/>
    <w:basedOn w:val="a"/>
    <w:rsid w:val="00004880"/>
    <w:pPr>
      <w:widowControl w:val="0"/>
      <w:ind w:left="659" w:hanging="219"/>
    </w:pPr>
    <w:rPr>
      <w:rFonts w:ascii="ＭＳ 明朝" w:eastAsia="ＭＳ 明朝" w:hAnsi="ＭＳ 明朝" w:cs="ＭＳ 明朝"/>
    </w:rPr>
  </w:style>
  <w:style w:type="paragraph" w:customStyle="1" w:styleId="enf8">
    <w:name w:val="備考号（en）"/>
    <w:basedOn w:val="jaf8"/>
    <w:rsid w:val="00004880"/>
    <w:rPr>
      <w:rFonts w:ascii="Century" w:eastAsia="Century" w:hAnsi="Century" w:cs="Century"/>
    </w:rPr>
  </w:style>
  <w:style w:type="paragraph" w:customStyle="1" w:styleId="jaf9">
    <w:name w:val="号細分（ja）"/>
    <w:basedOn w:val="a"/>
    <w:rsid w:val="00004880"/>
    <w:pPr>
      <w:widowControl w:val="0"/>
      <w:ind w:left="659" w:hanging="219"/>
    </w:pPr>
    <w:rPr>
      <w:rFonts w:ascii="ＭＳ 明朝" w:eastAsia="ＭＳ 明朝" w:hAnsi="ＭＳ 明朝" w:cs="ＭＳ 明朝"/>
    </w:rPr>
  </w:style>
  <w:style w:type="paragraph" w:customStyle="1" w:styleId="enf9">
    <w:name w:val="号細分（en）"/>
    <w:basedOn w:val="jaf9"/>
    <w:rsid w:val="00004880"/>
    <w:rPr>
      <w:rFonts w:ascii="Century" w:eastAsia="Century" w:hAnsi="Century" w:cs="Century"/>
    </w:rPr>
  </w:style>
  <w:style w:type="paragraph" w:customStyle="1" w:styleId="jafa">
    <w:name w:val="号細分　番号なし（ja）"/>
    <w:basedOn w:val="a"/>
    <w:rsid w:val="00004880"/>
    <w:pPr>
      <w:widowControl w:val="0"/>
      <w:ind w:left="439"/>
    </w:pPr>
    <w:rPr>
      <w:rFonts w:ascii="ＭＳ 明朝" w:eastAsia="ＭＳ 明朝" w:hAnsi="ＭＳ 明朝" w:cs="ＭＳ 明朝"/>
    </w:rPr>
  </w:style>
  <w:style w:type="paragraph" w:customStyle="1" w:styleId="enfa">
    <w:name w:val="号細分　番号なし（en）"/>
    <w:basedOn w:val="jafa"/>
    <w:rsid w:val="00004880"/>
    <w:rPr>
      <w:rFonts w:ascii="Century" w:eastAsia="Century" w:hAnsi="Century" w:cs="Century"/>
    </w:rPr>
  </w:style>
  <w:style w:type="paragraph" w:customStyle="1" w:styleId="jafb">
    <w:name w:val="備考号細分（ja）"/>
    <w:basedOn w:val="a"/>
    <w:rsid w:val="00004880"/>
    <w:pPr>
      <w:widowControl w:val="0"/>
      <w:ind w:left="1099" w:hanging="439"/>
    </w:pPr>
    <w:rPr>
      <w:rFonts w:ascii="ＭＳ 明朝" w:eastAsia="ＭＳ 明朝" w:hAnsi="ＭＳ 明朝" w:cs="ＭＳ 明朝"/>
    </w:rPr>
  </w:style>
  <w:style w:type="paragraph" w:customStyle="1" w:styleId="enfb">
    <w:name w:val="備考号細分（en）"/>
    <w:basedOn w:val="jafb"/>
    <w:rsid w:val="00004880"/>
    <w:rPr>
      <w:rFonts w:ascii="Century" w:eastAsia="Century" w:hAnsi="Century" w:cs="Century"/>
    </w:rPr>
  </w:style>
  <w:style w:type="paragraph" w:customStyle="1" w:styleId="jafc">
    <w:name w:val="号細細分（ja）"/>
    <w:basedOn w:val="a"/>
    <w:rsid w:val="00004880"/>
    <w:pPr>
      <w:widowControl w:val="0"/>
      <w:ind w:left="1099" w:hanging="439"/>
    </w:pPr>
    <w:rPr>
      <w:rFonts w:ascii="ＭＳ 明朝" w:eastAsia="ＭＳ 明朝" w:hAnsi="ＭＳ 明朝" w:cs="ＭＳ 明朝"/>
    </w:rPr>
  </w:style>
  <w:style w:type="paragraph" w:customStyle="1" w:styleId="enfc">
    <w:name w:val="号細細分（en）"/>
    <w:basedOn w:val="jafc"/>
    <w:rsid w:val="00004880"/>
    <w:rPr>
      <w:rFonts w:ascii="Century" w:eastAsia="Century" w:hAnsi="Century" w:cs="Century"/>
    </w:rPr>
  </w:style>
  <w:style w:type="paragraph" w:customStyle="1" w:styleId="jafd">
    <w:name w:val="号細細分　番号なし（ja）"/>
    <w:basedOn w:val="a"/>
    <w:rsid w:val="00004880"/>
    <w:pPr>
      <w:widowControl w:val="0"/>
      <w:ind w:left="659"/>
    </w:pPr>
    <w:rPr>
      <w:rFonts w:ascii="ＭＳ 明朝" w:eastAsia="ＭＳ 明朝" w:hAnsi="ＭＳ 明朝" w:cs="ＭＳ 明朝"/>
    </w:rPr>
  </w:style>
  <w:style w:type="paragraph" w:customStyle="1" w:styleId="enfd">
    <w:name w:val="号細細分　番号なし（en）"/>
    <w:basedOn w:val="jafd"/>
    <w:rsid w:val="00004880"/>
    <w:rPr>
      <w:rFonts w:ascii="Century" w:eastAsia="Century" w:hAnsi="Century" w:cs="Century"/>
    </w:rPr>
  </w:style>
  <w:style w:type="paragraph" w:customStyle="1" w:styleId="jafe">
    <w:name w:val="備考号細細分（ja）"/>
    <w:basedOn w:val="a"/>
    <w:rsid w:val="00004880"/>
    <w:pPr>
      <w:widowControl w:val="0"/>
      <w:ind w:left="1319" w:hanging="439"/>
    </w:pPr>
    <w:rPr>
      <w:rFonts w:ascii="ＭＳ 明朝" w:eastAsia="ＭＳ 明朝" w:hAnsi="ＭＳ 明朝" w:cs="ＭＳ 明朝"/>
    </w:rPr>
  </w:style>
  <w:style w:type="paragraph" w:customStyle="1" w:styleId="enfe">
    <w:name w:val="備考号細細分（en）"/>
    <w:basedOn w:val="jafe"/>
    <w:rsid w:val="00004880"/>
    <w:rPr>
      <w:rFonts w:ascii="Century" w:eastAsia="Century" w:hAnsi="Century" w:cs="Century"/>
    </w:rPr>
  </w:style>
  <w:style w:type="paragraph" w:customStyle="1" w:styleId="jaff">
    <w:name w:val="号細細細分（ja）"/>
    <w:basedOn w:val="a"/>
    <w:rsid w:val="00004880"/>
    <w:pPr>
      <w:widowControl w:val="0"/>
      <w:ind w:left="1319" w:hanging="439"/>
    </w:pPr>
    <w:rPr>
      <w:rFonts w:ascii="ＭＳ 明朝" w:eastAsia="ＭＳ 明朝" w:hAnsi="ＭＳ 明朝" w:cs="ＭＳ 明朝"/>
    </w:rPr>
  </w:style>
  <w:style w:type="paragraph" w:customStyle="1" w:styleId="enff">
    <w:name w:val="号細細細分（en）"/>
    <w:basedOn w:val="jaff"/>
    <w:rsid w:val="00004880"/>
    <w:rPr>
      <w:rFonts w:ascii="Century" w:eastAsia="Century" w:hAnsi="Century" w:cs="Century"/>
    </w:rPr>
  </w:style>
  <w:style w:type="paragraph" w:customStyle="1" w:styleId="jaff0">
    <w:name w:val="号細細細分　番号なし（ja）"/>
    <w:basedOn w:val="a"/>
    <w:rsid w:val="00004880"/>
    <w:pPr>
      <w:widowControl w:val="0"/>
      <w:ind w:left="879"/>
    </w:pPr>
    <w:rPr>
      <w:rFonts w:ascii="ＭＳ 明朝" w:eastAsia="ＭＳ 明朝" w:hAnsi="ＭＳ 明朝" w:cs="ＭＳ 明朝"/>
    </w:rPr>
  </w:style>
  <w:style w:type="paragraph" w:customStyle="1" w:styleId="enff0">
    <w:name w:val="号細細細分　番号なし（en）"/>
    <w:basedOn w:val="jaff0"/>
    <w:rsid w:val="00004880"/>
    <w:rPr>
      <w:rFonts w:ascii="Century" w:eastAsia="Century" w:hAnsi="Century" w:cs="Century"/>
    </w:rPr>
  </w:style>
  <w:style w:type="paragraph" w:customStyle="1" w:styleId="jaff1">
    <w:name w:val="備考号細細細分（ja）"/>
    <w:basedOn w:val="a"/>
    <w:rsid w:val="00004880"/>
    <w:pPr>
      <w:widowControl w:val="0"/>
      <w:ind w:left="1539" w:hanging="439"/>
    </w:pPr>
    <w:rPr>
      <w:rFonts w:ascii="ＭＳ 明朝" w:eastAsia="ＭＳ 明朝" w:hAnsi="ＭＳ 明朝" w:cs="ＭＳ 明朝"/>
    </w:rPr>
  </w:style>
  <w:style w:type="paragraph" w:customStyle="1" w:styleId="enff1">
    <w:name w:val="備考号細細細分（en）"/>
    <w:basedOn w:val="jaff1"/>
    <w:rsid w:val="00004880"/>
    <w:rPr>
      <w:rFonts w:ascii="Century" w:eastAsia="Century" w:hAnsi="Century" w:cs="Century"/>
    </w:rPr>
  </w:style>
  <w:style w:type="paragraph" w:customStyle="1" w:styleId="jaff2">
    <w:name w:val="類（ja）"/>
    <w:basedOn w:val="a"/>
    <w:rsid w:val="00004880"/>
    <w:pPr>
      <w:widowControl w:val="0"/>
      <w:ind w:left="439" w:hanging="219"/>
    </w:pPr>
    <w:rPr>
      <w:rFonts w:ascii="ＭＳ 明朝" w:eastAsia="ＭＳ 明朝" w:hAnsi="ＭＳ 明朝" w:cs="ＭＳ 明朝"/>
    </w:rPr>
  </w:style>
  <w:style w:type="paragraph" w:customStyle="1" w:styleId="enff2">
    <w:name w:val="類（en）"/>
    <w:basedOn w:val="jaff2"/>
    <w:rsid w:val="00004880"/>
    <w:rPr>
      <w:rFonts w:ascii="Century" w:eastAsia="Century" w:hAnsi="Century" w:cs="Century"/>
    </w:rPr>
  </w:style>
  <w:style w:type="paragraph" w:customStyle="1" w:styleId="jaff3">
    <w:name w:val="公布文（ja）"/>
    <w:basedOn w:val="a"/>
    <w:rsid w:val="00004880"/>
    <w:pPr>
      <w:widowControl w:val="0"/>
      <w:ind w:firstLine="219"/>
    </w:pPr>
    <w:rPr>
      <w:rFonts w:ascii="ＭＳ 明朝" w:eastAsia="ＭＳ 明朝" w:hAnsi="ＭＳ 明朝" w:cs="ＭＳ 明朝"/>
    </w:rPr>
  </w:style>
  <w:style w:type="paragraph" w:customStyle="1" w:styleId="enff3">
    <w:name w:val="公布文（en）"/>
    <w:basedOn w:val="jaff3"/>
    <w:rsid w:val="00004880"/>
    <w:rPr>
      <w:rFonts w:ascii="Century" w:eastAsia="Century" w:hAnsi="Century" w:cs="Century"/>
    </w:rPr>
  </w:style>
  <w:style w:type="paragraph" w:customStyle="1" w:styleId="jaen">
    <w:name w:val="表（ja：en）"/>
    <w:basedOn w:val="a"/>
    <w:rsid w:val="00004880"/>
    <w:pPr>
      <w:widowControl w:val="0"/>
      <w:snapToGrid w:val="0"/>
    </w:pPr>
    <w:rPr>
      <w:rFonts w:ascii="Century" w:eastAsia="ＭＳ 明朝" w:hAnsi="Century"/>
    </w:rPr>
  </w:style>
  <w:style w:type="paragraph" w:customStyle="1" w:styleId="jaff4">
    <w:name w:val="備考（ja）"/>
    <w:basedOn w:val="a"/>
    <w:rsid w:val="00004880"/>
    <w:pPr>
      <w:widowControl w:val="0"/>
      <w:ind w:left="439" w:hanging="219"/>
    </w:pPr>
    <w:rPr>
      <w:rFonts w:ascii="ＭＳ 明朝" w:eastAsia="ＭＳ 明朝" w:hAnsi="ＭＳ 明朝" w:cs="ＭＳ 明朝"/>
    </w:rPr>
  </w:style>
  <w:style w:type="paragraph" w:customStyle="1" w:styleId="enff4">
    <w:name w:val="備考（en）"/>
    <w:basedOn w:val="jaff4"/>
    <w:rsid w:val="00004880"/>
    <w:rPr>
      <w:rFonts w:ascii="Century" w:eastAsia="Century" w:hAnsi="Century" w:cs="Century"/>
    </w:rPr>
  </w:style>
  <w:style w:type="paragraph" w:customStyle="1" w:styleId="jaff5">
    <w:name w:val="表タイトル（ja）"/>
    <w:basedOn w:val="a"/>
    <w:rsid w:val="00004880"/>
    <w:pPr>
      <w:widowControl w:val="0"/>
      <w:ind w:left="219"/>
    </w:pPr>
    <w:rPr>
      <w:rFonts w:ascii="ＭＳ 明朝" w:eastAsia="ＭＳ 明朝" w:hAnsi="ＭＳ 明朝" w:cs="ＭＳ 明朝"/>
    </w:rPr>
  </w:style>
  <w:style w:type="paragraph" w:customStyle="1" w:styleId="enff5">
    <w:name w:val="表タイトル（en）"/>
    <w:basedOn w:val="jaff5"/>
    <w:rsid w:val="00004880"/>
    <w:rPr>
      <w:rFonts w:ascii="Century" w:eastAsia="Century" w:hAnsi="Century" w:cs="Century"/>
    </w:rPr>
  </w:style>
  <w:style w:type="paragraph" w:customStyle="1" w:styleId="jaff6">
    <w:name w:val="改正規定文（ja）"/>
    <w:basedOn w:val="a"/>
    <w:rsid w:val="00004880"/>
    <w:pPr>
      <w:widowControl w:val="0"/>
      <w:ind w:left="219" w:firstLine="219"/>
    </w:pPr>
    <w:rPr>
      <w:rFonts w:ascii="ＭＳ 明朝" w:eastAsia="ＭＳ 明朝" w:hAnsi="ＭＳ 明朝" w:cs="ＭＳ 明朝"/>
    </w:rPr>
  </w:style>
  <w:style w:type="paragraph" w:customStyle="1" w:styleId="enff6">
    <w:name w:val="改正規定文（en）"/>
    <w:basedOn w:val="jaff6"/>
    <w:rsid w:val="00004880"/>
    <w:rPr>
      <w:rFonts w:ascii="Century" w:eastAsia="Century" w:hAnsi="Century" w:cs="Century"/>
    </w:rPr>
  </w:style>
  <w:style w:type="paragraph" w:customStyle="1" w:styleId="jaff7">
    <w:name w:val="付記（ja）"/>
    <w:basedOn w:val="a"/>
    <w:rsid w:val="00004880"/>
    <w:pPr>
      <w:widowControl w:val="0"/>
      <w:ind w:left="219" w:firstLine="219"/>
    </w:pPr>
    <w:rPr>
      <w:rFonts w:ascii="ＭＳ 明朝" w:eastAsia="ＭＳ 明朝" w:hAnsi="ＭＳ 明朝" w:cs="ＭＳ 明朝"/>
    </w:rPr>
  </w:style>
  <w:style w:type="paragraph" w:customStyle="1" w:styleId="enff7">
    <w:name w:val="付記（en）"/>
    <w:basedOn w:val="jaff7"/>
    <w:rsid w:val="00004880"/>
    <w:rPr>
      <w:rFonts w:ascii="Century" w:eastAsia="Century" w:hAnsi="Century" w:cs="Century"/>
    </w:rPr>
  </w:style>
  <w:style w:type="paragraph" w:customStyle="1" w:styleId="jaff8">
    <w:name w:val="様式名（ja）"/>
    <w:basedOn w:val="a"/>
    <w:rsid w:val="00004880"/>
    <w:pPr>
      <w:widowControl w:val="0"/>
      <w:ind w:left="439" w:hanging="219"/>
    </w:pPr>
    <w:rPr>
      <w:rFonts w:ascii="ＭＳ 明朝" w:eastAsia="ＭＳ 明朝" w:hAnsi="ＭＳ 明朝" w:cs="ＭＳ 明朝"/>
    </w:rPr>
  </w:style>
  <w:style w:type="paragraph" w:customStyle="1" w:styleId="enff8">
    <w:name w:val="様式名（en）"/>
    <w:basedOn w:val="jaff8"/>
    <w:rsid w:val="00004880"/>
    <w:rPr>
      <w:rFonts w:ascii="Century" w:eastAsia="Century" w:hAnsi="Century" w:cs="Century"/>
    </w:rPr>
  </w:style>
  <w:style w:type="paragraph" w:customStyle="1" w:styleId="jaff9">
    <w:name w:val="様式項目（ja）"/>
    <w:basedOn w:val="a"/>
    <w:rsid w:val="00004880"/>
    <w:pPr>
      <w:widowControl w:val="0"/>
      <w:ind w:left="221"/>
    </w:pPr>
    <w:rPr>
      <w:rFonts w:ascii="ＭＳ 明朝" w:eastAsia="ＭＳ 明朝" w:hAnsi="ＭＳ 明朝" w:cs="ＭＳ 明朝"/>
    </w:rPr>
  </w:style>
  <w:style w:type="paragraph" w:customStyle="1" w:styleId="enff9">
    <w:name w:val="様式項目（en）"/>
    <w:basedOn w:val="jaff9"/>
    <w:rsid w:val="00004880"/>
    <w:rPr>
      <w:rFonts w:ascii="Century" w:eastAsia="Century" w:hAnsi="Century" w:cs="Century"/>
    </w:rPr>
  </w:style>
  <w:style w:type="table" w:customStyle="1" w:styleId="1">
    <w:name w:val="表1"/>
    <w:rsid w:val="00004880"/>
    <w:tblPr>
      <w:tblInd w:w="340" w:type="dxa"/>
      <w:tblCellMar>
        <w:top w:w="0" w:type="dxa"/>
        <w:left w:w="0" w:type="dxa"/>
        <w:bottom w:w="0" w:type="dxa"/>
        <w:right w:w="0" w:type="dxa"/>
      </w:tblCellMar>
    </w:tblPr>
  </w:style>
  <w:style w:type="numbering" w:customStyle="1" w:styleId="WW8Num1">
    <w:name w:val="WW8Num1"/>
    <w:rsid w:val="00004880"/>
    <w:pPr>
      <w:numPr>
        <w:numId w:val="2"/>
      </w:numPr>
    </w:pPr>
  </w:style>
  <w:style w:type="numbering" w:customStyle="1" w:styleId="WW8Num2">
    <w:name w:val="WW8Num2"/>
    <w:rsid w:val="00004880"/>
    <w:pPr>
      <w:numPr>
        <w:numId w:val="3"/>
      </w:numPr>
    </w:pPr>
  </w:style>
  <w:style w:type="numbering" w:customStyle="1" w:styleId="WW8Num3">
    <w:name w:val="WW8Num3"/>
    <w:rsid w:val="00004880"/>
    <w:pPr>
      <w:numPr>
        <w:numId w:val="4"/>
      </w:numPr>
    </w:pPr>
  </w:style>
  <w:style w:type="numbering" w:customStyle="1" w:styleId="WW8Num4">
    <w:name w:val="WW8Num4"/>
    <w:rsid w:val="00004880"/>
    <w:pPr>
      <w:numPr>
        <w:numId w:val="5"/>
      </w:numPr>
    </w:pPr>
  </w:style>
  <w:style w:type="numbering" w:customStyle="1" w:styleId="WW8Num5">
    <w:name w:val="WW8Num5"/>
    <w:rsid w:val="00004880"/>
    <w:pPr>
      <w:numPr>
        <w:numId w:val="6"/>
      </w:numPr>
    </w:pPr>
  </w:style>
  <w:style w:type="numbering" w:customStyle="1" w:styleId="WW8Num6">
    <w:name w:val="WW8Num6"/>
    <w:rsid w:val="00004880"/>
    <w:pPr>
      <w:numPr>
        <w:numId w:val="7"/>
      </w:numPr>
    </w:pPr>
  </w:style>
  <w:style w:type="numbering" w:customStyle="1" w:styleId="WW8Num7">
    <w:name w:val="WW8Num7"/>
    <w:rsid w:val="00004880"/>
    <w:pPr>
      <w:numPr>
        <w:numId w:val="8"/>
      </w:numPr>
    </w:pPr>
  </w:style>
  <w:style w:type="numbering" w:customStyle="1" w:styleId="WW8Num8">
    <w:name w:val="WW8Num8"/>
    <w:rsid w:val="00004880"/>
    <w:pPr>
      <w:numPr>
        <w:numId w:val="9"/>
      </w:numPr>
    </w:pPr>
  </w:style>
  <w:style w:type="numbering" w:customStyle="1" w:styleId="WW8Num9">
    <w:name w:val="WW8Num9"/>
    <w:rsid w:val="00004880"/>
    <w:pPr>
      <w:numPr>
        <w:numId w:val="10"/>
      </w:numPr>
    </w:pPr>
  </w:style>
  <w:style w:type="numbering" w:customStyle="1" w:styleId="WW8Num10">
    <w:name w:val="WW8Num10"/>
    <w:rsid w:val="00004880"/>
    <w:pPr>
      <w:numPr>
        <w:numId w:val="11"/>
      </w:numPr>
    </w:pPr>
  </w:style>
  <w:style w:type="numbering" w:customStyle="1" w:styleId="WW8Num11">
    <w:name w:val="WW8Num11"/>
    <w:rsid w:val="00004880"/>
    <w:pPr>
      <w:numPr>
        <w:numId w:val="12"/>
      </w:numPr>
    </w:pPr>
  </w:style>
  <w:style w:type="numbering" w:customStyle="1" w:styleId="WW8Num12">
    <w:name w:val="WW8Num12"/>
    <w:rsid w:val="00004880"/>
    <w:pPr>
      <w:numPr>
        <w:numId w:val="13"/>
      </w:numPr>
    </w:pPr>
  </w:style>
  <w:style w:type="paragraph" w:styleId="a4">
    <w:name w:val="header"/>
    <w:basedOn w:val="a"/>
    <w:link w:val="a5"/>
    <w:uiPriority w:val="99"/>
    <w:unhideWhenUsed/>
    <w:rsid w:val="00DD76F1"/>
    <w:pPr>
      <w:tabs>
        <w:tab w:val="center" w:pos="4252"/>
        <w:tab w:val="right" w:pos="8504"/>
      </w:tabs>
      <w:snapToGrid w:val="0"/>
    </w:pPr>
  </w:style>
  <w:style w:type="character" w:customStyle="1" w:styleId="a5">
    <w:name w:val="ヘッダー (文字)"/>
    <w:link w:val="a4"/>
    <w:uiPriority w:val="99"/>
    <w:rsid w:val="00DD76F1"/>
    <w:rPr>
      <w:rFonts w:ascii="Century Schoolbook L" w:eastAsia="Kochi Mincho" w:hAnsi="Century Schoolbook L" w:cs="Century"/>
      <w:sz w:val="22"/>
    </w:rPr>
  </w:style>
  <w:style w:type="paragraph" w:styleId="a6">
    <w:name w:val="Revision"/>
    <w:hidden/>
    <w:uiPriority w:val="99"/>
    <w:semiHidden/>
    <w:rsid w:val="003E143A"/>
    <w:rPr>
      <w:rFonts w:ascii="Century Schoolbook L" w:eastAsia="Kochi Mincho" w:hAnsi="Century Schoolbook L" w:cs="Century"/>
      <w:sz w:val="22"/>
    </w:rPr>
  </w:style>
  <w:style w:type="character" w:styleId="a7">
    <w:name w:val="annotation reference"/>
    <w:uiPriority w:val="99"/>
    <w:semiHidden/>
    <w:unhideWhenUsed/>
    <w:rsid w:val="007F7601"/>
    <w:rPr>
      <w:sz w:val="18"/>
      <w:szCs w:val="18"/>
    </w:rPr>
  </w:style>
  <w:style w:type="paragraph" w:styleId="a8">
    <w:name w:val="annotation text"/>
    <w:basedOn w:val="a"/>
    <w:link w:val="a9"/>
    <w:uiPriority w:val="99"/>
    <w:unhideWhenUsed/>
    <w:rsid w:val="007F7601"/>
  </w:style>
  <w:style w:type="character" w:customStyle="1" w:styleId="a9">
    <w:name w:val="コメント文字列 (文字)"/>
    <w:link w:val="a8"/>
    <w:uiPriority w:val="99"/>
    <w:rsid w:val="007F7601"/>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7F7601"/>
    <w:rPr>
      <w:b/>
      <w:bCs/>
    </w:rPr>
  </w:style>
  <w:style w:type="character" w:customStyle="1" w:styleId="ab">
    <w:name w:val="コメント内容 (文字)"/>
    <w:link w:val="aa"/>
    <w:uiPriority w:val="99"/>
    <w:semiHidden/>
    <w:rsid w:val="007F7601"/>
    <w:rPr>
      <w:rFonts w:ascii="Century Schoolbook L" w:eastAsia="Kochi Mincho" w:hAnsi="Century Schoolbook L" w:cs="Century"/>
      <w:b/>
      <w:bCs/>
      <w:sz w:val="22"/>
    </w:rPr>
  </w:style>
  <w:style w:type="paragraph" w:styleId="ac">
    <w:name w:val="Balloon Text"/>
    <w:basedOn w:val="a"/>
    <w:link w:val="ad"/>
    <w:uiPriority w:val="99"/>
    <w:semiHidden/>
    <w:unhideWhenUsed/>
    <w:rsid w:val="00792D48"/>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792D48"/>
    <w:rPr>
      <w:rFonts w:ascii="游ゴシック Light" w:eastAsia="游ゴシック Light" w:hAnsi="游ゴシック Light" w:cs="Times New Roman"/>
      <w:sz w:val="18"/>
      <w:szCs w:val="18"/>
    </w:rPr>
  </w:style>
  <w:style w:type="character" w:styleId="ae">
    <w:name w:val="Hyperlink"/>
    <w:basedOn w:val="a0"/>
    <w:uiPriority w:val="99"/>
    <w:unhideWhenUsed/>
    <w:rsid w:val="00002ECE"/>
    <w:rPr>
      <w:color w:val="0563C1" w:themeColor="hyperlink"/>
      <w:u w:val="single"/>
    </w:rPr>
  </w:style>
  <w:style w:type="character" w:styleId="af">
    <w:name w:val="Unresolved Mention"/>
    <w:basedOn w:val="a0"/>
    <w:uiPriority w:val="99"/>
    <w:semiHidden/>
    <w:unhideWhenUsed/>
    <w:rsid w:val="0000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5438">
      <w:bodyDiv w:val="1"/>
      <w:marLeft w:val="0"/>
      <w:marRight w:val="0"/>
      <w:marTop w:val="0"/>
      <w:marBottom w:val="0"/>
      <w:divBdr>
        <w:top w:val="none" w:sz="0" w:space="0" w:color="auto"/>
        <w:left w:val="none" w:sz="0" w:space="0" w:color="auto"/>
        <w:bottom w:val="none" w:sz="0" w:space="0" w:color="auto"/>
        <w:right w:val="none" w:sz="0" w:space="0" w:color="auto"/>
      </w:divBdr>
      <w:divsChild>
        <w:div w:id="1572931085">
          <w:marLeft w:val="0"/>
          <w:marRight w:val="0"/>
          <w:marTop w:val="0"/>
          <w:marBottom w:val="0"/>
          <w:divBdr>
            <w:top w:val="none" w:sz="0" w:space="0" w:color="auto"/>
            <w:left w:val="none" w:sz="0" w:space="0" w:color="auto"/>
            <w:bottom w:val="none" w:sz="0" w:space="0" w:color="auto"/>
            <w:right w:val="none" w:sz="0" w:space="0" w:color="auto"/>
          </w:divBdr>
          <w:divsChild>
            <w:div w:id="412118763">
              <w:marLeft w:val="240"/>
              <w:marRight w:val="0"/>
              <w:marTop w:val="0"/>
              <w:marBottom w:val="0"/>
              <w:divBdr>
                <w:top w:val="none" w:sz="0" w:space="0" w:color="auto"/>
                <w:left w:val="none" w:sz="0" w:space="0" w:color="auto"/>
                <w:bottom w:val="none" w:sz="0" w:space="0" w:color="auto"/>
                <w:right w:val="none" w:sz="0" w:space="0" w:color="auto"/>
              </w:divBdr>
            </w:div>
            <w:div w:id="1184398140">
              <w:marLeft w:val="240"/>
              <w:marRight w:val="0"/>
              <w:marTop w:val="0"/>
              <w:marBottom w:val="0"/>
              <w:divBdr>
                <w:top w:val="none" w:sz="0" w:space="0" w:color="auto"/>
                <w:left w:val="none" w:sz="0" w:space="0" w:color="auto"/>
                <w:bottom w:val="none" w:sz="0" w:space="0" w:color="auto"/>
                <w:right w:val="none" w:sz="0" w:space="0" w:color="auto"/>
              </w:divBdr>
            </w:div>
          </w:divsChild>
        </w:div>
        <w:div w:id="1456369762">
          <w:marLeft w:val="0"/>
          <w:marRight w:val="0"/>
          <w:marTop w:val="0"/>
          <w:marBottom w:val="0"/>
          <w:divBdr>
            <w:top w:val="none" w:sz="0" w:space="0" w:color="auto"/>
            <w:left w:val="none" w:sz="0" w:space="0" w:color="auto"/>
            <w:bottom w:val="none" w:sz="0" w:space="0" w:color="auto"/>
            <w:right w:val="none" w:sz="0" w:space="0" w:color="auto"/>
          </w:divBdr>
          <w:divsChild>
            <w:div w:id="619149252">
              <w:marLeft w:val="240"/>
              <w:marRight w:val="0"/>
              <w:marTop w:val="0"/>
              <w:marBottom w:val="0"/>
              <w:divBdr>
                <w:top w:val="none" w:sz="0" w:space="0" w:color="auto"/>
                <w:left w:val="none" w:sz="0" w:space="0" w:color="auto"/>
                <w:bottom w:val="none" w:sz="0" w:space="0" w:color="auto"/>
                <w:right w:val="none" w:sz="0" w:space="0" w:color="auto"/>
              </w:divBdr>
            </w:div>
            <w:div w:id="853500794">
              <w:marLeft w:val="240"/>
              <w:marRight w:val="0"/>
              <w:marTop w:val="0"/>
              <w:marBottom w:val="0"/>
              <w:divBdr>
                <w:top w:val="none" w:sz="0" w:space="0" w:color="auto"/>
                <w:left w:val="none" w:sz="0" w:space="0" w:color="auto"/>
                <w:bottom w:val="none" w:sz="0" w:space="0" w:color="auto"/>
                <w:right w:val="none" w:sz="0" w:space="0" w:color="auto"/>
              </w:divBdr>
            </w:div>
          </w:divsChild>
        </w:div>
        <w:div w:id="1141121838">
          <w:marLeft w:val="0"/>
          <w:marRight w:val="0"/>
          <w:marTop w:val="0"/>
          <w:marBottom w:val="0"/>
          <w:divBdr>
            <w:top w:val="none" w:sz="0" w:space="0" w:color="auto"/>
            <w:left w:val="none" w:sz="0" w:space="0" w:color="auto"/>
            <w:bottom w:val="none" w:sz="0" w:space="0" w:color="auto"/>
            <w:right w:val="none" w:sz="0" w:space="0" w:color="auto"/>
          </w:divBdr>
          <w:divsChild>
            <w:div w:id="1061487875">
              <w:marLeft w:val="240"/>
              <w:marRight w:val="0"/>
              <w:marTop w:val="0"/>
              <w:marBottom w:val="0"/>
              <w:divBdr>
                <w:top w:val="none" w:sz="0" w:space="0" w:color="auto"/>
                <w:left w:val="none" w:sz="0" w:space="0" w:color="auto"/>
                <w:bottom w:val="none" w:sz="0" w:space="0" w:color="auto"/>
                <w:right w:val="none" w:sz="0" w:space="0" w:color="auto"/>
              </w:divBdr>
            </w:div>
            <w:div w:id="20024633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7441408">
      <w:bodyDiv w:val="1"/>
      <w:marLeft w:val="0"/>
      <w:marRight w:val="0"/>
      <w:marTop w:val="0"/>
      <w:marBottom w:val="0"/>
      <w:divBdr>
        <w:top w:val="none" w:sz="0" w:space="0" w:color="auto"/>
        <w:left w:val="none" w:sz="0" w:space="0" w:color="auto"/>
        <w:bottom w:val="none" w:sz="0" w:space="0" w:color="auto"/>
        <w:right w:val="none" w:sz="0" w:space="0" w:color="auto"/>
      </w:divBdr>
      <w:divsChild>
        <w:div w:id="1235974591">
          <w:marLeft w:val="0"/>
          <w:marRight w:val="0"/>
          <w:marTop w:val="0"/>
          <w:marBottom w:val="0"/>
          <w:divBdr>
            <w:top w:val="none" w:sz="0" w:space="0" w:color="auto"/>
            <w:left w:val="none" w:sz="0" w:space="0" w:color="auto"/>
            <w:bottom w:val="none" w:sz="0" w:space="0" w:color="auto"/>
            <w:right w:val="none" w:sz="0" w:space="0" w:color="auto"/>
          </w:divBdr>
          <w:divsChild>
            <w:div w:id="2143034973">
              <w:marLeft w:val="0"/>
              <w:marRight w:val="0"/>
              <w:marTop w:val="0"/>
              <w:marBottom w:val="240"/>
              <w:divBdr>
                <w:top w:val="none" w:sz="0" w:space="0" w:color="auto"/>
                <w:left w:val="none" w:sz="0" w:space="0" w:color="auto"/>
                <w:bottom w:val="none" w:sz="0" w:space="0" w:color="auto"/>
                <w:right w:val="none" w:sz="0" w:space="0" w:color="auto"/>
              </w:divBdr>
              <w:divsChild>
                <w:div w:id="325208342">
                  <w:marLeft w:val="0"/>
                  <w:marRight w:val="0"/>
                  <w:marTop w:val="0"/>
                  <w:marBottom w:val="0"/>
                  <w:divBdr>
                    <w:top w:val="none" w:sz="0" w:space="0" w:color="auto"/>
                    <w:left w:val="none" w:sz="0" w:space="0" w:color="auto"/>
                    <w:bottom w:val="none" w:sz="0" w:space="0" w:color="auto"/>
                    <w:right w:val="none" w:sz="0" w:space="0" w:color="auto"/>
                  </w:divBdr>
                  <w:divsChild>
                    <w:div w:id="284704535">
                      <w:marLeft w:val="0"/>
                      <w:marRight w:val="0"/>
                      <w:marTop w:val="0"/>
                      <w:marBottom w:val="0"/>
                      <w:divBdr>
                        <w:top w:val="none" w:sz="0" w:space="0" w:color="auto"/>
                        <w:left w:val="none" w:sz="0" w:space="0" w:color="auto"/>
                        <w:bottom w:val="none" w:sz="0" w:space="0" w:color="auto"/>
                        <w:right w:val="none" w:sz="0" w:space="0" w:color="auto"/>
                      </w:divBdr>
                      <w:divsChild>
                        <w:div w:id="36978633">
                          <w:marLeft w:val="480"/>
                          <w:marRight w:val="0"/>
                          <w:marTop w:val="0"/>
                          <w:marBottom w:val="0"/>
                          <w:divBdr>
                            <w:top w:val="none" w:sz="0" w:space="0" w:color="auto"/>
                            <w:left w:val="none" w:sz="0" w:space="0" w:color="auto"/>
                            <w:bottom w:val="none" w:sz="0" w:space="0" w:color="auto"/>
                            <w:right w:val="none" w:sz="0" w:space="0" w:color="auto"/>
                          </w:divBdr>
                        </w:div>
                        <w:div w:id="1393767825">
                          <w:marLeft w:val="480"/>
                          <w:marRight w:val="0"/>
                          <w:marTop w:val="0"/>
                          <w:marBottom w:val="0"/>
                          <w:divBdr>
                            <w:top w:val="none" w:sz="0" w:space="0" w:color="auto"/>
                            <w:left w:val="none" w:sz="0" w:space="0" w:color="auto"/>
                            <w:bottom w:val="none" w:sz="0" w:space="0" w:color="auto"/>
                            <w:right w:val="none" w:sz="0" w:space="0" w:color="auto"/>
                          </w:divBdr>
                        </w:div>
                      </w:divsChild>
                    </w:div>
                    <w:div w:id="230387702">
                      <w:marLeft w:val="0"/>
                      <w:marRight w:val="0"/>
                      <w:marTop w:val="0"/>
                      <w:marBottom w:val="0"/>
                      <w:divBdr>
                        <w:top w:val="none" w:sz="0" w:space="0" w:color="auto"/>
                        <w:left w:val="none" w:sz="0" w:space="0" w:color="auto"/>
                        <w:bottom w:val="none" w:sz="0" w:space="0" w:color="auto"/>
                        <w:right w:val="none" w:sz="0" w:space="0" w:color="auto"/>
                      </w:divBdr>
                      <w:divsChild>
                        <w:div w:id="40983779">
                          <w:marLeft w:val="480"/>
                          <w:marRight w:val="0"/>
                          <w:marTop w:val="0"/>
                          <w:marBottom w:val="0"/>
                          <w:divBdr>
                            <w:top w:val="none" w:sz="0" w:space="0" w:color="auto"/>
                            <w:left w:val="none" w:sz="0" w:space="0" w:color="auto"/>
                            <w:bottom w:val="none" w:sz="0" w:space="0" w:color="auto"/>
                            <w:right w:val="none" w:sz="0" w:space="0" w:color="auto"/>
                          </w:divBdr>
                        </w:div>
                        <w:div w:id="1514954392">
                          <w:marLeft w:val="480"/>
                          <w:marRight w:val="0"/>
                          <w:marTop w:val="0"/>
                          <w:marBottom w:val="0"/>
                          <w:divBdr>
                            <w:top w:val="none" w:sz="0" w:space="0" w:color="auto"/>
                            <w:left w:val="none" w:sz="0" w:space="0" w:color="auto"/>
                            <w:bottom w:val="none" w:sz="0" w:space="0" w:color="auto"/>
                            <w:right w:val="none" w:sz="0" w:space="0" w:color="auto"/>
                          </w:divBdr>
                        </w:div>
                      </w:divsChild>
                    </w:div>
                    <w:div w:id="375812702">
                      <w:marLeft w:val="240"/>
                      <w:marRight w:val="0"/>
                      <w:marTop w:val="0"/>
                      <w:marBottom w:val="0"/>
                      <w:divBdr>
                        <w:top w:val="none" w:sz="0" w:space="0" w:color="auto"/>
                        <w:left w:val="none" w:sz="0" w:space="0" w:color="auto"/>
                        <w:bottom w:val="none" w:sz="0" w:space="0" w:color="auto"/>
                        <w:right w:val="none" w:sz="0" w:space="0" w:color="auto"/>
                      </w:divBdr>
                    </w:div>
                    <w:div w:id="419832540">
                      <w:marLeft w:val="0"/>
                      <w:marRight w:val="0"/>
                      <w:marTop w:val="0"/>
                      <w:marBottom w:val="0"/>
                      <w:divBdr>
                        <w:top w:val="none" w:sz="0" w:space="0" w:color="auto"/>
                        <w:left w:val="none" w:sz="0" w:space="0" w:color="auto"/>
                        <w:bottom w:val="none" w:sz="0" w:space="0" w:color="auto"/>
                        <w:right w:val="none" w:sz="0" w:space="0" w:color="auto"/>
                      </w:divBdr>
                      <w:divsChild>
                        <w:div w:id="1028750632">
                          <w:marLeft w:val="480"/>
                          <w:marRight w:val="0"/>
                          <w:marTop w:val="0"/>
                          <w:marBottom w:val="0"/>
                          <w:divBdr>
                            <w:top w:val="none" w:sz="0" w:space="0" w:color="auto"/>
                            <w:left w:val="none" w:sz="0" w:space="0" w:color="auto"/>
                            <w:bottom w:val="none" w:sz="0" w:space="0" w:color="auto"/>
                            <w:right w:val="none" w:sz="0" w:space="0" w:color="auto"/>
                          </w:divBdr>
                        </w:div>
                        <w:div w:id="1060708456">
                          <w:marLeft w:val="480"/>
                          <w:marRight w:val="0"/>
                          <w:marTop w:val="0"/>
                          <w:marBottom w:val="0"/>
                          <w:divBdr>
                            <w:top w:val="none" w:sz="0" w:space="0" w:color="auto"/>
                            <w:left w:val="none" w:sz="0" w:space="0" w:color="auto"/>
                            <w:bottom w:val="none" w:sz="0" w:space="0" w:color="auto"/>
                            <w:right w:val="none" w:sz="0" w:space="0" w:color="auto"/>
                          </w:divBdr>
                        </w:div>
                      </w:divsChild>
                    </w:div>
                    <w:div w:id="549271193">
                      <w:marLeft w:val="0"/>
                      <w:marRight w:val="0"/>
                      <w:marTop w:val="0"/>
                      <w:marBottom w:val="0"/>
                      <w:divBdr>
                        <w:top w:val="none" w:sz="0" w:space="0" w:color="auto"/>
                        <w:left w:val="none" w:sz="0" w:space="0" w:color="auto"/>
                        <w:bottom w:val="none" w:sz="0" w:space="0" w:color="auto"/>
                        <w:right w:val="none" w:sz="0" w:space="0" w:color="auto"/>
                      </w:divBdr>
                      <w:divsChild>
                        <w:div w:id="1660883325">
                          <w:marLeft w:val="480"/>
                          <w:marRight w:val="0"/>
                          <w:marTop w:val="0"/>
                          <w:marBottom w:val="0"/>
                          <w:divBdr>
                            <w:top w:val="none" w:sz="0" w:space="0" w:color="auto"/>
                            <w:left w:val="none" w:sz="0" w:space="0" w:color="auto"/>
                            <w:bottom w:val="none" w:sz="0" w:space="0" w:color="auto"/>
                            <w:right w:val="none" w:sz="0" w:space="0" w:color="auto"/>
                          </w:divBdr>
                        </w:div>
                        <w:div w:id="2104911059">
                          <w:marLeft w:val="480"/>
                          <w:marRight w:val="0"/>
                          <w:marTop w:val="0"/>
                          <w:marBottom w:val="0"/>
                          <w:divBdr>
                            <w:top w:val="none" w:sz="0" w:space="0" w:color="auto"/>
                            <w:left w:val="none" w:sz="0" w:space="0" w:color="auto"/>
                            <w:bottom w:val="none" w:sz="0" w:space="0" w:color="auto"/>
                            <w:right w:val="none" w:sz="0" w:space="0" w:color="auto"/>
                          </w:divBdr>
                        </w:div>
                      </w:divsChild>
                    </w:div>
                    <w:div w:id="713038728">
                      <w:marLeft w:val="0"/>
                      <w:marRight w:val="0"/>
                      <w:marTop w:val="0"/>
                      <w:marBottom w:val="0"/>
                      <w:divBdr>
                        <w:top w:val="none" w:sz="0" w:space="0" w:color="auto"/>
                        <w:left w:val="none" w:sz="0" w:space="0" w:color="auto"/>
                        <w:bottom w:val="none" w:sz="0" w:space="0" w:color="auto"/>
                        <w:right w:val="none" w:sz="0" w:space="0" w:color="auto"/>
                      </w:divBdr>
                      <w:divsChild>
                        <w:div w:id="826359715">
                          <w:marLeft w:val="480"/>
                          <w:marRight w:val="0"/>
                          <w:marTop w:val="0"/>
                          <w:marBottom w:val="0"/>
                          <w:divBdr>
                            <w:top w:val="none" w:sz="0" w:space="0" w:color="auto"/>
                            <w:left w:val="none" w:sz="0" w:space="0" w:color="auto"/>
                            <w:bottom w:val="none" w:sz="0" w:space="0" w:color="auto"/>
                            <w:right w:val="none" w:sz="0" w:space="0" w:color="auto"/>
                          </w:divBdr>
                        </w:div>
                        <w:div w:id="1783498607">
                          <w:marLeft w:val="480"/>
                          <w:marRight w:val="0"/>
                          <w:marTop w:val="0"/>
                          <w:marBottom w:val="0"/>
                          <w:divBdr>
                            <w:top w:val="none" w:sz="0" w:space="0" w:color="auto"/>
                            <w:left w:val="none" w:sz="0" w:space="0" w:color="auto"/>
                            <w:bottom w:val="none" w:sz="0" w:space="0" w:color="auto"/>
                            <w:right w:val="none" w:sz="0" w:space="0" w:color="auto"/>
                          </w:divBdr>
                        </w:div>
                      </w:divsChild>
                    </w:div>
                    <w:div w:id="1666279507">
                      <w:marLeft w:val="0"/>
                      <w:marRight w:val="0"/>
                      <w:marTop w:val="0"/>
                      <w:marBottom w:val="0"/>
                      <w:divBdr>
                        <w:top w:val="none" w:sz="0" w:space="0" w:color="auto"/>
                        <w:left w:val="none" w:sz="0" w:space="0" w:color="auto"/>
                        <w:bottom w:val="none" w:sz="0" w:space="0" w:color="auto"/>
                        <w:right w:val="none" w:sz="0" w:space="0" w:color="auto"/>
                      </w:divBdr>
                      <w:divsChild>
                        <w:div w:id="1041321445">
                          <w:marLeft w:val="480"/>
                          <w:marRight w:val="0"/>
                          <w:marTop w:val="0"/>
                          <w:marBottom w:val="0"/>
                          <w:divBdr>
                            <w:top w:val="none" w:sz="0" w:space="0" w:color="auto"/>
                            <w:left w:val="none" w:sz="0" w:space="0" w:color="auto"/>
                            <w:bottom w:val="none" w:sz="0" w:space="0" w:color="auto"/>
                            <w:right w:val="none" w:sz="0" w:space="0" w:color="auto"/>
                          </w:divBdr>
                        </w:div>
                        <w:div w:id="1772555243">
                          <w:marLeft w:val="480"/>
                          <w:marRight w:val="0"/>
                          <w:marTop w:val="0"/>
                          <w:marBottom w:val="0"/>
                          <w:divBdr>
                            <w:top w:val="none" w:sz="0" w:space="0" w:color="auto"/>
                            <w:left w:val="none" w:sz="0" w:space="0" w:color="auto"/>
                            <w:bottom w:val="none" w:sz="0" w:space="0" w:color="auto"/>
                            <w:right w:val="none" w:sz="0" w:space="0" w:color="auto"/>
                          </w:divBdr>
                        </w:div>
                      </w:divsChild>
                    </w:div>
                    <w:div w:id="1337656433">
                      <w:marLeft w:val="0"/>
                      <w:marRight w:val="0"/>
                      <w:marTop w:val="0"/>
                      <w:marBottom w:val="0"/>
                      <w:divBdr>
                        <w:top w:val="none" w:sz="0" w:space="0" w:color="auto"/>
                        <w:left w:val="none" w:sz="0" w:space="0" w:color="auto"/>
                        <w:bottom w:val="none" w:sz="0" w:space="0" w:color="auto"/>
                        <w:right w:val="none" w:sz="0" w:space="0" w:color="auto"/>
                      </w:divBdr>
                      <w:divsChild>
                        <w:div w:id="1187982808">
                          <w:marLeft w:val="480"/>
                          <w:marRight w:val="0"/>
                          <w:marTop w:val="0"/>
                          <w:marBottom w:val="0"/>
                          <w:divBdr>
                            <w:top w:val="none" w:sz="0" w:space="0" w:color="auto"/>
                            <w:left w:val="none" w:sz="0" w:space="0" w:color="auto"/>
                            <w:bottom w:val="none" w:sz="0" w:space="0" w:color="auto"/>
                            <w:right w:val="none" w:sz="0" w:space="0" w:color="auto"/>
                          </w:divBdr>
                        </w:div>
                        <w:div w:id="1711761857">
                          <w:marLeft w:val="480"/>
                          <w:marRight w:val="0"/>
                          <w:marTop w:val="0"/>
                          <w:marBottom w:val="0"/>
                          <w:divBdr>
                            <w:top w:val="none" w:sz="0" w:space="0" w:color="auto"/>
                            <w:left w:val="none" w:sz="0" w:space="0" w:color="auto"/>
                            <w:bottom w:val="none" w:sz="0" w:space="0" w:color="auto"/>
                            <w:right w:val="none" w:sz="0" w:space="0" w:color="auto"/>
                          </w:divBdr>
                        </w:div>
                      </w:divsChild>
                    </w:div>
                    <w:div w:id="1574897717">
                      <w:marLeft w:val="0"/>
                      <w:marRight w:val="0"/>
                      <w:marTop w:val="0"/>
                      <w:marBottom w:val="0"/>
                      <w:divBdr>
                        <w:top w:val="none" w:sz="0" w:space="0" w:color="auto"/>
                        <w:left w:val="none" w:sz="0" w:space="0" w:color="auto"/>
                        <w:bottom w:val="none" w:sz="0" w:space="0" w:color="auto"/>
                        <w:right w:val="none" w:sz="0" w:space="0" w:color="auto"/>
                      </w:divBdr>
                      <w:divsChild>
                        <w:div w:id="1717003087">
                          <w:marLeft w:val="480"/>
                          <w:marRight w:val="0"/>
                          <w:marTop w:val="0"/>
                          <w:marBottom w:val="0"/>
                          <w:divBdr>
                            <w:top w:val="none" w:sz="0" w:space="0" w:color="auto"/>
                            <w:left w:val="none" w:sz="0" w:space="0" w:color="auto"/>
                            <w:bottom w:val="none" w:sz="0" w:space="0" w:color="auto"/>
                            <w:right w:val="none" w:sz="0" w:space="0" w:color="auto"/>
                          </w:divBdr>
                        </w:div>
                        <w:div w:id="1943369559">
                          <w:marLeft w:val="480"/>
                          <w:marRight w:val="0"/>
                          <w:marTop w:val="0"/>
                          <w:marBottom w:val="0"/>
                          <w:divBdr>
                            <w:top w:val="none" w:sz="0" w:space="0" w:color="auto"/>
                            <w:left w:val="none" w:sz="0" w:space="0" w:color="auto"/>
                            <w:bottom w:val="none" w:sz="0" w:space="0" w:color="auto"/>
                            <w:right w:val="none" w:sz="0" w:space="0" w:color="auto"/>
                          </w:divBdr>
                        </w:div>
                      </w:divsChild>
                    </w:div>
                    <w:div w:id="2019190245">
                      <w:marLeft w:val="240"/>
                      <w:marRight w:val="0"/>
                      <w:marTop w:val="0"/>
                      <w:marBottom w:val="0"/>
                      <w:divBdr>
                        <w:top w:val="none" w:sz="0" w:space="0" w:color="auto"/>
                        <w:left w:val="none" w:sz="0" w:space="0" w:color="auto"/>
                        <w:bottom w:val="none" w:sz="0" w:space="0" w:color="auto"/>
                        <w:right w:val="none" w:sz="0" w:space="0" w:color="auto"/>
                      </w:divBdr>
                    </w:div>
                  </w:divsChild>
                </w:div>
                <w:div w:id="93522467">
                  <w:marLeft w:val="240"/>
                  <w:marRight w:val="0"/>
                  <w:marTop w:val="0"/>
                  <w:marBottom w:val="0"/>
                  <w:divBdr>
                    <w:top w:val="none" w:sz="0" w:space="0" w:color="auto"/>
                    <w:left w:val="none" w:sz="0" w:space="0" w:color="auto"/>
                    <w:bottom w:val="none" w:sz="0" w:space="0" w:color="auto"/>
                    <w:right w:val="none" w:sz="0" w:space="0" w:color="auto"/>
                  </w:divBdr>
                </w:div>
                <w:div w:id="1522626841">
                  <w:marLeft w:val="240"/>
                  <w:marRight w:val="0"/>
                  <w:marTop w:val="0"/>
                  <w:marBottom w:val="0"/>
                  <w:divBdr>
                    <w:top w:val="none" w:sz="0" w:space="0" w:color="auto"/>
                    <w:left w:val="none" w:sz="0" w:space="0" w:color="auto"/>
                    <w:bottom w:val="none" w:sz="0" w:space="0" w:color="auto"/>
                    <w:right w:val="none" w:sz="0" w:space="0" w:color="auto"/>
                  </w:divBdr>
                </w:div>
              </w:divsChild>
            </w:div>
            <w:div w:id="1951206489">
              <w:marLeft w:val="0"/>
              <w:marRight w:val="0"/>
              <w:marTop w:val="0"/>
              <w:marBottom w:val="240"/>
              <w:divBdr>
                <w:top w:val="none" w:sz="0" w:space="0" w:color="auto"/>
                <w:left w:val="none" w:sz="0" w:space="0" w:color="auto"/>
                <w:bottom w:val="none" w:sz="0" w:space="0" w:color="auto"/>
                <w:right w:val="none" w:sz="0" w:space="0" w:color="auto"/>
              </w:divBdr>
              <w:divsChild>
                <w:div w:id="163325327">
                  <w:marLeft w:val="0"/>
                  <w:marRight w:val="0"/>
                  <w:marTop w:val="0"/>
                  <w:marBottom w:val="0"/>
                  <w:divBdr>
                    <w:top w:val="none" w:sz="0" w:space="0" w:color="auto"/>
                    <w:left w:val="none" w:sz="0" w:space="0" w:color="auto"/>
                    <w:bottom w:val="none" w:sz="0" w:space="0" w:color="auto"/>
                    <w:right w:val="none" w:sz="0" w:space="0" w:color="auto"/>
                  </w:divBdr>
                  <w:divsChild>
                    <w:div w:id="188838140">
                      <w:marLeft w:val="240"/>
                      <w:marRight w:val="0"/>
                      <w:marTop w:val="0"/>
                      <w:marBottom w:val="0"/>
                      <w:divBdr>
                        <w:top w:val="none" w:sz="0" w:space="0" w:color="auto"/>
                        <w:left w:val="none" w:sz="0" w:space="0" w:color="auto"/>
                        <w:bottom w:val="none" w:sz="0" w:space="0" w:color="auto"/>
                        <w:right w:val="none" w:sz="0" w:space="0" w:color="auto"/>
                      </w:divBdr>
                    </w:div>
                    <w:div w:id="253560262">
                      <w:marLeft w:val="240"/>
                      <w:marRight w:val="0"/>
                      <w:marTop w:val="0"/>
                      <w:marBottom w:val="0"/>
                      <w:divBdr>
                        <w:top w:val="none" w:sz="0" w:space="0" w:color="auto"/>
                        <w:left w:val="none" w:sz="0" w:space="0" w:color="auto"/>
                        <w:bottom w:val="none" w:sz="0" w:space="0" w:color="auto"/>
                        <w:right w:val="none" w:sz="0" w:space="0" w:color="auto"/>
                      </w:divBdr>
                    </w:div>
                  </w:divsChild>
                </w:div>
                <w:div w:id="617950451">
                  <w:marLeft w:val="0"/>
                  <w:marRight w:val="0"/>
                  <w:marTop w:val="0"/>
                  <w:marBottom w:val="0"/>
                  <w:divBdr>
                    <w:top w:val="none" w:sz="0" w:space="0" w:color="auto"/>
                    <w:left w:val="none" w:sz="0" w:space="0" w:color="auto"/>
                    <w:bottom w:val="none" w:sz="0" w:space="0" w:color="auto"/>
                    <w:right w:val="none" w:sz="0" w:space="0" w:color="auto"/>
                  </w:divBdr>
                  <w:divsChild>
                    <w:div w:id="1262909386">
                      <w:marLeft w:val="240"/>
                      <w:marRight w:val="0"/>
                      <w:marTop w:val="0"/>
                      <w:marBottom w:val="0"/>
                      <w:divBdr>
                        <w:top w:val="none" w:sz="0" w:space="0" w:color="auto"/>
                        <w:left w:val="none" w:sz="0" w:space="0" w:color="auto"/>
                        <w:bottom w:val="none" w:sz="0" w:space="0" w:color="auto"/>
                        <w:right w:val="none" w:sz="0" w:space="0" w:color="auto"/>
                      </w:divBdr>
                    </w:div>
                    <w:div w:id="1762678725">
                      <w:marLeft w:val="240"/>
                      <w:marRight w:val="0"/>
                      <w:marTop w:val="0"/>
                      <w:marBottom w:val="0"/>
                      <w:divBdr>
                        <w:top w:val="none" w:sz="0" w:space="0" w:color="auto"/>
                        <w:left w:val="none" w:sz="0" w:space="0" w:color="auto"/>
                        <w:bottom w:val="none" w:sz="0" w:space="0" w:color="auto"/>
                        <w:right w:val="none" w:sz="0" w:space="0" w:color="auto"/>
                      </w:divBdr>
                    </w:div>
                  </w:divsChild>
                </w:div>
                <w:div w:id="1497115571">
                  <w:marLeft w:val="240"/>
                  <w:marRight w:val="0"/>
                  <w:marTop w:val="0"/>
                  <w:marBottom w:val="0"/>
                  <w:divBdr>
                    <w:top w:val="none" w:sz="0" w:space="0" w:color="auto"/>
                    <w:left w:val="none" w:sz="0" w:space="0" w:color="auto"/>
                    <w:bottom w:val="none" w:sz="0" w:space="0" w:color="auto"/>
                    <w:right w:val="none" w:sz="0" w:space="0" w:color="auto"/>
                  </w:divBdr>
                </w:div>
                <w:div w:id="1760564922">
                  <w:marLeft w:val="240"/>
                  <w:marRight w:val="0"/>
                  <w:marTop w:val="0"/>
                  <w:marBottom w:val="0"/>
                  <w:divBdr>
                    <w:top w:val="none" w:sz="0" w:space="0" w:color="auto"/>
                    <w:left w:val="none" w:sz="0" w:space="0" w:color="auto"/>
                    <w:bottom w:val="none" w:sz="0" w:space="0" w:color="auto"/>
                    <w:right w:val="none" w:sz="0" w:space="0" w:color="auto"/>
                  </w:divBdr>
                </w:div>
              </w:divsChild>
            </w:div>
            <w:div w:id="591743163">
              <w:marLeft w:val="0"/>
              <w:marRight w:val="0"/>
              <w:marTop w:val="0"/>
              <w:marBottom w:val="240"/>
              <w:divBdr>
                <w:top w:val="none" w:sz="0" w:space="0" w:color="auto"/>
                <w:left w:val="none" w:sz="0" w:space="0" w:color="auto"/>
                <w:bottom w:val="none" w:sz="0" w:space="0" w:color="auto"/>
                <w:right w:val="none" w:sz="0" w:space="0" w:color="auto"/>
              </w:divBdr>
              <w:divsChild>
                <w:div w:id="247274354">
                  <w:marLeft w:val="240"/>
                  <w:marRight w:val="0"/>
                  <w:marTop w:val="0"/>
                  <w:marBottom w:val="0"/>
                  <w:divBdr>
                    <w:top w:val="none" w:sz="0" w:space="0" w:color="auto"/>
                    <w:left w:val="none" w:sz="0" w:space="0" w:color="auto"/>
                    <w:bottom w:val="none" w:sz="0" w:space="0" w:color="auto"/>
                    <w:right w:val="none" w:sz="0" w:space="0" w:color="auto"/>
                  </w:divBdr>
                </w:div>
                <w:div w:id="470169574">
                  <w:marLeft w:val="240"/>
                  <w:marRight w:val="0"/>
                  <w:marTop w:val="0"/>
                  <w:marBottom w:val="0"/>
                  <w:divBdr>
                    <w:top w:val="none" w:sz="0" w:space="0" w:color="auto"/>
                    <w:left w:val="none" w:sz="0" w:space="0" w:color="auto"/>
                    <w:bottom w:val="none" w:sz="0" w:space="0" w:color="auto"/>
                    <w:right w:val="none" w:sz="0" w:space="0" w:color="auto"/>
                  </w:divBdr>
                </w:div>
                <w:div w:id="1292322154">
                  <w:marLeft w:val="0"/>
                  <w:marRight w:val="0"/>
                  <w:marTop w:val="0"/>
                  <w:marBottom w:val="0"/>
                  <w:divBdr>
                    <w:top w:val="none" w:sz="0" w:space="0" w:color="auto"/>
                    <w:left w:val="none" w:sz="0" w:space="0" w:color="auto"/>
                    <w:bottom w:val="none" w:sz="0" w:space="0" w:color="auto"/>
                    <w:right w:val="none" w:sz="0" w:space="0" w:color="auto"/>
                  </w:divBdr>
                  <w:divsChild>
                    <w:div w:id="681124248">
                      <w:marLeft w:val="240"/>
                      <w:marRight w:val="0"/>
                      <w:marTop w:val="0"/>
                      <w:marBottom w:val="0"/>
                      <w:divBdr>
                        <w:top w:val="none" w:sz="0" w:space="0" w:color="auto"/>
                        <w:left w:val="none" w:sz="0" w:space="0" w:color="auto"/>
                        <w:bottom w:val="none" w:sz="0" w:space="0" w:color="auto"/>
                        <w:right w:val="none" w:sz="0" w:space="0" w:color="auto"/>
                      </w:divBdr>
                    </w:div>
                    <w:div w:id="1041399616">
                      <w:marLeft w:val="0"/>
                      <w:marRight w:val="0"/>
                      <w:marTop w:val="0"/>
                      <w:marBottom w:val="0"/>
                      <w:divBdr>
                        <w:top w:val="none" w:sz="0" w:space="0" w:color="auto"/>
                        <w:left w:val="none" w:sz="0" w:space="0" w:color="auto"/>
                        <w:bottom w:val="none" w:sz="0" w:space="0" w:color="auto"/>
                        <w:right w:val="none" w:sz="0" w:space="0" w:color="auto"/>
                      </w:divBdr>
                      <w:divsChild>
                        <w:div w:id="1303656664">
                          <w:marLeft w:val="480"/>
                          <w:marRight w:val="0"/>
                          <w:marTop w:val="0"/>
                          <w:marBottom w:val="0"/>
                          <w:divBdr>
                            <w:top w:val="none" w:sz="0" w:space="0" w:color="auto"/>
                            <w:left w:val="none" w:sz="0" w:space="0" w:color="auto"/>
                            <w:bottom w:val="none" w:sz="0" w:space="0" w:color="auto"/>
                            <w:right w:val="none" w:sz="0" w:space="0" w:color="auto"/>
                          </w:divBdr>
                        </w:div>
                        <w:div w:id="1423061360">
                          <w:marLeft w:val="480"/>
                          <w:marRight w:val="0"/>
                          <w:marTop w:val="0"/>
                          <w:marBottom w:val="0"/>
                          <w:divBdr>
                            <w:top w:val="none" w:sz="0" w:space="0" w:color="auto"/>
                            <w:left w:val="none" w:sz="0" w:space="0" w:color="auto"/>
                            <w:bottom w:val="none" w:sz="0" w:space="0" w:color="auto"/>
                            <w:right w:val="none" w:sz="0" w:space="0" w:color="auto"/>
                          </w:divBdr>
                        </w:div>
                      </w:divsChild>
                    </w:div>
                    <w:div w:id="1515413099">
                      <w:marLeft w:val="0"/>
                      <w:marRight w:val="0"/>
                      <w:marTop w:val="0"/>
                      <w:marBottom w:val="0"/>
                      <w:divBdr>
                        <w:top w:val="none" w:sz="0" w:space="0" w:color="auto"/>
                        <w:left w:val="none" w:sz="0" w:space="0" w:color="auto"/>
                        <w:bottom w:val="none" w:sz="0" w:space="0" w:color="auto"/>
                        <w:right w:val="none" w:sz="0" w:space="0" w:color="auto"/>
                      </w:divBdr>
                      <w:divsChild>
                        <w:div w:id="2043363262">
                          <w:marLeft w:val="480"/>
                          <w:marRight w:val="0"/>
                          <w:marTop w:val="0"/>
                          <w:marBottom w:val="0"/>
                          <w:divBdr>
                            <w:top w:val="none" w:sz="0" w:space="0" w:color="auto"/>
                            <w:left w:val="none" w:sz="0" w:space="0" w:color="auto"/>
                            <w:bottom w:val="none" w:sz="0" w:space="0" w:color="auto"/>
                            <w:right w:val="none" w:sz="0" w:space="0" w:color="auto"/>
                          </w:divBdr>
                        </w:div>
                        <w:div w:id="2115244939">
                          <w:marLeft w:val="480"/>
                          <w:marRight w:val="0"/>
                          <w:marTop w:val="0"/>
                          <w:marBottom w:val="0"/>
                          <w:divBdr>
                            <w:top w:val="none" w:sz="0" w:space="0" w:color="auto"/>
                            <w:left w:val="none" w:sz="0" w:space="0" w:color="auto"/>
                            <w:bottom w:val="none" w:sz="0" w:space="0" w:color="auto"/>
                            <w:right w:val="none" w:sz="0" w:space="0" w:color="auto"/>
                          </w:divBdr>
                        </w:div>
                      </w:divsChild>
                    </w:div>
                    <w:div w:id="1740397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3663045">
              <w:marLeft w:val="0"/>
              <w:marRight w:val="0"/>
              <w:marTop w:val="0"/>
              <w:marBottom w:val="240"/>
              <w:divBdr>
                <w:top w:val="none" w:sz="0" w:space="0" w:color="auto"/>
                <w:left w:val="none" w:sz="0" w:space="0" w:color="auto"/>
                <w:bottom w:val="none" w:sz="0" w:space="0" w:color="auto"/>
                <w:right w:val="none" w:sz="0" w:space="0" w:color="auto"/>
              </w:divBdr>
              <w:divsChild>
                <w:div w:id="466976690">
                  <w:marLeft w:val="240"/>
                  <w:marRight w:val="0"/>
                  <w:marTop w:val="0"/>
                  <w:marBottom w:val="0"/>
                  <w:divBdr>
                    <w:top w:val="none" w:sz="0" w:space="0" w:color="auto"/>
                    <w:left w:val="none" w:sz="0" w:space="0" w:color="auto"/>
                    <w:bottom w:val="none" w:sz="0" w:space="0" w:color="auto"/>
                    <w:right w:val="none" w:sz="0" w:space="0" w:color="auto"/>
                  </w:divBdr>
                </w:div>
                <w:div w:id="1589193866">
                  <w:marLeft w:val="0"/>
                  <w:marRight w:val="0"/>
                  <w:marTop w:val="0"/>
                  <w:marBottom w:val="0"/>
                  <w:divBdr>
                    <w:top w:val="none" w:sz="0" w:space="0" w:color="auto"/>
                    <w:left w:val="none" w:sz="0" w:space="0" w:color="auto"/>
                    <w:bottom w:val="none" w:sz="0" w:space="0" w:color="auto"/>
                    <w:right w:val="none" w:sz="0" w:space="0" w:color="auto"/>
                  </w:divBdr>
                  <w:divsChild>
                    <w:div w:id="1492983769">
                      <w:marLeft w:val="240"/>
                      <w:marRight w:val="0"/>
                      <w:marTop w:val="0"/>
                      <w:marBottom w:val="0"/>
                      <w:divBdr>
                        <w:top w:val="none" w:sz="0" w:space="0" w:color="auto"/>
                        <w:left w:val="none" w:sz="0" w:space="0" w:color="auto"/>
                        <w:bottom w:val="none" w:sz="0" w:space="0" w:color="auto"/>
                        <w:right w:val="none" w:sz="0" w:space="0" w:color="auto"/>
                      </w:divBdr>
                    </w:div>
                    <w:div w:id="2100365178">
                      <w:marLeft w:val="240"/>
                      <w:marRight w:val="0"/>
                      <w:marTop w:val="0"/>
                      <w:marBottom w:val="0"/>
                      <w:divBdr>
                        <w:top w:val="none" w:sz="0" w:space="0" w:color="auto"/>
                        <w:left w:val="none" w:sz="0" w:space="0" w:color="auto"/>
                        <w:bottom w:val="none" w:sz="0" w:space="0" w:color="auto"/>
                        <w:right w:val="none" w:sz="0" w:space="0" w:color="auto"/>
                      </w:divBdr>
                    </w:div>
                  </w:divsChild>
                </w:div>
                <w:div w:id="1578782009">
                  <w:marLeft w:val="240"/>
                  <w:marRight w:val="0"/>
                  <w:marTop w:val="0"/>
                  <w:marBottom w:val="0"/>
                  <w:divBdr>
                    <w:top w:val="none" w:sz="0" w:space="0" w:color="auto"/>
                    <w:left w:val="none" w:sz="0" w:space="0" w:color="auto"/>
                    <w:bottom w:val="none" w:sz="0" w:space="0" w:color="auto"/>
                    <w:right w:val="none" w:sz="0" w:space="0" w:color="auto"/>
                  </w:divBdr>
                </w:div>
              </w:divsChild>
            </w:div>
            <w:div w:id="1913343487">
              <w:marLeft w:val="0"/>
              <w:marRight w:val="0"/>
              <w:marTop w:val="0"/>
              <w:marBottom w:val="240"/>
              <w:divBdr>
                <w:top w:val="none" w:sz="0" w:space="0" w:color="auto"/>
                <w:left w:val="none" w:sz="0" w:space="0" w:color="auto"/>
                <w:bottom w:val="none" w:sz="0" w:space="0" w:color="auto"/>
                <w:right w:val="none" w:sz="0" w:space="0" w:color="auto"/>
              </w:divBdr>
              <w:divsChild>
                <w:div w:id="509292569">
                  <w:marLeft w:val="240"/>
                  <w:marRight w:val="0"/>
                  <w:marTop w:val="0"/>
                  <w:marBottom w:val="0"/>
                  <w:divBdr>
                    <w:top w:val="none" w:sz="0" w:space="0" w:color="auto"/>
                    <w:left w:val="none" w:sz="0" w:space="0" w:color="auto"/>
                    <w:bottom w:val="none" w:sz="0" w:space="0" w:color="auto"/>
                    <w:right w:val="none" w:sz="0" w:space="0" w:color="auto"/>
                  </w:divBdr>
                </w:div>
                <w:div w:id="1385644757">
                  <w:marLeft w:val="0"/>
                  <w:marRight w:val="0"/>
                  <w:marTop w:val="0"/>
                  <w:marBottom w:val="0"/>
                  <w:divBdr>
                    <w:top w:val="none" w:sz="0" w:space="0" w:color="auto"/>
                    <w:left w:val="none" w:sz="0" w:space="0" w:color="auto"/>
                    <w:bottom w:val="none" w:sz="0" w:space="0" w:color="auto"/>
                    <w:right w:val="none" w:sz="0" w:space="0" w:color="auto"/>
                  </w:divBdr>
                  <w:divsChild>
                    <w:div w:id="1287587826">
                      <w:marLeft w:val="240"/>
                      <w:marRight w:val="0"/>
                      <w:marTop w:val="0"/>
                      <w:marBottom w:val="0"/>
                      <w:divBdr>
                        <w:top w:val="none" w:sz="0" w:space="0" w:color="auto"/>
                        <w:left w:val="none" w:sz="0" w:space="0" w:color="auto"/>
                        <w:bottom w:val="none" w:sz="0" w:space="0" w:color="auto"/>
                        <w:right w:val="none" w:sz="0" w:space="0" w:color="auto"/>
                      </w:divBdr>
                    </w:div>
                    <w:div w:id="1581214589">
                      <w:marLeft w:val="240"/>
                      <w:marRight w:val="0"/>
                      <w:marTop w:val="0"/>
                      <w:marBottom w:val="0"/>
                      <w:divBdr>
                        <w:top w:val="none" w:sz="0" w:space="0" w:color="auto"/>
                        <w:left w:val="none" w:sz="0" w:space="0" w:color="auto"/>
                        <w:bottom w:val="none" w:sz="0" w:space="0" w:color="auto"/>
                        <w:right w:val="none" w:sz="0" w:space="0" w:color="auto"/>
                      </w:divBdr>
                    </w:div>
                  </w:divsChild>
                </w:div>
                <w:div w:id="15907014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5673">
      <w:bodyDiv w:val="1"/>
      <w:marLeft w:val="0"/>
      <w:marRight w:val="0"/>
      <w:marTop w:val="0"/>
      <w:marBottom w:val="0"/>
      <w:divBdr>
        <w:top w:val="none" w:sz="0" w:space="0" w:color="auto"/>
        <w:left w:val="none" w:sz="0" w:space="0" w:color="auto"/>
        <w:bottom w:val="none" w:sz="0" w:space="0" w:color="auto"/>
        <w:right w:val="none" w:sz="0" w:space="0" w:color="auto"/>
      </w:divBdr>
      <w:divsChild>
        <w:div w:id="332412498">
          <w:marLeft w:val="0"/>
          <w:marRight w:val="0"/>
          <w:marTop w:val="0"/>
          <w:marBottom w:val="0"/>
          <w:divBdr>
            <w:top w:val="none" w:sz="0" w:space="0" w:color="auto"/>
            <w:left w:val="none" w:sz="0" w:space="0" w:color="auto"/>
            <w:bottom w:val="none" w:sz="0" w:space="0" w:color="auto"/>
            <w:right w:val="none" w:sz="0" w:space="0" w:color="auto"/>
          </w:divBdr>
          <w:divsChild>
            <w:div w:id="635263767">
              <w:marLeft w:val="240"/>
              <w:marRight w:val="0"/>
              <w:marTop w:val="0"/>
              <w:marBottom w:val="0"/>
              <w:divBdr>
                <w:top w:val="none" w:sz="0" w:space="0" w:color="auto"/>
                <w:left w:val="none" w:sz="0" w:space="0" w:color="auto"/>
                <w:bottom w:val="none" w:sz="0" w:space="0" w:color="auto"/>
                <w:right w:val="none" w:sz="0" w:space="0" w:color="auto"/>
              </w:divBdr>
            </w:div>
            <w:div w:id="1933388667">
              <w:marLeft w:val="240"/>
              <w:marRight w:val="0"/>
              <w:marTop w:val="0"/>
              <w:marBottom w:val="0"/>
              <w:divBdr>
                <w:top w:val="none" w:sz="0" w:space="0" w:color="auto"/>
                <w:left w:val="none" w:sz="0" w:space="0" w:color="auto"/>
                <w:bottom w:val="none" w:sz="0" w:space="0" w:color="auto"/>
                <w:right w:val="none" w:sz="0" w:space="0" w:color="auto"/>
              </w:divBdr>
            </w:div>
          </w:divsChild>
        </w:div>
        <w:div w:id="1997107504">
          <w:marLeft w:val="0"/>
          <w:marRight w:val="0"/>
          <w:marTop w:val="0"/>
          <w:marBottom w:val="0"/>
          <w:divBdr>
            <w:top w:val="none" w:sz="0" w:space="0" w:color="auto"/>
            <w:left w:val="none" w:sz="0" w:space="0" w:color="auto"/>
            <w:bottom w:val="none" w:sz="0" w:space="0" w:color="auto"/>
            <w:right w:val="none" w:sz="0" w:space="0" w:color="auto"/>
          </w:divBdr>
          <w:divsChild>
            <w:div w:id="502160821">
              <w:marLeft w:val="240"/>
              <w:marRight w:val="0"/>
              <w:marTop w:val="0"/>
              <w:marBottom w:val="0"/>
              <w:divBdr>
                <w:top w:val="none" w:sz="0" w:space="0" w:color="auto"/>
                <w:left w:val="none" w:sz="0" w:space="0" w:color="auto"/>
                <w:bottom w:val="none" w:sz="0" w:space="0" w:color="auto"/>
                <w:right w:val="none" w:sz="0" w:space="0" w:color="auto"/>
              </w:divBdr>
            </w:div>
            <w:div w:id="503327183">
              <w:marLeft w:val="240"/>
              <w:marRight w:val="0"/>
              <w:marTop w:val="0"/>
              <w:marBottom w:val="0"/>
              <w:divBdr>
                <w:top w:val="none" w:sz="0" w:space="0" w:color="auto"/>
                <w:left w:val="none" w:sz="0" w:space="0" w:color="auto"/>
                <w:bottom w:val="none" w:sz="0" w:space="0" w:color="auto"/>
                <w:right w:val="none" w:sz="0" w:space="0" w:color="auto"/>
              </w:divBdr>
            </w:div>
          </w:divsChild>
        </w:div>
        <w:div w:id="1020737956">
          <w:marLeft w:val="0"/>
          <w:marRight w:val="0"/>
          <w:marTop w:val="0"/>
          <w:marBottom w:val="0"/>
          <w:divBdr>
            <w:top w:val="none" w:sz="0" w:space="0" w:color="auto"/>
            <w:left w:val="none" w:sz="0" w:space="0" w:color="auto"/>
            <w:bottom w:val="none" w:sz="0" w:space="0" w:color="auto"/>
            <w:right w:val="none" w:sz="0" w:space="0" w:color="auto"/>
          </w:divBdr>
          <w:divsChild>
            <w:div w:id="1485392993">
              <w:marLeft w:val="240"/>
              <w:marRight w:val="0"/>
              <w:marTop w:val="0"/>
              <w:marBottom w:val="0"/>
              <w:divBdr>
                <w:top w:val="none" w:sz="0" w:space="0" w:color="auto"/>
                <w:left w:val="none" w:sz="0" w:space="0" w:color="auto"/>
                <w:bottom w:val="none" w:sz="0" w:space="0" w:color="auto"/>
                <w:right w:val="none" w:sz="0" w:space="0" w:color="auto"/>
              </w:divBdr>
            </w:div>
            <w:div w:id="21376777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Props1.xml><?xml version="1.0" encoding="utf-8"?>
<ds:datastoreItem xmlns:ds="http://schemas.openxmlformats.org/officeDocument/2006/customXml" ds:itemID="{CE248FFD-8C92-4BD7-A380-20001BBA0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69F95-9C84-4EA3-86C3-36BA2CFCF144}">
  <ds:schemaRefs>
    <ds:schemaRef ds:uri="http://schemas.microsoft.com/sharepoint/v3/contenttype/forms"/>
  </ds:schemaRefs>
</ds:datastoreItem>
</file>

<file path=customXml/itemProps3.xml><?xml version="1.0" encoding="utf-8"?>
<ds:datastoreItem xmlns:ds="http://schemas.openxmlformats.org/officeDocument/2006/customXml" ds:itemID="{C5A7B16B-C785-400E-9259-724232F3FBBB}">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2689</Words>
  <Characters>15333</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　藤田</dc:creator>
  <cp:keywords/>
  <dc:description/>
  <cp:lastModifiedBy>栗原 淳</cp:lastModifiedBy>
  <cp:revision>12</cp:revision>
  <dcterms:created xsi:type="dcterms:W3CDTF">2026-02-19T11:58:00Z</dcterms:created>
  <dcterms:modified xsi:type="dcterms:W3CDTF">2026-04-17T05:39:00Z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y fmtid="{D5CDD505-2E9C-101B-9397-08002B2CF9AE}" pid="4" name="対応状況">
    <vt:bool>false</vt:bool>
  </property>
  <property fmtid="{D5CDD505-2E9C-101B-9397-08002B2CF9AE}" pid="5" name="作業">
    <vt:bool>false</vt:bool>
  </property>
</Properties>
</file>