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0D9E5" w14:textId="77777777" w:rsidR="00E42EC2" w:rsidRPr="00CE0653" w:rsidRDefault="00BA0E50" w:rsidP="0044271D">
      <w:pPr>
        <w:pStyle w:val="LawTitle"/>
        <w:kinsoku w:val="0"/>
        <w:overflowPunct w:val="0"/>
        <w:spacing w:line="240" w:lineRule="auto"/>
        <w:ind w:leftChars="0" w:left="0"/>
        <w:rPr>
          <w:rFonts w:ascii="Century" w:hAnsi="Century"/>
          <w:kern w:val="1"/>
          <w:sz w:val="32"/>
          <w:szCs w:val="32"/>
        </w:rPr>
      </w:pPr>
      <w:r w:rsidRPr="00CE0653">
        <w:rPr>
          <w:rFonts w:ascii="Century" w:hAnsi="Century" w:hint="eastAsia"/>
          <w:kern w:val="1"/>
          <w:sz w:val="32"/>
          <w:szCs w:val="32"/>
        </w:rPr>
        <w:t>個人情報の保護に関する法律施行規則（平成二十八年十月五日個人情報保護委員会規則第三号）</w:t>
      </w:r>
    </w:p>
    <w:p w14:paraId="77984BAA" w14:textId="10568BE7" w:rsidR="005856AC" w:rsidRDefault="005856AC" w:rsidP="005856AC">
      <w:pPr>
        <w:pStyle w:val="EnactStatement"/>
        <w:kinsoku w:val="0"/>
        <w:overflowPunct w:val="0"/>
        <w:ind w:firstLineChars="0" w:firstLine="0"/>
        <w:jc w:val="right"/>
        <w:rPr>
          <w:rFonts w:ascii="Century" w:hAnsi="Century" w:cs="Times New Roman"/>
          <w:sz w:val="22"/>
          <w:szCs w:val="22"/>
        </w:rPr>
      </w:pPr>
      <w:r>
        <w:rPr>
          <w:rFonts w:ascii="Century" w:hAnsi="Century" w:cs="Times New Roman" w:hint="eastAsia"/>
          <w:sz w:val="22"/>
          <w:szCs w:val="22"/>
        </w:rPr>
        <w:t>（</w:t>
      </w:r>
      <w:r w:rsidRPr="005856AC">
        <w:rPr>
          <w:rFonts w:ascii="Century" w:hAnsi="Century" w:cs="Times New Roman" w:hint="eastAsia"/>
          <w:sz w:val="22"/>
          <w:szCs w:val="22"/>
        </w:rPr>
        <w:t>平成二十八年個人情報保護委員会規則第三号</w:t>
      </w:r>
      <w:r>
        <w:rPr>
          <w:rFonts w:ascii="Century" w:hAnsi="Century" w:cs="Times New Roman" w:hint="eastAsia"/>
          <w:sz w:val="22"/>
          <w:szCs w:val="22"/>
        </w:rPr>
        <w:t>）</w:t>
      </w:r>
    </w:p>
    <w:p w14:paraId="4145E138" w14:textId="6FA71332" w:rsidR="00E42EC2" w:rsidRPr="00CE0653" w:rsidRDefault="0098123E" w:rsidP="005856AC">
      <w:pPr>
        <w:pStyle w:val="EnactStatement"/>
        <w:kinsoku w:val="0"/>
        <w:overflowPunct w:val="0"/>
        <w:ind w:firstLineChars="0" w:firstLine="0"/>
        <w:rPr>
          <w:rFonts w:ascii="Century" w:hAnsi="Century"/>
          <w:kern w:val="1"/>
          <w:sz w:val="22"/>
          <w:szCs w:val="22"/>
        </w:rPr>
      </w:pPr>
      <w:r w:rsidRPr="00CE0653">
        <w:rPr>
          <w:rFonts w:ascii="Century" w:hAnsi="Century" w:hint="eastAsia"/>
          <w:kern w:val="1"/>
          <w:sz w:val="22"/>
          <w:szCs w:val="22"/>
        </w:rPr>
        <w:t>個人情報の保護に関する法律（平成十五年法律第五十七号）及び個人情報の保護に関する法律施行令（平成十五年政令第五百七号）の規定に基づき、並びに同法を実施するため、個人情報の保護に関する法律施行規則を次のように定める。</w:t>
      </w:r>
    </w:p>
    <w:p w14:paraId="4B3EB89D" w14:textId="77777777" w:rsidR="006D1DBB" w:rsidRPr="00CE0653" w:rsidRDefault="006D1DBB" w:rsidP="003667F8">
      <w:pPr>
        <w:pStyle w:val="EnactStatement"/>
        <w:kinsoku w:val="0"/>
        <w:overflowPunct w:val="0"/>
        <w:ind w:firstLineChars="0" w:firstLine="240"/>
        <w:rPr>
          <w:rFonts w:ascii="Century" w:hAnsi="Century"/>
          <w:kern w:val="1"/>
          <w:sz w:val="22"/>
          <w:szCs w:val="22"/>
        </w:rPr>
      </w:pPr>
    </w:p>
    <w:p w14:paraId="6209E688"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（定義）</w:t>
      </w:r>
    </w:p>
    <w:p w14:paraId="6D73A1D0"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第一条　この規則において使用する用語は、個人情報の保護に関する法律（以下「法」という。）において使用する用語の例による。</w:t>
      </w:r>
    </w:p>
    <w:p w14:paraId="4571391A"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（身体の特徴を電子計算機の用に供するために変換した文字、番号、記号その他の符号に関する基準）</w:t>
      </w:r>
    </w:p>
    <w:p w14:paraId="75725363"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第二条　個人情報の保護に関する法律施行令（以下「令」という。）第一条第一号の個人情報保護委員会規則で定める基準は、特定の個人を識別することができる水準が確保されるよう、適切な範囲を適切な手法により電子計算機の用に供するために変換することとする。</w:t>
      </w:r>
    </w:p>
    <w:p w14:paraId="31B8193B"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w:t>
      </w:r>
      <w:r w:rsidR="00457B01" w:rsidRPr="00CE0653">
        <w:rPr>
          <w:rFonts w:ascii="Century" w:hAnsi="Century" w:hint="eastAsia"/>
          <w:kern w:val="1"/>
          <w:sz w:val="22"/>
          <w:szCs w:val="22"/>
        </w:rPr>
        <w:t>介護保険の被保険者</w:t>
      </w:r>
      <w:r w:rsidRPr="00CE0653">
        <w:rPr>
          <w:rFonts w:ascii="Century" w:hAnsi="Century"/>
          <w:kern w:val="1"/>
          <w:sz w:val="22"/>
          <w:szCs w:val="22"/>
        </w:rPr>
        <w:t>証にその発行を受ける者ごとに異なるものとなるように記載された文字、番号、記号その他の符号）</w:t>
      </w:r>
    </w:p>
    <w:p w14:paraId="2FEBB749"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第三条　令第一条第</w:t>
      </w:r>
      <w:r w:rsidR="0073145C" w:rsidRPr="00CE0653">
        <w:rPr>
          <w:rFonts w:ascii="Century" w:hAnsi="Century" w:hint="eastAsia"/>
          <w:kern w:val="1"/>
          <w:sz w:val="22"/>
          <w:szCs w:val="22"/>
        </w:rPr>
        <w:t>八</w:t>
      </w:r>
      <w:r w:rsidRPr="00CE0653">
        <w:rPr>
          <w:rFonts w:ascii="Century" w:hAnsi="Century"/>
          <w:kern w:val="1"/>
          <w:sz w:val="22"/>
          <w:szCs w:val="22"/>
        </w:rPr>
        <w:t>号の個人情報保護委員会規則で定める文字、番号、記号その他の符号は、</w:t>
      </w:r>
      <w:r w:rsidR="00B24914" w:rsidRPr="00CE0653">
        <w:rPr>
          <w:rFonts w:ascii="Century" w:hAnsi="Century" w:hint="eastAsia"/>
          <w:kern w:val="1"/>
          <w:sz w:val="22"/>
          <w:szCs w:val="22"/>
        </w:rPr>
        <w:t>同号に規定する被保険者証の番号及び保険者番号</w:t>
      </w:r>
      <w:r w:rsidRPr="00CE0653">
        <w:rPr>
          <w:rFonts w:ascii="Century" w:hAnsi="Century"/>
          <w:kern w:val="1"/>
          <w:sz w:val="22"/>
          <w:szCs w:val="22"/>
        </w:rPr>
        <w:t>とする。</w:t>
      </w:r>
    </w:p>
    <w:p w14:paraId="37251811" w14:textId="77777777" w:rsidR="00E42EC2" w:rsidRPr="00CE0653" w:rsidRDefault="00502465" w:rsidP="00502465">
      <w:pPr>
        <w:pStyle w:val="a3"/>
        <w:kinsoku w:val="0"/>
        <w:overflowPunct w:val="0"/>
        <w:ind w:leftChars="0" w:left="240"/>
        <w:rPr>
          <w:rFonts w:ascii="Century" w:hAnsi="Century"/>
          <w:kern w:val="1"/>
          <w:sz w:val="22"/>
          <w:szCs w:val="22"/>
        </w:rPr>
      </w:pPr>
      <w:r w:rsidRPr="00CE0653">
        <w:rPr>
          <w:rFonts w:ascii="Century" w:hAnsi="Century"/>
          <w:kern w:val="1"/>
          <w:sz w:val="22"/>
          <w:szCs w:val="22"/>
        </w:rPr>
        <w:t>（旅券の番号等に準ずる文字、番号、記号その他の符号）</w:t>
      </w:r>
    </w:p>
    <w:p w14:paraId="659B48A5"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第四条　令第一条第</w:t>
      </w:r>
      <w:r w:rsidR="00A8745A" w:rsidRPr="00CE0653">
        <w:rPr>
          <w:rFonts w:ascii="Century" w:hAnsi="Century" w:hint="eastAsia"/>
          <w:kern w:val="1"/>
          <w:sz w:val="22"/>
          <w:szCs w:val="22"/>
        </w:rPr>
        <w:t>十</w:t>
      </w:r>
      <w:r w:rsidRPr="00CE0653">
        <w:rPr>
          <w:rFonts w:ascii="Century" w:hAnsi="Century"/>
          <w:kern w:val="1"/>
          <w:sz w:val="22"/>
          <w:szCs w:val="22"/>
        </w:rPr>
        <w:t>号の個人情報保護委員会規則で定める文字、番号、記号その他の符号は、次に掲げるものとする。</w:t>
      </w:r>
    </w:p>
    <w:p w14:paraId="26BA9CD3"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健康保険法（大正十一年法律第七十号）第三条第十一項に規定する保険者番号及び同条第十二項に規定する被保険者等記号・番号</w:t>
      </w:r>
    </w:p>
    <w:p w14:paraId="09EA0032"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船員保険法（昭和十四年法律第七十三号）第二条第十項に規定する保険者番号及び同条第十一項に規定する被保険者等記号・番号</w:t>
      </w:r>
    </w:p>
    <w:p w14:paraId="560135E5"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出入国管理及び難民認定法（昭和二十六年政令第三百十九号）第二条第五号に規定する旅券（日本国政府の発行したものを除く。）の番号</w:t>
      </w:r>
    </w:p>
    <w:p w14:paraId="38A4755C"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lastRenderedPageBreak/>
        <w:t>四　出入国管理及び難民認定法第十九条の四第一項第五号の在留カードの番号</w:t>
      </w:r>
    </w:p>
    <w:p w14:paraId="799F33A3"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五　私立学校教職員共済法（昭和二十八年法律第二百四十五号）第四十五条第一項に規定する加入者等記号・番号</w:t>
      </w:r>
      <w:r w:rsidR="009902A8" w:rsidRPr="00CE0653">
        <w:rPr>
          <w:rFonts w:ascii="Century" w:hAnsi="Century" w:hint="eastAsia"/>
          <w:kern w:val="1"/>
          <w:sz w:val="22"/>
          <w:szCs w:val="22"/>
        </w:rPr>
        <w:t>等</w:t>
      </w:r>
    </w:p>
    <w:p w14:paraId="544DA10D"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六　国家公務員共済組合法（昭和三十三年法律第百二十八号）第百十二条の二第一項に規定する組合員等記号・番号</w:t>
      </w:r>
      <w:r w:rsidR="002156C3" w:rsidRPr="00CE0653">
        <w:rPr>
          <w:rFonts w:ascii="Century" w:hAnsi="Century" w:hint="eastAsia"/>
          <w:kern w:val="1"/>
          <w:sz w:val="22"/>
          <w:szCs w:val="22"/>
        </w:rPr>
        <w:t>等</w:t>
      </w:r>
    </w:p>
    <w:p w14:paraId="464084FE"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七　地方公務員等共済組合法（昭和三十七年法律第百五十二号）第百四十四条の二十四の二第一項に規定する組合員等記号・番号</w:t>
      </w:r>
      <w:r w:rsidR="008737FE" w:rsidRPr="00CE0653">
        <w:rPr>
          <w:rFonts w:ascii="Century" w:hAnsi="Century" w:hint="eastAsia"/>
          <w:kern w:val="1"/>
          <w:sz w:val="22"/>
          <w:szCs w:val="22"/>
        </w:rPr>
        <w:t>等</w:t>
      </w:r>
    </w:p>
    <w:p w14:paraId="3CBAF8CB"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八　雇用保険法施行規則（昭和五十年労働省令第三号）第十条第一項の雇用保険被保険者証の被保険者番号</w:t>
      </w:r>
    </w:p>
    <w:p w14:paraId="34931471"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九　日本国との平和条約に基づき日本の国籍を離脱した者等の出入国管理に関する特例法（平成三年法律第七十一号）第八条第一項第三号の特別永住者証明書の番号</w:t>
      </w:r>
    </w:p>
    <w:p w14:paraId="0B37501B" w14:textId="77777777" w:rsidR="00E42EC2" w:rsidRPr="00CE0653" w:rsidRDefault="00502465" w:rsidP="00502465">
      <w:pPr>
        <w:pStyle w:val="a3"/>
        <w:kinsoku w:val="0"/>
        <w:overflowPunct w:val="0"/>
        <w:ind w:leftChars="0" w:left="240"/>
        <w:rPr>
          <w:rFonts w:ascii="Century" w:hAnsi="Century"/>
          <w:kern w:val="1"/>
          <w:sz w:val="22"/>
          <w:szCs w:val="22"/>
        </w:rPr>
      </w:pPr>
      <w:r w:rsidRPr="00CE0653">
        <w:rPr>
          <w:rFonts w:ascii="Century" w:hAnsi="Century"/>
          <w:kern w:val="1"/>
          <w:sz w:val="22"/>
          <w:szCs w:val="22"/>
        </w:rPr>
        <w:t>（要配慮個人情報）</w:t>
      </w:r>
    </w:p>
    <w:p w14:paraId="2191B4A8"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第五条　令第二条第一号の個人情報保護委員会規則で定める心身の機能の障害は、次に掲げる障害とする。</w:t>
      </w:r>
    </w:p>
    <w:p w14:paraId="2FFBE3A9"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lastRenderedPageBreak/>
        <w:t>一　身体障害者福祉法（昭和二十四年法律第二百八十三号）別表に掲げる身体上の障害</w:t>
      </w:r>
    </w:p>
    <w:p w14:paraId="00DC5676"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知的障害者福祉法（昭和三十五年法律第三十七号）にいう知的障害</w:t>
      </w:r>
    </w:p>
    <w:p w14:paraId="6B980DF2"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精神保健及び精神障害者福祉に関する法律（昭和二十五年法律第百二十三号）にいう精神障害（発達障害者支援法（平成十六年法律第百六十七号）第二条第一項に規定する発達障害を含み、前号に掲げるものを除く。）</w:t>
      </w:r>
    </w:p>
    <w:p w14:paraId="6797C92B"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四　治療方法が確立していない疾病その他の特殊の疾病であって障害者の日常生活及び社会生活を総合的に支援するための法律（平成十七年法律第百二十三号）第四条第一項の政令で定めるものによる障害の程度が同項の厚生労働大臣が定める程度であるもの</w:t>
      </w:r>
    </w:p>
    <w:p w14:paraId="741F01FD"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（法第二十条第二項第七号の個人情報保護委員会規則で定める者）</w:t>
      </w:r>
    </w:p>
    <w:p w14:paraId="7A7C843E"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第六条　</w:t>
      </w:r>
      <w:r w:rsidRPr="00CE0653">
        <w:rPr>
          <w:rFonts w:ascii="Century" w:hAnsi="Century" w:cs="ＭＳ 明朝"/>
          <w:sz w:val="22"/>
          <w:szCs w:val="22"/>
        </w:rPr>
        <w:t>法第二十条第二項第七号</w:t>
      </w:r>
      <w:r w:rsidRPr="00CE0653">
        <w:rPr>
          <w:rFonts w:ascii="Century" w:hAnsi="Century"/>
          <w:kern w:val="1"/>
          <w:sz w:val="22"/>
          <w:szCs w:val="22"/>
        </w:rPr>
        <w:t>の個人情報保護委員会規則で定める者は、次の各号のいずれかに該当する者とする。</w:t>
      </w:r>
    </w:p>
    <w:p w14:paraId="0F9A68CD"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外国政府、外国の政府機関、外国の地方公共団体又は国際機関</w:t>
      </w:r>
    </w:p>
    <w:p w14:paraId="3521A246" w14:textId="77777777" w:rsidR="00E42EC2" w:rsidRPr="00CE0653" w:rsidRDefault="00502465" w:rsidP="00502465">
      <w:pPr>
        <w:pStyle w:val="ItemSentence"/>
        <w:kinsoku w:val="0"/>
        <w:overflowPunct w:val="0"/>
        <w:ind w:leftChars="0" w:left="480" w:firstLineChars="0" w:hanging="240"/>
        <w:rPr>
          <w:rFonts w:ascii="Century" w:hAnsi="Century" w:cs="ＭＳ 明朝"/>
          <w:sz w:val="22"/>
          <w:szCs w:val="22"/>
        </w:rPr>
      </w:pPr>
      <w:r w:rsidRPr="00CE0653">
        <w:rPr>
          <w:rFonts w:ascii="Century" w:hAnsi="Century"/>
          <w:kern w:val="1"/>
          <w:sz w:val="22"/>
          <w:szCs w:val="22"/>
        </w:rPr>
        <w:t xml:space="preserve">二　</w:t>
      </w:r>
      <w:r w:rsidRPr="00CE0653">
        <w:rPr>
          <w:rFonts w:ascii="Century" w:hAnsi="Century" w:cs="ＭＳ 明朝"/>
          <w:sz w:val="22"/>
          <w:szCs w:val="22"/>
        </w:rPr>
        <w:t>外国において法第十六条第八項に規定する学術研究機関等に相当する者</w:t>
      </w:r>
    </w:p>
    <w:p w14:paraId="73F4A2BD" w14:textId="77777777" w:rsidR="00E42EC2" w:rsidRPr="00CE0653" w:rsidRDefault="00E07530" w:rsidP="007B1F09">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w:t>
      </w:r>
      <w:r w:rsidR="007B1F09" w:rsidRPr="00CE0653">
        <w:rPr>
          <w:rFonts w:ascii="Century" w:hAnsi="Century"/>
          <w:kern w:val="1"/>
          <w:sz w:val="22"/>
          <w:szCs w:val="22"/>
        </w:rPr>
        <w:t xml:space="preserve">　</w:t>
      </w:r>
      <w:r w:rsidR="00502465" w:rsidRPr="00CE0653">
        <w:rPr>
          <w:rFonts w:ascii="Century" w:hAnsi="Century"/>
          <w:kern w:val="1"/>
          <w:sz w:val="22"/>
          <w:szCs w:val="22"/>
        </w:rPr>
        <w:t>外国において</w:t>
      </w:r>
      <w:r w:rsidR="00502465" w:rsidRPr="00CE0653">
        <w:rPr>
          <w:rFonts w:ascii="Century" w:hAnsi="Century" w:cs="ＭＳ 明朝"/>
          <w:sz w:val="22"/>
          <w:szCs w:val="22"/>
        </w:rPr>
        <w:t>法第五十七条第一項各号</w:t>
      </w:r>
      <w:r w:rsidR="00502465" w:rsidRPr="00CE0653">
        <w:rPr>
          <w:rFonts w:ascii="Century" w:hAnsi="Century"/>
          <w:kern w:val="1"/>
          <w:sz w:val="22"/>
          <w:szCs w:val="22"/>
        </w:rPr>
        <w:t>に掲げる者に相当する者</w:t>
      </w:r>
    </w:p>
    <w:p w14:paraId="71BAD0AE"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（個人の権利利益を害するおそれが大きいもの）</w:t>
      </w:r>
    </w:p>
    <w:p w14:paraId="76EF7A79"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第七条　法第二十六条第一項本文</w:t>
      </w:r>
      <w:r w:rsidRPr="00CE0653">
        <w:rPr>
          <w:rFonts w:ascii="Century" w:hAnsi="Century"/>
          <w:kern w:val="1"/>
          <w:sz w:val="22"/>
          <w:szCs w:val="22"/>
        </w:rPr>
        <w:t>の個人の権利利益を害するおそれが大きいものとして個人情報保護委員会規則で定めるものは、次の各号のいずれかに該当するものとする。</w:t>
      </w:r>
    </w:p>
    <w:p w14:paraId="4F19417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要配慮個人情報が含まれる個人データ（高度な暗号化その他の個人の権利利益を保護するために必要な措置を講じたものを除く。以下この条及び次条第一項において同じ。）の漏えい、滅失若しくは毀損（以下</w:t>
      </w:r>
      <w:r w:rsidRPr="00CE0653">
        <w:rPr>
          <w:rFonts w:ascii="Century" w:hAnsi="Century" w:cs="ＭＳ 明朝"/>
          <w:sz w:val="22"/>
          <w:szCs w:val="22"/>
        </w:rPr>
        <w:t>この条及び次条</w:t>
      </w:r>
      <w:r w:rsidR="00265751" w:rsidRPr="00CE0653">
        <w:rPr>
          <w:rFonts w:ascii="Century" w:hAnsi="Century" w:cs="ＭＳ 明朝"/>
          <w:sz w:val="22"/>
          <w:szCs w:val="22"/>
        </w:rPr>
        <w:t>第一項</w:t>
      </w:r>
      <w:r w:rsidRPr="00CE0653">
        <w:rPr>
          <w:rFonts w:ascii="Century" w:hAnsi="Century" w:cs="ＭＳ 明朝"/>
          <w:sz w:val="22"/>
          <w:szCs w:val="22"/>
        </w:rPr>
        <w:t>において</w:t>
      </w:r>
      <w:r w:rsidRPr="00CE0653">
        <w:rPr>
          <w:rFonts w:ascii="Century" w:hAnsi="Century"/>
          <w:kern w:val="1"/>
          <w:sz w:val="22"/>
          <w:szCs w:val="22"/>
        </w:rPr>
        <w:t>「漏えい等」という。）が発生し、又は</w:t>
      </w:r>
      <w:r w:rsidRPr="00CE0653">
        <w:rPr>
          <w:rFonts w:ascii="Century" w:hAnsi="Century" w:hint="eastAsia"/>
          <w:kern w:val="1"/>
          <w:sz w:val="22"/>
          <w:szCs w:val="22"/>
        </w:rPr>
        <w:t>発生したおそれがある</w:t>
      </w:r>
      <w:r w:rsidRPr="00CE0653">
        <w:rPr>
          <w:rFonts w:ascii="Century" w:hAnsi="Century"/>
          <w:kern w:val="1"/>
          <w:sz w:val="22"/>
          <w:szCs w:val="22"/>
        </w:rPr>
        <w:t>事態</w:t>
      </w:r>
    </w:p>
    <w:p w14:paraId="7417C212"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二　</w:t>
      </w:r>
      <w:r w:rsidRPr="00CE0653">
        <w:rPr>
          <w:rFonts w:ascii="Century" w:hAnsi="Century" w:hint="eastAsia"/>
          <w:kern w:val="1"/>
          <w:sz w:val="22"/>
          <w:szCs w:val="22"/>
        </w:rPr>
        <w:t>不正に利用されることにより財産的被害が生じるおそれがある個人データの漏えい等が発生し、又は発生したおそれがある事態</w:t>
      </w:r>
    </w:p>
    <w:p w14:paraId="14A22F7D"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不正の目的をもって</w:t>
      </w:r>
      <w:r w:rsidRPr="00CE0653">
        <w:rPr>
          <w:rFonts w:ascii="Century" w:hAnsi="Century" w:hint="eastAsia"/>
          <w:kern w:val="1"/>
          <w:sz w:val="22"/>
          <w:szCs w:val="22"/>
        </w:rPr>
        <w:t>行われたおそれがある</w:t>
      </w:r>
      <w:r w:rsidR="000374D2" w:rsidRPr="00CE0653">
        <w:rPr>
          <w:rFonts w:ascii="Century" w:hAnsi="Century" w:hint="eastAsia"/>
          <w:kern w:val="1"/>
          <w:sz w:val="22"/>
          <w:szCs w:val="22"/>
        </w:rPr>
        <w:t>当該個人情報取扱事業者に対する行為による</w:t>
      </w:r>
      <w:r w:rsidRPr="00CE0653">
        <w:rPr>
          <w:rFonts w:ascii="Century" w:hAnsi="Century"/>
          <w:kern w:val="1"/>
          <w:sz w:val="22"/>
          <w:szCs w:val="22"/>
        </w:rPr>
        <w:t>個人データ</w:t>
      </w:r>
      <w:r w:rsidR="000374D2" w:rsidRPr="00CE0653">
        <w:rPr>
          <w:rFonts w:ascii="Century" w:hAnsi="Century" w:hint="eastAsia"/>
          <w:kern w:val="1"/>
          <w:sz w:val="22"/>
          <w:szCs w:val="22"/>
        </w:rPr>
        <w:t>（</w:t>
      </w:r>
      <w:r w:rsidR="0092704F" w:rsidRPr="00CE0653">
        <w:rPr>
          <w:rFonts w:ascii="Century" w:hAnsi="Century" w:hint="eastAsia"/>
          <w:kern w:val="1"/>
          <w:sz w:val="22"/>
          <w:szCs w:val="22"/>
        </w:rPr>
        <w:t>当該個人情報取扱事業者が取得し、又は取得しようとしている個人情報であって、個人データとして取り扱われることが予定されているものを含む。</w:t>
      </w:r>
      <w:r w:rsidR="00061555" w:rsidRPr="00CE0653">
        <w:rPr>
          <w:rFonts w:ascii="Century" w:hAnsi="Century" w:hint="eastAsia"/>
          <w:kern w:val="1"/>
          <w:sz w:val="22"/>
          <w:szCs w:val="22"/>
        </w:rPr>
        <w:t>）</w:t>
      </w:r>
      <w:r w:rsidRPr="00CE0653">
        <w:rPr>
          <w:rFonts w:ascii="Century" w:hAnsi="Century"/>
          <w:kern w:val="1"/>
          <w:sz w:val="22"/>
          <w:szCs w:val="22"/>
        </w:rPr>
        <w:t>の漏えい等が発生し、又は発生したおそれがある事態</w:t>
      </w:r>
    </w:p>
    <w:p w14:paraId="37C818AD"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四　個人データに係る本人の数が千人を超える漏えい等が発生し、又は発生</w:t>
      </w:r>
      <w:r w:rsidRPr="00CE0653">
        <w:rPr>
          <w:rFonts w:ascii="Century" w:hAnsi="Century" w:hint="eastAsia"/>
          <w:kern w:val="1"/>
          <w:sz w:val="22"/>
          <w:szCs w:val="22"/>
        </w:rPr>
        <w:t>したおそれがある</w:t>
      </w:r>
      <w:r w:rsidRPr="00CE0653">
        <w:rPr>
          <w:rFonts w:ascii="Century" w:hAnsi="Century"/>
          <w:kern w:val="1"/>
          <w:sz w:val="22"/>
          <w:szCs w:val="22"/>
        </w:rPr>
        <w:t>事態</w:t>
      </w:r>
    </w:p>
    <w:p w14:paraId="16E3EF63" w14:textId="77777777" w:rsidR="00E42EC2" w:rsidRPr="00CE0653" w:rsidRDefault="00502465" w:rsidP="00502465">
      <w:pPr>
        <w:pStyle w:val="a3"/>
        <w:kinsoku w:val="0"/>
        <w:overflowPunct w:val="0"/>
        <w:ind w:leftChars="0" w:left="240"/>
        <w:rPr>
          <w:rFonts w:ascii="Century" w:hAnsi="Century"/>
          <w:kern w:val="1"/>
          <w:sz w:val="22"/>
          <w:szCs w:val="22"/>
        </w:rPr>
      </w:pPr>
      <w:r w:rsidRPr="00CE0653">
        <w:rPr>
          <w:rFonts w:ascii="Century" w:hAnsi="Century"/>
          <w:kern w:val="1"/>
          <w:sz w:val="22"/>
          <w:szCs w:val="22"/>
        </w:rPr>
        <w:t>（個人情報保護委員会への報告）</w:t>
      </w:r>
    </w:p>
    <w:p w14:paraId="60BCDC12"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第八条　個人情報取扱事業者は、法第二十六条第一項本文の</w:t>
      </w:r>
      <w:r w:rsidRPr="00CE0653">
        <w:rPr>
          <w:rFonts w:ascii="Century" w:hAnsi="Century"/>
          <w:kern w:val="1"/>
          <w:sz w:val="22"/>
          <w:szCs w:val="22"/>
        </w:rPr>
        <w:t>規定による報告をする場合には、前条各号に定める事態を知った後、速やかに、当該事態に関する次に掲げる事項（報告をしようとする時点において把握しているものに限る。次条において同じ。）を報告しなければならない。</w:t>
      </w:r>
    </w:p>
    <w:p w14:paraId="3C5ACED6"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概要</w:t>
      </w:r>
    </w:p>
    <w:p w14:paraId="7FBBAA65"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漏えい等が発生し、又は発生</w:t>
      </w:r>
      <w:r w:rsidRPr="00CE0653">
        <w:rPr>
          <w:rFonts w:ascii="Century" w:hAnsi="Century" w:hint="eastAsia"/>
          <w:kern w:val="1"/>
          <w:sz w:val="22"/>
          <w:szCs w:val="22"/>
        </w:rPr>
        <w:t>したおそれがある</w:t>
      </w:r>
      <w:r w:rsidRPr="00CE0653">
        <w:rPr>
          <w:rFonts w:ascii="Century" w:hAnsi="Century"/>
          <w:kern w:val="1"/>
          <w:sz w:val="22"/>
          <w:szCs w:val="22"/>
        </w:rPr>
        <w:t>個人データ</w:t>
      </w:r>
      <w:r w:rsidR="002300CA" w:rsidRPr="00CE0653">
        <w:rPr>
          <w:rFonts w:ascii="Century" w:hAnsi="Century" w:hint="eastAsia"/>
          <w:kern w:val="1"/>
          <w:sz w:val="22"/>
          <w:szCs w:val="22"/>
        </w:rPr>
        <w:t>（</w:t>
      </w:r>
      <w:r w:rsidR="00A02A44" w:rsidRPr="00CE0653">
        <w:rPr>
          <w:rFonts w:ascii="Century" w:hAnsi="Century" w:hint="eastAsia"/>
          <w:kern w:val="1"/>
          <w:sz w:val="22"/>
          <w:szCs w:val="22"/>
        </w:rPr>
        <w:t>前条第三号に定める事態については、同号に規定する個人情報を含む。</w:t>
      </w:r>
      <w:r w:rsidR="0043524F" w:rsidRPr="00CE0653">
        <w:rPr>
          <w:rFonts w:ascii="Century" w:hAnsi="Century" w:hint="eastAsia"/>
          <w:kern w:val="1"/>
          <w:sz w:val="22"/>
          <w:szCs w:val="22"/>
        </w:rPr>
        <w:t>次号において同じ。）</w:t>
      </w:r>
      <w:r w:rsidRPr="00CE0653">
        <w:rPr>
          <w:rFonts w:ascii="Century" w:hAnsi="Century"/>
          <w:kern w:val="1"/>
          <w:sz w:val="22"/>
          <w:szCs w:val="22"/>
        </w:rPr>
        <w:t>の項目</w:t>
      </w:r>
    </w:p>
    <w:p w14:paraId="14DA0E1E"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漏えい等が発生し、又は発生</w:t>
      </w:r>
      <w:r w:rsidRPr="00CE0653">
        <w:rPr>
          <w:rFonts w:ascii="Century" w:hAnsi="Century" w:hint="eastAsia"/>
          <w:kern w:val="1"/>
          <w:sz w:val="22"/>
          <w:szCs w:val="22"/>
        </w:rPr>
        <w:t>したおそれがある</w:t>
      </w:r>
      <w:r w:rsidRPr="00CE0653">
        <w:rPr>
          <w:rFonts w:ascii="Century" w:hAnsi="Century"/>
          <w:kern w:val="1"/>
          <w:sz w:val="22"/>
          <w:szCs w:val="22"/>
        </w:rPr>
        <w:t>個人データに係る本人の数</w:t>
      </w:r>
    </w:p>
    <w:p w14:paraId="1E553DE6"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四　原因</w:t>
      </w:r>
    </w:p>
    <w:p w14:paraId="67B236FE"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五　二次被害又はそのおそれの有無及びその内容</w:t>
      </w:r>
    </w:p>
    <w:p w14:paraId="1C6A1798"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六　本人への対応の実施状況</w:t>
      </w:r>
    </w:p>
    <w:p w14:paraId="6A35D686"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七　公表の実施状況</w:t>
      </w:r>
    </w:p>
    <w:p w14:paraId="23350D7A"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八　再発防止のための措置</w:t>
      </w:r>
    </w:p>
    <w:p w14:paraId="0C2B3311"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九　その他参考となる事項</w:t>
      </w:r>
    </w:p>
    <w:p w14:paraId="23E4BCC3"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２　前項の場合において、個人情報取扱事業者は、当該事態を知った日から三十日以内（当該事態が前条第三号に定めるものである場合にあっては、六十日以内）に、当該事態に関する前項各号に定める事項を報告しなければならない。</w:t>
      </w:r>
    </w:p>
    <w:p w14:paraId="1CC00135"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３　</w:t>
      </w:r>
      <w:r w:rsidRPr="00CE0653">
        <w:rPr>
          <w:rFonts w:ascii="Century" w:hAnsi="Century" w:cs="ＭＳ 明朝"/>
          <w:sz w:val="22"/>
          <w:szCs w:val="22"/>
        </w:rPr>
        <w:t>法第二十六条第一項本文</w:t>
      </w:r>
      <w:r w:rsidRPr="00CE0653">
        <w:rPr>
          <w:rFonts w:ascii="Century" w:hAnsi="Century"/>
          <w:kern w:val="1"/>
          <w:sz w:val="22"/>
          <w:szCs w:val="22"/>
        </w:rPr>
        <w:t>の規定による報告は、次の各号に掲げる場合の区分に応じ、それぞれ当該各号に定める方法により行うものとする。</w:t>
      </w:r>
    </w:p>
    <w:p w14:paraId="5E475585"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個人情報保護委員会に報告する場合　電子情報処理組織</w:t>
      </w:r>
      <w:r w:rsidR="000F5F1E" w:rsidRPr="00CE0653">
        <w:rPr>
          <w:rFonts w:ascii="Century" w:hAnsi="Century" w:hint="eastAsia"/>
          <w:kern w:val="1"/>
          <w:sz w:val="22"/>
          <w:szCs w:val="22"/>
        </w:rPr>
        <w:t>（</w:t>
      </w:r>
      <w:r w:rsidRPr="00CE0653">
        <w:rPr>
          <w:rFonts w:ascii="Century" w:hAnsi="Century"/>
          <w:kern w:val="1"/>
          <w:sz w:val="22"/>
          <w:szCs w:val="22"/>
        </w:rPr>
        <w:t>個人情報保護委員会の使用に係る電子計算機と報告をする者の使用に係る電子計算機とを電気通信回線で接続した電子情報処理組織をいう。以下この項において同じ。）を使用する方法（電気通信回線の故障、災害その他の理由により電子情報処理組織を使用することが困難であると認められる場合にあっては、別記様式第一による報告書を提出する方法）</w:t>
      </w:r>
    </w:p>
    <w:p w14:paraId="2AD8F47A"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二　</w:t>
      </w:r>
      <w:r w:rsidRPr="00CE0653">
        <w:rPr>
          <w:rFonts w:ascii="Century" w:hAnsi="Century" w:cs="ＭＳ 明朝"/>
          <w:sz w:val="22"/>
          <w:szCs w:val="22"/>
        </w:rPr>
        <w:t>法第</w:t>
      </w:r>
      <w:r w:rsidR="007F7BC9" w:rsidRPr="00CE0653">
        <w:rPr>
          <w:rFonts w:ascii="Century" w:hAnsi="Century" w:cs="ＭＳ 明朝"/>
          <w:sz w:val="22"/>
          <w:szCs w:val="22"/>
        </w:rPr>
        <w:t>百五十</w:t>
      </w:r>
      <w:r w:rsidRPr="00CE0653">
        <w:rPr>
          <w:rFonts w:ascii="Century" w:hAnsi="Century" w:cs="ＭＳ 明朝"/>
          <w:sz w:val="22"/>
          <w:szCs w:val="22"/>
        </w:rPr>
        <w:t>条第一項の規定により、法第二十六条第一項</w:t>
      </w:r>
      <w:r w:rsidRPr="00CE0653">
        <w:rPr>
          <w:rFonts w:ascii="Century" w:hAnsi="Century"/>
          <w:kern w:val="1"/>
          <w:sz w:val="22"/>
          <w:szCs w:val="22"/>
        </w:rPr>
        <w:t>の規定による権限の委任を受けた事業所管大臣に報告する場合　別記様式第一による報告書を提出する方法（当該事業所管大臣が別に定める場合にあっては、その方法）</w:t>
      </w:r>
    </w:p>
    <w:p w14:paraId="707DC242"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（他の個人情報取扱事業者への通知）</w:t>
      </w:r>
    </w:p>
    <w:p w14:paraId="5854F5A2" w14:textId="77777777" w:rsidR="00E42EC2" w:rsidRPr="00CE0653" w:rsidRDefault="00502465" w:rsidP="00502465">
      <w:pPr>
        <w:pStyle w:val="ParagraphSentence"/>
        <w:kinsoku w:val="0"/>
        <w:overflowPunct w:val="0"/>
        <w:ind w:left="240" w:firstLineChars="0" w:hanging="240"/>
        <w:rPr>
          <w:rFonts w:ascii="Century" w:hAnsi="Century" w:cs="ＭＳ 明朝"/>
          <w:sz w:val="22"/>
          <w:szCs w:val="22"/>
        </w:rPr>
      </w:pPr>
      <w:r w:rsidRPr="00CE0653">
        <w:rPr>
          <w:rFonts w:ascii="Century" w:hAnsi="Century" w:cs="ＭＳ 明朝"/>
          <w:sz w:val="22"/>
          <w:szCs w:val="22"/>
        </w:rPr>
        <w:t>第九条　個人情報取扱事業者は、法第二十六条第一項ただし書の規定による通知をする場合には、第七条各号に定める事態を知った後、速やかに、前条第一項各号に定める事項を通知しなければならない。</w:t>
      </w:r>
    </w:p>
    <w:p w14:paraId="54BBB54A" w14:textId="77777777" w:rsidR="00E42EC2" w:rsidRPr="00CE0653" w:rsidRDefault="00502465" w:rsidP="00502465">
      <w:pPr>
        <w:pStyle w:val="a3"/>
        <w:kinsoku w:val="0"/>
        <w:overflowPunct w:val="0"/>
        <w:ind w:leftChars="0" w:left="240"/>
        <w:rPr>
          <w:rFonts w:ascii="Century" w:hAnsi="Century"/>
          <w:kern w:val="1"/>
          <w:sz w:val="22"/>
          <w:szCs w:val="22"/>
        </w:rPr>
      </w:pPr>
      <w:r w:rsidRPr="00CE0653">
        <w:rPr>
          <w:rFonts w:ascii="Century" w:hAnsi="Century"/>
          <w:kern w:val="1"/>
          <w:sz w:val="22"/>
          <w:szCs w:val="22"/>
        </w:rPr>
        <w:t>（本人に対する通知）</w:t>
      </w:r>
    </w:p>
    <w:p w14:paraId="1665A9E6" w14:textId="77777777" w:rsidR="00E42EC2" w:rsidRPr="00CE0653" w:rsidRDefault="00502465" w:rsidP="00502465">
      <w:pPr>
        <w:pStyle w:val="ParagraphSentence"/>
        <w:kinsoku w:val="0"/>
        <w:overflowPunct w:val="0"/>
        <w:ind w:left="240" w:firstLineChars="0" w:hanging="240"/>
        <w:rPr>
          <w:rFonts w:ascii="Century" w:hAnsi="Century" w:cs="ＭＳ 明朝"/>
          <w:sz w:val="22"/>
          <w:szCs w:val="22"/>
        </w:rPr>
      </w:pPr>
      <w:r w:rsidRPr="00CE0653">
        <w:rPr>
          <w:rFonts w:ascii="Century" w:hAnsi="Century" w:cs="ＭＳ 明朝"/>
          <w:sz w:val="22"/>
          <w:szCs w:val="22"/>
        </w:rPr>
        <w:t>第十条　個人情報取扱事業者は、法第二十六条第二項本文の規定による通知をする場合には、第七条各号に定める事態を知った後、当該事態の状況に応じて速やかに、当該本人の権利利益を保護するために必要な範囲において、第八条第一項第一号、第二号、第四号、第五号及び第九号に定める事項を通知しなければならない。</w:t>
      </w:r>
    </w:p>
    <w:p w14:paraId="2AF73050"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（第三者提供に係る事前の通知等）</w:t>
      </w:r>
    </w:p>
    <w:p w14:paraId="563D49D0"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第十一条　法第二十七条第二項</w:t>
      </w:r>
      <w:r w:rsidRPr="00CE0653">
        <w:rPr>
          <w:rFonts w:ascii="Century" w:hAnsi="Century"/>
          <w:kern w:val="1"/>
          <w:sz w:val="22"/>
          <w:szCs w:val="22"/>
        </w:rPr>
        <w:t>又は第三項の規定による通知又は容易に知り得る状態に置く措置は、次に掲げるところにより、行うものとする。</w:t>
      </w:r>
    </w:p>
    <w:p w14:paraId="36AD345A"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第三者に提供される個人データによって識別される本人（次号において「本</w:t>
      </w:r>
      <w:r w:rsidRPr="00CE0653">
        <w:rPr>
          <w:rFonts w:ascii="Century" w:hAnsi="Century"/>
          <w:kern w:val="1"/>
          <w:sz w:val="22"/>
          <w:szCs w:val="22"/>
        </w:rPr>
        <w:lastRenderedPageBreak/>
        <w:t>人」という。）が当該提供の停止を求めるのに必要な期間をおくこと。</w:t>
      </w:r>
    </w:p>
    <w:p w14:paraId="563AC70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本人が</w:t>
      </w:r>
      <w:r w:rsidRPr="00CE0653">
        <w:rPr>
          <w:rFonts w:ascii="Century" w:hAnsi="Century" w:cs="ＭＳ 明朝"/>
          <w:sz w:val="22"/>
          <w:szCs w:val="22"/>
        </w:rPr>
        <w:t>法第二十七条第二項各号</w:t>
      </w:r>
      <w:r w:rsidRPr="00CE0653">
        <w:rPr>
          <w:rFonts w:ascii="Century" w:hAnsi="Century"/>
          <w:kern w:val="1"/>
          <w:sz w:val="22"/>
          <w:szCs w:val="22"/>
        </w:rPr>
        <w:t>に掲げる事項を確実に認識できる適切かつ合理的な方法によること。</w:t>
      </w:r>
    </w:p>
    <w:p w14:paraId="62978BEF"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２　</w:t>
      </w:r>
      <w:r w:rsidRPr="00CE0653">
        <w:rPr>
          <w:rFonts w:ascii="Century" w:hAnsi="Century" w:cs="ＭＳ 明朝"/>
          <w:sz w:val="22"/>
          <w:szCs w:val="22"/>
        </w:rPr>
        <w:t>法第二十七条第二項</w:t>
      </w:r>
      <w:r w:rsidRPr="00CE0653">
        <w:rPr>
          <w:rFonts w:ascii="Century" w:hAnsi="Century"/>
          <w:kern w:val="1"/>
          <w:sz w:val="22"/>
          <w:szCs w:val="22"/>
        </w:rPr>
        <w:t>又は第三項の規定による届出は、次に掲げる方法のいずれかにより行わなければならない。</w:t>
      </w:r>
    </w:p>
    <w:p w14:paraId="2B325E30"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電子情報処理組織（個人情報保護委員会の使用に係る電子計算機と届出を行う者の使用に係る電子計算機とを電気通信回線で接続した電子情報処理組織をいう。）を使用する方法</w:t>
      </w:r>
    </w:p>
    <w:p w14:paraId="50E00273"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別記様式第二（</w:t>
      </w:r>
      <w:r w:rsidRPr="00CE0653">
        <w:rPr>
          <w:rFonts w:ascii="Century" w:hAnsi="Century" w:cs="ＭＳ 明朝"/>
          <w:sz w:val="22"/>
          <w:szCs w:val="22"/>
        </w:rPr>
        <w:t>法第二十七条第三項</w:t>
      </w:r>
      <w:r w:rsidRPr="00CE0653">
        <w:rPr>
          <w:rFonts w:ascii="Century" w:hAnsi="Century"/>
          <w:kern w:val="1"/>
          <w:sz w:val="22"/>
          <w:szCs w:val="22"/>
        </w:rPr>
        <w:t>の規定による個人データの提供をやめた旨の届出を行う場合にあっては、別記様式第三）による届出書及び当該届出書に記載すべき事項を記録した光ディスク（これに準ずる方法により一定の事項を確実に記録しておくことができる物を含む。以下「光ディスク等」という。）を提出する方法</w:t>
      </w:r>
    </w:p>
    <w:p w14:paraId="53C4E89B" w14:textId="77777777" w:rsidR="00E42EC2" w:rsidRPr="00CE0653" w:rsidRDefault="00502465" w:rsidP="00502465">
      <w:pPr>
        <w:pStyle w:val="ParagraphSentence"/>
        <w:kinsoku w:val="0"/>
        <w:overflowPunct w:val="0"/>
        <w:ind w:left="240" w:firstLineChars="0" w:hanging="240"/>
        <w:rPr>
          <w:rFonts w:ascii="Century" w:hAnsi="Century" w:cs="ＭＳ 明朝"/>
          <w:sz w:val="22"/>
          <w:szCs w:val="22"/>
        </w:rPr>
      </w:pPr>
      <w:r w:rsidRPr="00CE0653">
        <w:rPr>
          <w:rFonts w:ascii="Century" w:hAnsi="Century" w:cs="ＭＳ 明朝"/>
          <w:sz w:val="22"/>
          <w:szCs w:val="22"/>
        </w:rPr>
        <w:t>３　個人情報取扱事業者が、代理人によって法第二十七条第二項又は第三項の規定による届出を行う場合には、別記様式第四によるその権限を証する書面（電磁的記録を含む。第十七条第一項、第十八条第二項、第三十条、第四十七条第一項、第四十八条第二項、第五十四条第二項、第六項及び第七項、第六十条並びに第六十六条第二項を除き、以下同じ。）を個人情報保護委員会に提出しなければならない。</w:t>
      </w:r>
    </w:p>
    <w:p w14:paraId="28B8A7C2"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４　</w:t>
      </w:r>
      <w:r w:rsidRPr="00CE0653">
        <w:rPr>
          <w:rFonts w:ascii="Century" w:hAnsi="Century" w:cs="ＭＳ 明朝"/>
          <w:sz w:val="22"/>
          <w:szCs w:val="22"/>
        </w:rPr>
        <w:t>法第二十七条第二項第八号</w:t>
      </w:r>
      <w:r w:rsidRPr="00CE0653">
        <w:rPr>
          <w:rFonts w:ascii="Century" w:hAnsi="Century"/>
          <w:kern w:val="1"/>
          <w:sz w:val="22"/>
          <w:szCs w:val="22"/>
        </w:rPr>
        <w:t>の個人情報保護委員会規則で定める事項は、次に掲げる事項とする。</w:t>
      </w:r>
    </w:p>
    <w:p w14:paraId="3E727431"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第三者に提供される個人データの更新の方法</w:t>
      </w:r>
    </w:p>
    <w:p w14:paraId="4E18C6A2"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当該届出に係る個人データの第三者への提供を開始する予定日</w:t>
      </w:r>
    </w:p>
    <w:p w14:paraId="423C4B63" w14:textId="77777777" w:rsidR="00E42EC2" w:rsidRPr="00CE0653" w:rsidRDefault="00502465" w:rsidP="00502465">
      <w:pPr>
        <w:pStyle w:val="a3"/>
        <w:kinsoku w:val="0"/>
        <w:overflowPunct w:val="0"/>
        <w:ind w:leftChars="0" w:left="240"/>
        <w:rPr>
          <w:rFonts w:ascii="Century" w:hAnsi="Century"/>
          <w:kern w:val="1"/>
          <w:sz w:val="22"/>
          <w:szCs w:val="22"/>
        </w:rPr>
      </w:pPr>
      <w:r w:rsidRPr="00CE0653">
        <w:rPr>
          <w:rFonts w:ascii="Century" w:hAnsi="Century"/>
          <w:kern w:val="1"/>
          <w:sz w:val="22"/>
          <w:szCs w:val="22"/>
        </w:rPr>
        <w:t>（外国にある個人情報取扱事業者の代理人）</w:t>
      </w:r>
    </w:p>
    <w:p w14:paraId="141C8DB2"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第十二条　外国にある個人情報取扱事業者は、法第二十七条第二項</w:t>
      </w:r>
      <w:r w:rsidRPr="00CE0653">
        <w:rPr>
          <w:rFonts w:ascii="Century" w:hAnsi="Century"/>
          <w:kern w:val="1"/>
          <w:sz w:val="22"/>
          <w:szCs w:val="22"/>
        </w:rPr>
        <w:t>又は第三項の規定による届出を行う場合には、国内に住所を有する者であって、当該届出に関する一切の行為につき、当該個人情報取扱事業者を代理する権限を有するものを定めなければならない。この場合において、当該個人情報取扱事業者は、当該届出と同時に、当該個人情報取扱事業者が国内に住所を有する者に、当該届出に関する一切の行為につき、当該個人情報取扱事業者を代理する権限を付与したことを証する書面（日本語による翻訳文を含む。）を個人情報保護委員会に提出しなければならない。</w:t>
      </w:r>
    </w:p>
    <w:p w14:paraId="1692826E"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（第三者提供に係る個人情報保護委員会による公表）</w:t>
      </w:r>
    </w:p>
    <w:p w14:paraId="10992E1B"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第十三条　法第二十七条第四項</w:t>
      </w:r>
      <w:r w:rsidRPr="00CE0653">
        <w:rPr>
          <w:rFonts w:ascii="Century" w:hAnsi="Century"/>
          <w:kern w:val="1"/>
          <w:sz w:val="22"/>
          <w:szCs w:val="22"/>
        </w:rPr>
        <w:t>の規定による公表は、同条第二項又は第三項の規定による届出があった後、遅滞なく、インターネットの利用その他の適切な方法により行うものとする。</w:t>
      </w:r>
    </w:p>
    <w:p w14:paraId="2106151F"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（第三者提供に係る個人情報取扱事業者による公表）</w:t>
      </w:r>
    </w:p>
    <w:p w14:paraId="533C8BBD" w14:textId="77777777" w:rsidR="00E42EC2" w:rsidRPr="00CE0653" w:rsidRDefault="00502465" w:rsidP="005D4AB0">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第十四条　個人情報取扱事業者は、法第二十七条第四項</w:t>
      </w:r>
      <w:r w:rsidRPr="00CE0653">
        <w:rPr>
          <w:rFonts w:ascii="Century" w:hAnsi="Century"/>
          <w:kern w:val="1"/>
          <w:sz w:val="22"/>
          <w:szCs w:val="22"/>
        </w:rPr>
        <w:t>の規定による公表がされた後、速やかに、インターネットの利用その他の適切な方法により、次の各号に掲げる場合の区分に応じ、それぞれ当該各号に定める事項を公表するものとする。</w:t>
      </w:r>
    </w:p>
    <w:p w14:paraId="2D23F337"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一　</w:t>
      </w:r>
      <w:r w:rsidRPr="00CE0653">
        <w:rPr>
          <w:rFonts w:ascii="Century" w:hAnsi="Century" w:cs="ＭＳ 明朝"/>
          <w:sz w:val="22"/>
          <w:szCs w:val="22"/>
        </w:rPr>
        <w:t>法第二十七条第二項</w:t>
      </w:r>
      <w:r w:rsidRPr="00CE0653">
        <w:rPr>
          <w:rFonts w:ascii="Century" w:hAnsi="Century"/>
          <w:kern w:val="1"/>
          <w:sz w:val="22"/>
          <w:szCs w:val="22"/>
        </w:rPr>
        <w:t>の規定による届出を行った場合　同項各号に掲げる事項</w:t>
      </w:r>
    </w:p>
    <w:p w14:paraId="2CECC0CA"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二　</w:t>
      </w:r>
      <w:r w:rsidRPr="00CE0653">
        <w:rPr>
          <w:rFonts w:ascii="Century" w:hAnsi="Century" w:cs="ＭＳ 明朝"/>
          <w:sz w:val="22"/>
          <w:szCs w:val="22"/>
        </w:rPr>
        <w:t>法第二十七条第三項</w:t>
      </w:r>
      <w:r w:rsidRPr="00CE0653">
        <w:rPr>
          <w:rFonts w:ascii="Century" w:hAnsi="Century"/>
          <w:kern w:val="1"/>
          <w:sz w:val="22"/>
          <w:szCs w:val="22"/>
        </w:rPr>
        <w:t>の規定による変更の届出を行った場合　変更後の同条第二項各号に掲げる事項</w:t>
      </w:r>
    </w:p>
    <w:p w14:paraId="239FEFC5"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三　</w:t>
      </w:r>
      <w:r w:rsidRPr="00CE0653">
        <w:rPr>
          <w:rFonts w:ascii="Century" w:hAnsi="Century" w:cs="ＭＳ 明朝"/>
          <w:sz w:val="22"/>
          <w:szCs w:val="22"/>
        </w:rPr>
        <w:t>法第二十七条第三項</w:t>
      </w:r>
      <w:r w:rsidRPr="00CE0653">
        <w:rPr>
          <w:rFonts w:ascii="Century" w:hAnsi="Century"/>
          <w:kern w:val="1"/>
          <w:sz w:val="22"/>
          <w:szCs w:val="22"/>
        </w:rPr>
        <w:t>の規定による個人データの提供をやめた旨の届出を行った場合　その旨</w:t>
      </w:r>
    </w:p>
    <w:p w14:paraId="75CEBA63"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（個人の権利利益を保護する上で我が国と同等の水準にあると認められる個人情報の保護に関する制度を有している外国）</w:t>
      </w:r>
    </w:p>
    <w:p w14:paraId="3D91BA45"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lastRenderedPageBreak/>
        <w:t>第十五条　法第二十八条第一項</w:t>
      </w:r>
      <w:r w:rsidRPr="00CE0653">
        <w:rPr>
          <w:rFonts w:ascii="Century" w:hAnsi="Century"/>
          <w:kern w:val="1"/>
          <w:sz w:val="22"/>
          <w:szCs w:val="22"/>
        </w:rPr>
        <w:t>の規定による個人情報の保護に関する制度を有している外国として個人情報保護委員会規則で定めるものは、次の各号のいずれにも該当する外国として個人情報保護委員会が定めるものとする。</w:t>
      </w:r>
    </w:p>
    <w:p w14:paraId="6714427B"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法における個人情報取扱事業者に関する規定に相当する法令その他の定めがあり、その履行が当該外国内において確保されていると認めるに足りる状況にあること</w:t>
      </w:r>
      <w:r w:rsidR="007F7BC9" w:rsidRPr="00CE0653">
        <w:rPr>
          <w:rFonts w:ascii="Century" w:hAnsi="Century"/>
          <w:kern w:val="1"/>
          <w:sz w:val="22"/>
          <w:szCs w:val="22"/>
        </w:rPr>
        <w:t>。</w:t>
      </w:r>
    </w:p>
    <w:p w14:paraId="2CFD5727"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個人情報保護委員会に相当する独立した外国執行当局が存在しており、かつ、当該外国執行当局において必要かつ適切な監督を行うための体制が確保されていること</w:t>
      </w:r>
      <w:r w:rsidR="007F7BC9" w:rsidRPr="00CE0653">
        <w:rPr>
          <w:rFonts w:ascii="Century" w:hAnsi="Century"/>
          <w:kern w:val="1"/>
          <w:sz w:val="22"/>
          <w:szCs w:val="22"/>
        </w:rPr>
        <w:t>。</w:t>
      </w:r>
    </w:p>
    <w:p w14:paraId="11C5284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我が国との間において、個人情報の適正かつ効果的な活用と個人の権利利益の保護に関する相互理解に基づく連携及び協力が可能であると認められるものであること</w:t>
      </w:r>
      <w:r w:rsidR="007F7BC9" w:rsidRPr="00CE0653">
        <w:rPr>
          <w:rFonts w:ascii="Century" w:hAnsi="Century"/>
          <w:kern w:val="1"/>
          <w:sz w:val="22"/>
          <w:szCs w:val="22"/>
        </w:rPr>
        <w:t>。</w:t>
      </w:r>
    </w:p>
    <w:p w14:paraId="64E4C5F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四　個人情報の保護のために必要な範囲を超えて国際的な個人データの移転を制限することなく、かつ、我が国との間において、個人情報の保護を図りつつ、相互に円滑な個人データの移転を図ることが可能であると認められるものであること</w:t>
      </w:r>
      <w:r w:rsidR="007F7BC9" w:rsidRPr="00CE0653">
        <w:rPr>
          <w:rFonts w:ascii="Century" w:hAnsi="Century"/>
          <w:kern w:val="1"/>
          <w:sz w:val="22"/>
          <w:szCs w:val="22"/>
        </w:rPr>
        <w:t>。</w:t>
      </w:r>
    </w:p>
    <w:p w14:paraId="4CF9D909"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五　前四号に定めるもののほか、当該外国を</w:t>
      </w:r>
      <w:r w:rsidRPr="00CE0653">
        <w:rPr>
          <w:rFonts w:ascii="Century" w:hAnsi="Century" w:cs="ＭＳ 明朝"/>
          <w:sz w:val="22"/>
          <w:szCs w:val="22"/>
        </w:rPr>
        <w:t>法第二十八条第一項</w:t>
      </w:r>
      <w:r w:rsidRPr="00CE0653">
        <w:rPr>
          <w:rFonts w:ascii="Century" w:hAnsi="Century"/>
          <w:kern w:val="1"/>
          <w:sz w:val="22"/>
          <w:szCs w:val="22"/>
        </w:rPr>
        <w:t>の規定による外</w:t>
      </w:r>
      <w:r w:rsidRPr="00CE0653">
        <w:rPr>
          <w:rFonts w:ascii="Century" w:hAnsi="Century"/>
          <w:kern w:val="1"/>
          <w:sz w:val="22"/>
          <w:szCs w:val="22"/>
        </w:rPr>
        <w:lastRenderedPageBreak/>
        <w:t>国として定めることが、我が国における新たな産業の創出並びに活力ある経済社会及び豊かな国民生活の実現に資すると認められるものであること</w:t>
      </w:r>
      <w:r w:rsidR="007F7BC9" w:rsidRPr="00CE0653">
        <w:rPr>
          <w:rFonts w:ascii="Century" w:hAnsi="Century"/>
          <w:kern w:val="1"/>
          <w:sz w:val="22"/>
          <w:szCs w:val="22"/>
        </w:rPr>
        <w:t>。</w:t>
      </w:r>
    </w:p>
    <w:p w14:paraId="79EB0C53"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２　個人情報保護委員会は、前項の規定による外国を定める場合において、我が国における個人の権利利益を保護するために必要があると認めるときは、当該外国にある第三者への提供を認める旨の本人の同意を得ることなく提供できる個人データの範囲を制限することその他の必要な条件を付することができる。</w:t>
      </w:r>
    </w:p>
    <w:p w14:paraId="41A47BAE"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３　個人情報保護委員会は、第一項の規定による外国を定めた場合において、当該外国が第一項各号に該当していること又は当該外国について前項の規定により付された条件が満たされていることを確認するため必要があると認めるときは、当該外国における個人情報の保護に関する制度又は当該条件に係る対応の状況に関し必要な調査を行うものとする。</w:t>
      </w:r>
    </w:p>
    <w:p w14:paraId="2C51D73F"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４　個人情報保護委員会は、第一項の規定による外国を定めた場合において、前項の調査の結果その他の状況を踏まえ、当該外国が第一項各号に該当しなくなったと認めるとき又は当該外国について第二項の規定により付された条件が満たされなくなったと認めるときは、第一項の規定による定めを取り消すものとする。</w:t>
      </w:r>
    </w:p>
    <w:p w14:paraId="1068603F"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（個人情報取扱事業者が講ずべきこととされている措置に相当する措置を継続的に講ずるために必要な体制の基準）</w:t>
      </w:r>
    </w:p>
    <w:p w14:paraId="534DDA32"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第十六条　法第二十八条第一項</w:t>
      </w:r>
      <w:r w:rsidRPr="00CE0653">
        <w:rPr>
          <w:rFonts w:ascii="Century" w:hAnsi="Century"/>
          <w:kern w:val="1"/>
          <w:sz w:val="22"/>
          <w:szCs w:val="22"/>
        </w:rPr>
        <w:t>の個人情報保護委員会規則で定める基準は、次の各号のいずれかに該当することとする。</w:t>
      </w:r>
    </w:p>
    <w:p w14:paraId="26AD2A2D"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個人情報取扱事業者と個人データの提供を受ける者との間で、当該提供を受ける者における当該個人データの取扱いについて、適切かつ合理的な方法により、</w:t>
      </w:r>
      <w:r w:rsidRPr="00CE0653">
        <w:rPr>
          <w:rFonts w:ascii="Century" w:hAnsi="Century" w:cs="ＭＳ 明朝"/>
          <w:sz w:val="22"/>
          <w:szCs w:val="22"/>
        </w:rPr>
        <w:t>法第四章第二節</w:t>
      </w:r>
      <w:r w:rsidRPr="00CE0653">
        <w:rPr>
          <w:rFonts w:ascii="Century" w:hAnsi="Century"/>
          <w:kern w:val="1"/>
          <w:sz w:val="22"/>
          <w:szCs w:val="22"/>
        </w:rPr>
        <w:t>の規定の趣旨に沿った措置の実施が確保されていること。</w:t>
      </w:r>
    </w:p>
    <w:p w14:paraId="7208D0E1"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個人データの提供を受ける者が、個人情報の取扱いに係る国際的な枠組みに基づく認定を受けていること。</w:t>
      </w:r>
    </w:p>
    <w:p w14:paraId="4F2A7BCF"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（外国にある第三者への提供に係る同意取得時の情報提供）</w:t>
      </w:r>
    </w:p>
    <w:p w14:paraId="5DF1AF39"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第十七条　法第二十八条第二項又は法第三十一条第一項第二号</w:t>
      </w:r>
      <w:r w:rsidRPr="00CE0653">
        <w:rPr>
          <w:rFonts w:ascii="Century" w:hAnsi="Century"/>
          <w:kern w:val="1"/>
          <w:sz w:val="22"/>
          <w:szCs w:val="22"/>
        </w:rPr>
        <w:t>の規定により情報を提供する方法は、電磁的記録の提供による方法、書面の交付による方法その他の適切な方法とする。</w:t>
      </w:r>
    </w:p>
    <w:p w14:paraId="4BB872F7"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２　</w:t>
      </w:r>
      <w:r w:rsidRPr="00CE0653">
        <w:rPr>
          <w:rFonts w:ascii="Century" w:hAnsi="Century" w:cs="ＭＳ 明朝"/>
          <w:sz w:val="22"/>
          <w:szCs w:val="22"/>
        </w:rPr>
        <w:t>法第二十八条第二項又は法第三十一条第一項第二号</w:t>
      </w:r>
      <w:r w:rsidRPr="00CE0653">
        <w:rPr>
          <w:rFonts w:ascii="Century" w:hAnsi="Century"/>
          <w:kern w:val="1"/>
          <w:sz w:val="22"/>
          <w:szCs w:val="22"/>
        </w:rPr>
        <w:t>の規定による情報の提供は、次に掲げる事項について行うものとする。</w:t>
      </w:r>
    </w:p>
    <w:p w14:paraId="26FBD2F6"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当該外国の名称</w:t>
      </w:r>
    </w:p>
    <w:p w14:paraId="031C9291"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適切かつ合理的な方法により得られた当該外国における個人情報の保護に関する制度に関する情報</w:t>
      </w:r>
    </w:p>
    <w:p w14:paraId="443EB4E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当該第三者が講ずる個人情報の保護のための措置に関する情報</w:t>
      </w:r>
    </w:p>
    <w:p w14:paraId="1F5F010D"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３　前項の規定にかかわらず、個人情報取扱事業者は、</w:t>
      </w:r>
      <w:r w:rsidRPr="00CE0653">
        <w:rPr>
          <w:rFonts w:ascii="Century" w:hAnsi="Century" w:cs="ＭＳ 明朝"/>
          <w:sz w:val="22"/>
          <w:szCs w:val="22"/>
        </w:rPr>
        <w:t>法第二十八条第一項</w:t>
      </w:r>
      <w:r w:rsidRPr="00CE0653">
        <w:rPr>
          <w:rFonts w:ascii="Century" w:hAnsi="Century"/>
          <w:kern w:val="1"/>
          <w:sz w:val="22"/>
          <w:szCs w:val="22"/>
        </w:rPr>
        <w:t>の規定により本人の同意を得ようとする時点において、前項第一号に定める事項が特定できない場合には、同号及び同項第二号に定める事項に代えて、次に掲げる事項について情報提供しなければならない。</w:t>
      </w:r>
    </w:p>
    <w:p w14:paraId="1D4148AB"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前項第一号に定める事項が特定できない旨及びその理由</w:t>
      </w:r>
    </w:p>
    <w:p w14:paraId="79CDB79F"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前項第一号に定める事項に代わる本人に参考となるべき情報がある場合には、当該情報</w:t>
      </w:r>
    </w:p>
    <w:p w14:paraId="19ABDAAB"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４　第二項の規定にかかわらず、個人情報取扱事業者は、</w:t>
      </w:r>
      <w:r w:rsidRPr="00CE0653">
        <w:rPr>
          <w:rFonts w:ascii="Century" w:hAnsi="Century" w:cs="ＭＳ 明朝"/>
          <w:sz w:val="22"/>
          <w:szCs w:val="22"/>
        </w:rPr>
        <w:t>法第二十八条第一項</w:t>
      </w:r>
      <w:r w:rsidRPr="00CE0653">
        <w:rPr>
          <w:rFonts w:ascii="Century" w:hAnsi="Century"/>
          <w:kern w:val="1"/>
          <w:sz w:val="22"/>
          <w:szCs w:val="22"/>
        </w:rPr>
        <w:t>の規定により本人の同意を得ようとする時点において、第二項第三号に定める事項について情報提供できない場合には、同号に定める事項に代えて、その旨及びその理由について情報提供しなければならない。</w:t>
      </w:r>
    </w:p>
    <w:p w14:paraId="5C05CFF3" w14:textId="77777777" w:rsidR="00E42EC2" w:rsidRPr="00CE0653" w:rsidRDefault="00502465" w:rsidP="00502465">
      <w:pPr>
        <w:pStyle w:val="a3"/>
        <w:kinsoku w:val="0"/>
        <w:overflowPunct w:val="0"/>
        <w:ind w:leftChars="0" w:left="240"/>
        <w:rPr>
          <w:rFonts w:ascii="Century" w:hAnsi="Century"/>
          <w:kern w:val="1"/>
          <w:sz w:val="22"/>
          <w:szCs w:val="22"/>
        </w:rPr>
      </w:pPr>
      <w:r w:rsidRPr="00CE0653">
        <w:rPr>
          <w:rFonts w:ascii="Century" w:hAnsi="Century"/>
          <w:kern w:val="1"/>
          <w:sz w:val="22"/>
          <w:szCs w:val="22"/>
        </w:rPr>
        <w:lastRenderedPageBreak/>
        <w:t>（外国にある第三者による相当措置の継続的な実施を確保するために必要な措置等）</w:t>
      </w:r>
    </w:p>
    <w:p w14:paraId="238E281F"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第十八条　法第二十八条第三項（法第三十一条第二項</w:t>
      </w:r>
      <w:r w:rsidRPr="00CE0653">
        <w:rPr>
          <w:rFonts w:ascii="Century" w:hAnsi="Century"/>
          <w:kern w:val="1"/>
          <w:sz w:val="22"/>
          <w:szCs w:val="22"/>
        </w:rPr>
        <w:t>において読み替えて準用する場合を含む。）の規定による外国にある第三者による相当措置の継続的な実施を確保するために必要な措置は、次に掲げる措置とする。</w:t>
      </w:r>
    </w:p>
    <w:p w14:paraId="23764D76"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当該第三者による相当措置の実施状況並びに当該相当措置の実施に影響を及ぼすおそれのある当該外国の制度の有無及びその内容を、適切かつ合理的な方法により、定期的に確認すること。</w:t>
      </w:r>
    </w:p>
    <w:p w14:paraId="00E7D090"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当該第三者による相当措置の実施に支障が生じたときは、必要かつ適切な措置を講ずるとともに、当該相当措置の継続的な実施の確保が困難となったときは、個人データ（</w:t>
      </w:r>
      <w:r w:rsidRPr="00CE0653">
        <w:rPr>
          <w:rFonts w:ascii="Century" w:hAnsi="Century" w:cs="ＭＳ 明朝"/>
          <w:sz w:val="22"/>
          <w:szCs w:val="22"/>
        </w:rPr>
        <w:t>法第三十一条第二項</w:t>
      </w:r>
      <w:r w:rsidRPr="00CE0653">
        <w:rPr>
          <w:rFonts w:ascii="Century" w:hAnsi="Century"/>
          <w:kern w:val="1"/>
          <w:sz w:val="22"/>
          <w:szCs w:val="22"/>
        </w:rPr>
        <w:t>において読み替えて準用する場合にあっては、個人関連情報）の当該第三者への提供を停止すること。</w:t>
      </w:r>
    </w:p>
    <w:p w14:paraId="0C9D307F"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２　</w:t>
      </w:r>
      <w:r w:rsidRPr="00CE0653">
        <w:rPr>
          <w:rFonts w:ascii="Century" w:hAnsi="Century" w:cs="ＭＳ 明朝"/>
          <w:sz w:val="22"/>
          <w:szCs w:val="22"/>
        </w:rPr>
        <w:t>法第二十八条第三項</w:t>
      </w:r>
      <w:r w:rsidRPr="00CE0653">
        <w:rPr>
          <w:rFonts w:ascii="Century" w:hAnsi="Century"/>
          <w:kern w:val="1"/>
          <w:sz w:val="22"/>
          <w:szCs w:val="22"/>
        </w:rPr>
        <w:t>の規定により情報を提供する方法は、電磁的記録の提供による方法、書面の交付による方法その他の適切な方法とする。</w:t>
      </w:r>
    </w:p>
    <w:p w14:paraId="457EF836"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３　個人情報取扱事業者は、</w:t>
      </w:r>
      <w:r w:rsidRPr="00CE0653">
        <w:rPr>
          <w:rFonts w:ascii="Century" w:hAnsi="Century" w:cs="ＭＳ 明朝"/>
          <w:sz w:val="22"/>
          <w:szCs w:val="22"/>
        </w:rPr>
        <w:t>法第二十八条第三項</w:t>
      </w:r>
      <w:r w:rsidRPr="00CE0653">
        <w:rPr>
          <w:rFonts w:ascii="Century" w:hAnsi="Century"/>
          <w:kern w:val="1"/>
          <w:sz w:val="22"/>
          <w:szCs w:val="22"/>
        </w:rPr>
        <w:t>の規定による求めを受けたときは、本人に対し、遅滞なく、次に掲げる事項について情報提供しなければならない。ただし、情報提供することにより当該個人情報取扱事業者の業務の適正な実施に著しい支障を及ぼすおそれがある場合は、その全部又は一部を提供しないこと</w:t>
      </w:r>
      <w:r w:rsidRPr="00CE0653">
        <w:rPr>
          <w:rFonts w:ascii="Century" w:hAnsi="Century"/>
          <w:kern w:val="1"/>
          <w:sz w:val="22"/>
          <w:szCs w:val="22"/>
        </w:rPr>
        <w:lastRenderedPageBreak/>
        <w:t>ができる。</w:t>
      </w:r>
    </w:p>
    <w:p w14:paraId="4086748B"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当該第三者による</w:t>
      </w:r>
      <w:r w:rsidRPr="00CE0653">
        <w:rPr>
          <w:rFonts w:ascii="Century" w:hAnsi="Century" w:cs="ＭＳ 明朝"/>
          <w:sz w:val="22"/>
          <w:szCs w:val="22"/>
        </w:rPr>
        <w:t>法第二十八条第一項</w:t>
      </w:r>
      <w:r w:rsidRPr="00CE0653">
        <w:rPr>
          <w:rFonts w:ascii="Century" w:hAnsi="Century"/>
          <w:kern w:val="1"/>
          <w:sz w:val="22"/>
          <w:szCs w:val="22"/>
        </w:rPr>
        <w:t>に規定する体制の整備の方法</w:t>
      </w:r>
    </w:p>
    <w:p w14:paraId="45868A7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当該第三者が実施する相当措置の概要</w:t>
      </w:r>
    </w:p>
    <w:p w14:paraId="222FE156"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第一項第一号の規定による確認の頻度及び方法</w:t>
      </w:r>
    </w:p>
    <w:p w14:paraId="1F015BB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四　当該外国の名称</w:t>
      </w:r>
    </w:p>
    <w:p w14:paraId="5175F8A0"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五　当該第三者による相当措置の実施に影響を及ぼすおそれのある当該外国の制度の有無及びその概要</w:t>
      </w:r>
    </w:p>
    <w:p w14:paraId="276AB81A"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六　当該第三者による相当措置の実施に関する支障の有無及びその概要</w:t>
      </w:r>
    </w:p>
    <w:p w14:paraId="612A45A5"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七　前号の支障に関して第一項第二号の規定により当該個人情報取扱事業者が講ずる措置の概要</w:t>
      </w:r>
    </w:p>
    <w:p w14:paraId="110FC134"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４　個人情報取扱事業者は、</w:t>
      </w:r>
      <w:r w:rsidRPr="00CE0653">
        <w:rPr>
          <w:rFonts w:ascii="Century" w:hAnsi="Century" w:cs="ＭＳ 明朝"/>
          <w:sz w:val="22"/>
          <w:szCs w:val="22"/>
        </w:rPr>
        <w:t>法第二十八条第三項</w:t>
      </w:r>
      <w:r w:rsidRPr="00CE0653">
        <w:rPr>
          <w:rFonts w:ascii="Century" w:hAnsi="Century"/>
          <w:kern w:val="1"/>
          <w:sz w:val="22"/>
          <w:szCs w:val="22"/>
        </w:rPr>
        <w:t>の規定による求めに係る情報の全部又は一部について提供しない旨の決定をしたときは、本人に対し、遅滞なく、その旨を通知しなければならない。</w:t>
      </w:r>
    </w:p>
    <w:p w14:paraId="5DECC374"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５　個人情報取扱事業者は、前項の規定により、本人から求められた情報の全部又は一部について提供しない旨を通知する場合には、本人に対し、その理由を説明するよう努めなければならない。</w:t>
      </w:r>
    </w:p>
    <w:p w14:paraId="1758AFC1" w14:textId="77777777" w:rsidR="00E42EC2" w:rsidRPr="00CE0653" w:rsidRDefault="00502465" w:rsidP="00502465">
      <w:pPr>
        <w:pStyle w:val="a3"/>
        <w:kinsoku w:val="0"/>
        <w:overflowPunct w:val="0"/>
        <w:ind w:leftChars="0" w:left="240"/>
        <w:rPr>
          <w:rFonts w:ascii="Century" w:hAnsi="Century"/>
          <w:kern w:val="1"/>
          <w:sz w:val="22"/>
          <w:szCs w:val="22"/>
        </w:rPr>
      </w:pPr>
      <w:r w:rsidRPr="00CE0653">
        <w:rPr>
          <w:rFonts w:ascii="Century" w:hAnsi="Century"/>
          <w:kern w:val="1"/>
          <w:sz w:val="22"/>
          <w:szCs w:val="22"/>
        </w:rPr>
        <w:t>（第三者提供に係る記録の作成）</w:t>
      </w:r>
    </w:p>
    <w:p w14:paraId="2978D744"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第十九条　法第二十九条第一項</w:t>
      </w:r>
      <w:r w:rsidRPr="00CE0653">
        <w:rPr>
          <w:rFonts w:ascii="Century" w:hAnsi="Century"/>
          <w:kern w:val="1"/>
          <w:sz w:val="22"/>
          <w:szCs w:val="22"/>
        </w:rPr>
        <w:t>の規定による同項の記録を作成する方法は、文書、電磁的記録又はマイクロフィルムを用いて作成する方法とする。</w:t>
      </w:r>
    </w:p>
    <w:p w14:paraId="34FD4DD9"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２　</w:t>
      </w:r>
      <w:r w:rsidRPr="00CE0653">
        <w:rPr>
          <w:rFonts w:ascii="Century" w:hAnsi="Century" w:cs="ＭＳ 明朝"/>
          <w:sz w:val="22"/>
          <w:szCs w:val="22"/>
        </w:rPr>
        <w:t>法第二十九条第一項の記録は、個人データを第三者（同項に規定する第三者をいう。以下この条、次条、第二十二条から第二十四条まで、第二十七条及び第二十八条において同じ。）に提供した都度、速やかに作成しなければならない。ただし、当該第三者に対し個人データを継続的に若しくは反復して提供（法第二十七条第二項</w:t>
      </w:r>
      <w:r w:rsidRPr="00CE0653">
        <w:rPr>
          <w:rFonts w:ascii="Century" w:hAnsi="Century"/>
          <w:kern w:val="1"/>
          <w:sz w:val="22"/>
          <w:szCs w:val="22"/>
        </w:rPr>
        <w:t>の規定による提供を除く。以下この項において同じ。）したとき、又は当該第三者に対し個人データを継続的に若しくは反復して提供することが確実であると見込まれるときの記録は、一括して作成することができる。</w:t>
      </w:r>
    </w:p>
    <w:p w14:paraId="6BE264B6"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３　前項の規定にかかわらず、</w:t>
      </w:r>
      <w:r w:rsidRPr="00CE0653">
        <w:rPr>
          <w:rFonts w:ascii="Century" w:hAnsi="Century" w:cs="ＭＳ 明朝"/>
          <w:sz w:val="22"/>
          <w:szCs w:val="22"/>
        </w:rPr>
        <w:t>法第二十七条第一項又は法第二十八条第一項の規定により、本人に対する物品又は役務の提供に関連して当該本人に係る個人データを第三者に提供した場合において、当該提供に関して作成された契約書その他の書面に次条第一項各号に定める事項が記載されているときは、当該書面をもって法第二十九条第一項</w:t>
      </w:r>
      <w:r w:rsidRPr="00CE0653">
        <w:rPr>
          <w:rFonts w:ascii="Century" w:hAnsi="Century"/>
          <w:kern w:val="1"/>
          <w:sz w:val="22"/>
          <w:szCs w:val="22"/>
        </w:rPr>
        <w:t>の当該事項に関する記録に代えることができる。</w:t>
      </w:r>
    </w:p>
    <w:p w14:paraId="5E125822"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hint="eastAsia"/>
          <w:kern w:val="1"/>
          <w:sz w:val="22"/>
          <w:szCs w:val="22"/>
        </w:rPr>
        <w:t>（第三者提供に係る記録事項）</w:t>
      </w:r>
    </w:p>
    <w:p w14:paraId="0D2CAACE"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第二十条　法第二十九条第一項</w:t>
      </w:r>
      <w:r w:rsidRPr="00CE0653">
        <w:rPr>
          <w:rFonts w:ascii="Century" w:hAnsi="Century"/>
          <w:kern w:val="1"/>
          <w:sz w:val="22"/>
          <w:szCs w:val="22"/>
        </w:rPr>
        <w:t>の個人情報保護委員会規則で定める事項は、次の各号に掲げる場合の区分に応じ、それぞれ当該各号に定める事項とする。</w:t>
      </w:r>
    </w:p>
    <w:p w14:paraId="1CC40560"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一　</w:t>
      </w:r>
      <w:r w:rsidRPr="00CE0653">
        <w:rPr>
          <w:rFonts w:ascii="Century" w:hAnsi="Century" w:cs="ＭＳ 明朝"/>
          <w:sz w:val="22"/>
          <w:szCs w:val="22"/>
        </w:rPr>
        <w:t>法第二十七条第二項</w:t>
      </w:r>
      <w:r w:rsidRPr="00CE0653">
        <w:rPr>
          <w:rFonts w:ascii="Century" w:hAnsi="Century"/>
          <w:kern w:val="1"/>
          <w:sz w:val="22"/>
          <w:szCs w:val="22"/>
        </w:rPr>
        <w:t>の規定により個人データを第三者に提供した場合　次のイからニまでに掲げる事項</w:t>
      </w:r>
    </w:p>
    <w:p w14:paraId="03F1C3F4"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イ　当該個人データを提供した年月日</w:t>
      </w:r>
    </w:p>
    <w:p w14:paraId="4B7FBAFD"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ロ　当該第三者の氏名又は名称及び住所並びに法人にあっては、その代表者（法人でない団体で代表者又は管理人の定めのあるものにあっては、その代表者又は管理人。</w:t>
      </w:r>
      <w:r w:rsidRPr="00CE0653">
        <w:rPr>
          <w:rFonts w:ascii="Century" w:hAnsi="Century" w:cs="ＭＳ 明朝"/>
          <w:sz w:val="22"/>
          <w:szCs w:val="22"/>
        </w:rPr>
        <w:t>第二十八条第一項第三号</w:t>
      </w:r>
      <w:r w:rsidRPr="00CE0653">
        <w:rPr>
          <w:rFonts w:ascii="Century" w:hAnsi="Century"/>
          <w:kern w:val="1"/>
          <w:sz w:val="22"/>
          <w:szCs w:val="22"/>
        </w:rPr>
        <w:t>において同じ。）の氏名（不特定かつ多数の者に対して提供したときは</w:t>
      </w:r>
      <w:r w:rsidRPr="00CE0653">
        <w:rPr>
          <w:rFonts w:ascii="Century" w:hAnsi="Century" w:hint="eastAsia"/>
          <w:kern w:val="1"/>
          <w:sz w:val="22"/>
          <w:szCs w:val="22"/>
        </w:rPr>
        <w:t>、その旨</w:t>
      </w:r>
      <w:r w:rsidRPr="00CE0653">
        <w:rPr>
          <w:rFonts w:ascii="Century" w:hAnsi="Century"/>
          <w:kern w:val="1"/>
          <w:sz w:val="22"/>
          <w:szCs w:val="22"/>
        </w:rPr>
        <w:t>）</w:t>
      </w:r>
    </w:p>
    <w:p w14:paraId="6319172B"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ハ　当該個人データによって識別される本人の氏名その他の当該本人を特定するに足りる事項</w:t>
      </w:r>
    </w:p>
    <w:p w14:paraId="19E44903"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lastRenderedPageBreak/>
        <w:t>ニ　当該個人データの項目</w:t>
      </w:r>
    </w:p>
    <w:p w14:paraId="37C1E72D"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二　</w:t>
      </w:r>
      <w:r w:rsidRPr="00CE0653">
        <w:rPr>
          <w:rFonts w:ascii="Century" w:hAnsi="Century" w:cs="ＭＳ 明朝"/>
          <w:sz w:val="22"/>
          <w:szCs w:val="22"/>
        </w:rPr>
        <w:t>法第二十七条第一項又は法第二十八条第一項</w:t>
      </w:r>
      <w:r w:rsidRPr="00CE0653">
        <w:rPr>
          <w:rFonts w:ascii="Century" w:hAnsi="Century"/>
          <w:kern w:val="1"/>
          <w:sz w:val="22"/>
          <w:szCs w:val="22"/>
        </w:rPr>
        <w:t>の規定により個人データを第三者に提供した場合　次のイ及びロに掲げる事項</w:t>
      </w:r>
    </w:p>
    <w:p w14:paraId="6449E8FF"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 xml:space="preserve">イ　</w:t>
      </w:r>
      <w:r w:rsidRPr="00CE0653">
        <w:rPr>
          <w:rFonts w:ascii="Century" w:hAnsi="Century" w:cs="ＭＳ 明朝"/>
          <w:sz w:val="22"/>
          <w:szCs w:val="22"/>
        </w:rPr>
        <w:t>法第二十七条第一項又は法第二十八条第一項</w:t>
      </w:r>
      <w:r w:rsidRPr="00CE0653">
        <w:rPr>
          <w:rFonts w:ascii="Century" w:hAnsi="Century"/>
          <w:kern w:val="1"/>
          <w:sz w:val="22"/>
          <w:szCs w:val="22"/>
        </w:rPr>
        <w:t>の本人の同意を得ている旨</w:t>
      </w:r>
    </w:p>
    <w:p w14:paraId="0676F016"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ロ　前号ロからニまでに掲げる事項</w:t>
      </w:r>
    </w:p>
    <w:p w14:paraId="7066089A"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２　前項各号に定める事項のうち、既に前条に規定する方法により作成した</w:t>
      </w:r>
      <w:r w:rsidRPr="00CE0653">
        <w:rPr>
          <w:rFonts w:ascii="Century" w:hAnsi="Century" w:cs="ＭＳ 明朝"/>
          <w:sz w:val="22"/>
          <w:szCs w:val="22"/>
        </w:rPr>
        <w:t>法第二十九条第一項</w:t>
      </w:r>
      <w:r w:rsidRPr="00CE0653">
        <w:rPr>
          <w:rFonts w:ascii="Century" w:hAnsi="Century"/>
          <w:kern w:val="1"/>
          <w:sz w:val="22"/>
          <w:szCs w:val="22"/>
        </w:rPr>
        <w:t>の記録（当該記録を保存している場合におけるものに限る。）に記録されている事項と内容が同一であるものについては、</w:t>
      </w:r>
      <w:r w:rsidR="00F92F5D" w:rsidRPr="00CE0653">
        <w:rPr>
          <w:rFonts w:ascii="Century" w:hAnsi="Century" w:cs="ＭＳ 明朝"/>
          <w:sz w:val="22"/>
          <w:szCs w:val="22"/>
        </w:rPr>
        <w:t>同項</w:t>
      </w:r>
      <w:r w:rsidRPr="00CE0653">
        <w:rPr>
          <w:rFonts w:ascii="Century" w:hAnsi="Century"/>
          <w:kern w:val="1"/>
          <w:sz w:val="22"/>
          <w:szCs w:val="22"/>
        </w:rPr>
        <w:t>の当該事項の記録を省略することができる。</w:t>
      </w:r>
    </w:p>
    <w:p w14:paraId="2BA48922"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（第三者提供に係る記録の保存期間）</w:t>
      </w:r>
    </w:p>
    <w:p w14:paraId="0315C993"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第二十一条　法第二十九条第二項</w:t>
      </w:r>
      <w:r w:rsidRPr="00CE0653">
        <w:rPr>
          <w:rFonts w:ascii="Century" w:hAnsi="Century"/>
          <w:kern w:val="1"/>
          <w:sz w:val="22"/>
          <w:szCs w:val="22"/>
        </w:rPr>
        <w:t>の個人情報保護委員会規則で定める期間は、次の各号に掲げる場合の区分に応じて、それぞれ当該各号に定める期間とする。</w:t>
      </w:r>
    </w:p>
    <w:p w14:paraId="55925421"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一　</w:t>
      </w:r>
      <w:r w:rsidRPr="00CE0653">
        <w:rPr>
          <w:rFonts w:ascii="Century" w:hAnsi="Century" w:cs="ＭＳ 明朝"/>
          <w:sz w:val="22"/>
          <w:szCs w:val="22"/>
        </w:rPr>
        <w:t>第十九条第三項</w:t>
      </w:r>
      <w:r w:rsidRPr="00CE0653">
        <w:rPr>
          <w:rFonts w:ascii="Century" w:hAnsi="Century"/>
          <w:kern w:val="1"/>
          <w:sz w:val="22"/>
          <w:szCs w:val="22"/>
        </w:rPr>
        <w:t>に規定する方法により記録を作成した場合　最後に当該記録に係る個人データの提供を行った日から起算して一年を経過する日までの間</w:t>
      </w:r>
    </w:p>
    <w:p w14:paraId="153C3AB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二　</w:t>
      </w:r>
      <w:r w:rsidRPr="00CE0653">
        <w:rPr>
          <w:rFonts w:ascii="Century" w:hAnsi="Century" w:cs="ＭＳ 明朝"/>
          <w:sz w:val="22"/>
          <w:szCs w:val="22"/>
        </w:rPr>
        <w:t>第十九条第二項ただし書</w:t>
      </w:r>
      <w:r w:rsidRPr="00CE0653">
        <w:rPr>
          <w:rFonts w:ascii="Century" w:hAnsi="Century"/>
          <w:kern w:val="1"/>
          <w:sz w:val="22"/>
          <w:szCs w:val="22"/>
        </w:rPr>
        <w:t>に規定する方法により記録を作成した場合　最後に</w:t>
      </w:r>
      <w:r w:rsidRPr="00CE0653">
        <w:rPr>
          <w:rFonts w:ascii="Century" w:hAnsi="Century"/>
          <w:kern w:val="1"/>
          <w:sz w:val="22"/>
          <w:szCs w:val="22"/>
        </w:rPr>
        <w:lastRenderedPageBreak/>
        <w:t>当該記録に係る個人データの提供を行った日から起算して三年を経過する日までの間</w:t>
      </w:r>
    </w:p>
    <w:p w14:paraId="63AE4E8A"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前二号以外の場合　三年</w:t>
      </w:r>
    </w:p>
    <w:p w14:paraId="644A7831"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（第三者提供を受ける際の確認）</w:t>
      </w:r>
    </w:p>
    <w:p w14:paraId="231767C2"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第二十二条　法第三十条第一項</w:t>
      </w:r>
      <w:r w:rsidRPr="00CE0653">
        <w:rPr>
          <w:rFonts w:ascii="Century" w:hAnsi="Century"/>
          <w:kern w:val="1"/>
          <w:sz w:val="22"/>
          <w:szCs w:val="22"/>
        </w:rPr>
        <w:t>の規定による同項第一号に掲げる事項の確認を行う方法は、個人データを提供する第三者から申告を受ける方法その他の適切な方法とする。</w:t>
      </w:r>
    </w:p>
    <w:p w14:paraId="54A5F56C"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２　</w:t>
      </w:r>
      <w:r w:rsidRPr="00CE0653">
        <w:rPr>
          <w:rFonts w:ascii="Century" w:hAnsi="Century" w:cs="ＭＳ 明朝"/>
          <w:sz w:val="22"/>
          <w:szCs w:val="22"/>
        </w:rPr>
        <w:t>法第三十条第一項</w:t>
      </w:r>
      <w:r w:rsidRPr="00CE0653">
        <w:rPr>
          <w:rFonts w:ascii="Century" w:hAnsi="Century"/>
          <w:kern w:val="1"/>
          <w:sz w:val="22"/>
          <w:szCs w:val="22"/>
        </w:rPr>
        <w:t>の規定による同項第二号に掲げる事項の確認を行う方法は、個人データを提供する第三者から当該第三者による当該個人データの取得の経緯を示す契約書その他の書面の提示を受ける方法その他の適切な方法とする。</w:t>
      </w:r>
    </w:p>
    <w:p w14:paraId="05691064"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３　前二項の規定にかかわらず、第三者から他の個人データの提供を受けるに際して既に前二項に規定する方法による確認（当該確認について次条に規定する方法による記録の作成及び保存をしている場合におけるものに限る。）を行っている事項の確認を行う方法は、当該事項の内容と当該提供に係る</w:t>
      </w:r>
      <w:r w:rsidRPr="00CE0653">
        <w:rPr>
          <w:rFonts w:ascii="Century" w:hAnsi="Century" w:cs="ＭＳ 明朝"/>
          <w:sz w:val="22"/>
          <w:szCs w:val="22"/>
        </w:rPr>
        <w:t>法第三十条第一項各号</w:t>
      </w:r>
      <w:r w:rsidRPr="00CE0653">
        <w:rPr>
          <w:rFonts w:ascii="Century" w:hAnsi="Century"/>
          <w:kern w:val="1"/>
          <w:sz w:val="22"/>
          <w:szCs w:val="22"/>
        </w:rPr>
        <w:t>に掲げる事項の内容が同一であることの確認を行う方法とする。</w:t>
      </w:r>
    </w:p>
    <w:p w14:paraId="1809A03C"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（第三者提供を受ける際の確認に係る記録の作成）</w:t>
      </w:r>
    </w:p>
    <w:p w14:paraId="0EE2F98B"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第二十三条　法第三十条第三項</w:t>
      </w:r>
      <w:r w:rsidRPr="00CE0653">
        <w:rPr>
          <w:rFonts w:ascii="Century" w:hAnsi="Century"/>
          <w:kern w:val="1"/>
          <w:sz w:val="22"/>
          <w:szCs w:val="22"/>
        </w:rPr>
        <w:t>の規定による同項の記録を作成する方法は、文書、電磁的記録又はマイクロフィルムを用いて作成する方法とする。</w:t>
      </w:r>
    </w:p>
    <w:p w14:paraId="61C5399C"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２　</w:t>
      </w:r>
      <w:r w:rsidRPr="00CE0653">
        <w:rPr>
          <w:rFonts w:ascii="Century" w:hAnsi="Century" w:cs="ＭＳ 明朝"/>
          <w:sz w:val="22"/>
          <w:szCs w:val="22"/>
        </w:rPr>
        <w:t>法第三十条第三項の記録は、第三者から個人データの提供を受けた都度、速やかに作成しなければならない。ただし、当該第三者から継続的に若しくは反復して個人データの提供（法第二十七条第二項</w:t>
      </w:r>
      <w:r w:rsidRPr="00CE0653">
        <w:rPr>
          <w:rFonts w:ascii="Century" w:hAnsi="Century"/>
          <w:kern w:val="1"/>
          <w:sz w:val="22"/>
          <w:szCs w:val="22"/>
        </w:rPr>
        <w:t>の規定による提供を除く。以下この条において同じ。）を受けたとき、又は当該第三者から継続的に若しくは反復して個人データの提供を受けることが確実であると見込まれるときの記録は、一括して作成することができる。</w:t>
      </w:r>
    </w:p>
    <w:p w14:paraId="4F4A9029"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３　前項の規定にかかわらず、本人に対する物品又は役務の提供に関連して第三者から当該本人に係る個人データの提供を受けた場合において、当該提供に関して作成された契約書その他の書面に次条第一項各号に定める事項が記載されているときは、当該書面をもって</w:t>
      </w:r>
      <w:r w:rsidRPr="00CE0653">
        <w:rPr>
          <w:rFonts w:ascii="Century" w:hAnsi="Century" w:cs="ＭＳ 明朝"/>
          <w:sz w:val="22"/>
          <w:szCs w:val="22"/>
        </w:rPr>
        <w:t>法第三十条第三項</w:t>
      </w:r>
      <w:r w:rsidRPr="00CE0653">
        <w:rPr>
          <w:rFonts w:ascii="Century" w:hAnsi="Century"/>
          <w:kern w:val="1"/>
          <w:sz w:val="22"/>
          <w:szCs w:val="22"/>
        </w:rPr>
        <w:t>の当該事項に関する記録に代えることができる。</w:t>
      </w:r>
    </w:p>
    <w:p w14:paraId="46DC509C"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（第三者提供を受ける際の記録事項）</w:t>
      </w:r>
    </w:p>
    <w:p w14:paraId="72EBE446"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第二十四条　法第三十条第三項</w:t>
      </w:r>
      <w:r w:rsidRPr="00CE0653">
        <w:rPr>
          <w:rFonts w:ascii="Century" w:hAnsi="Century"/>
          <w:kern w:val="1"/>
          <w:sz w:val="22"/>
          <w:szCs w:val="22"/>
        </w:rPr>
        <w:t>の個人情報保護委員会規則で定める事項は、次の各号に掲げる場合の区分に応じ、それぞれ当該各号に定める事項とする。</w:t>
      </w:r>
    </w:p>
    <w:p w14:paraId="25038E17"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個人情報取扱事業者から</w:t>
      </w:r>
      <w:r w:rsidRPr="00CE0653">
        <w:rPr>
          <w:rFonts w:ascii="Century" w:hAnsi="Century" w:cs="ＭＳ 明朝"/>
          <w:sz w:val="22"/>
          <w:szCs w:val="22"/>
        </w:rPr>
        <w:t>法第二十七条第二項</w:t>
      </w:r>
      <w:r w:rsidRPr="00CE0653">
        <w:rPr>
          <w:rFonts w:ascii="Century" w:hAnsi="Century"/>
          <w:kern w:val="1"/>
          <w:sz w:val="22"/>
          <w:szCs w:val="22"/>
        </w:rPr>
        <w:t>の規定による個人データの提供を受けた場合　次のイからホまでに掲げる事項</w:t>
      </w:r>
    </w:p>
    <w:p w14:paraId="596AACC7"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イ　個人データの提供を受けた年月日</w:t>
      </w:r>
    </w:p>
    <w:p w14:paraId="0EA88742"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 xml:space="preserve">ロ　</w:t>
      </w:r>
      <w:r w:rsidRPr="00CE0653">
        <w:rPr>
          <w:rFonts w:ascii="Century" w:hAnsi="Century" w:cs="ＭＳ 明朝"/>
          <w:sz w:val="22"/>
          <w:szCs w:val="22"/>
        </w:rPr>
        <w:t>法第三十条第一項各号</w:t>
      </w:r>
      <w:r w:rsidRPr="00CE0653">
        <w:rPr>
          <w:rFonts w:ascii="Century" w:hAnsi="Century"/>
          <w:kern w:val="1"/>
          <w:sz w:val="22"/>
          <w:szCs w:val="22"/>
        </w:rPr>
        <w:t>に掲げる事項</w:t>
      </w:r>
    </w:p>
    <w:p w14:paraId="5354C021"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ハ　当該個人データによって識別される本人の氏名その他の当該本人を特定するに足りる事項</w:t>
      </w:r>
    </w:p>
    <w:p w14:paraId="3DF7C3EA"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ニ　当該個人データの項目</w:t>
      </w:r>
    </w:p>
    <w:p w14:paraId="3E12165D"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 xml:space="preserve">ホ　</w:t>
      </w:r>
      <w:r w:rsidRPr="00CE0653">
        <w:rPr>
          <w:rFonts w:ascii="Century" w:hAnsi="Century" w:cs="ＭＳ 明朝"/>
          <w:sz w:val="22"/>
          <w:szCs w:val="22"/>
        </w:rPr>
        <w:t>法第二十七条第四項</w:t>
      </w:r>
      <w:r w:rsidRPr="00CE0653">
        <w:rPr>
          <w:rFonts w:ascii="Century" w:hAnsi="Century"/>
          <w:kern w:val="1"/>
          <w:sz w:val="22"/>
          <w:szCs w:val="22"/>
        </w:rPr>
        <w:t>の規定により公表されている旨</w:t>
      </w:r>
    </w:p>
    <w:p w14:paraId="132CB9BA"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個人情報取扱事業者から</w:t>
      </w:r>
      <w:r w:rsidRPr="00CE0653">
        <w:rPr>
          <w:rFonts w:ascii="Century" w:hAnsi="Century" w:cs="ＭＳ 明朝"/>
          <w:sz w:val="22"/>
          <w:szCs w:val="22"/>
        </w:rPr>
        <w:t>法第二十七条第一項又は法第二十八条第一項</w:t>
      </w:r>
      <w:r w:rsidRPr="00CE0653">
        <w:rPr>
          <w:rFonts w:ascii="Century" w:hAnsi="Century"/>
          <w:kern w:val="1"/>
          <w:sz w:val="22"/>
          <w:szCs w:val="22"/>
        </w:rPr>
        <w:t>の規定による個人データの提供を受けた場合　次のイ及びロに掲げる事項</w:t>
      </w:r>
    </w:p>
    <w:p w14:paraId="44315A65"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 xml:space="preserve">イ　</w:t>
      </w:r>
      <w:r w:rsidRPr="00CE0653">
        <w:rPr>
          <w:rFonts w:ascii="Century" w:hAnsi="Century" w:cs="ＭＳ 明朝"/>
          <w:sz w:val="22"/>
          <w:szCs w:val="22"/>
        </w:rPr>
        <w:t>法第二十七条第一項又は法第二十八条第一項</w:t>
      </w:r>
      <w:r w:rsidRPr="00CE0653">
        <w:rPr>
          <w:rFonts w:ascii="Century" w:hAnsi="Century"/>
          <w:kern w:val="1"/>
          <w:sz w:val="22"/>
          <w:szCs w:val="22"/>
        </w:rPr>
        <w:t>の本人の同意を得ている旨</w:t>
      </w:r>
    </w:p>
    <w:p w14:paraId="07F4EDF5"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ロ　前号ロからニまでに掲げる事項</w:t>
      </w:r>
    </w:p>
    <w:p w14:paraId="10FCDDF6"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個人関連情報取扱事業者から</w:t>
      </w:r>
      <w:r w:rsidRPr="00CE0653">
        <w:rPr>
          <w:rFonts w:ascii="Century" w:hAnsi="Century" w:cs="ＭＳ 明朝"/>
          <w:sz w:val="22"/>
          <w:szCs w:val="22"/>
        </w:rPr>
        <w:t>法第三十一条第一項</w:t>
      </w:r>
      <w:r w:rsidRPr="00CE0653">
        <w:rPr>
          <w:rFonts w:ascii="Century" w:hAnsi="Century"/>
          <w:kern w:val="1"/>
          <w:sz w:val="22"/>
          <w:szCs w:val="22"/>
        </w:rPr>
        <w:t>の規定による個人関連情報の提供を受けて個人データとして取得した場合　次のイからニまでに掲げる事</w:t>
      </w:r>
      <w:r w:rsidRPr="00CE0653">
        <w:rPr>
          <w:rFonts w:ascii="Century" w:hAnsi="Century"/>
          <w:kern w:val="1"/>
          <w:sz w:val="22"/>
          <w:szCs w:val="22"/>
        </w:rPr>
        <w:lastRenderedPageBreak/>
        <w:t>項</w:t>
      </w:r>
    </w:p>
    <w:p w14:paraId="5FEAAE60"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 xml:space="preserve">イ　</w:t>
      </w:r>
      <w:r w:rsidRPr="00CE0653">
        <w:rPr>
          <w:rFonts w:ascii="Century" w:hAnsi="Century" w:cs="ＭＳ 明朝"/>
          <w:sz w:val="22"/>
          <w:szCs w:val="22"/>
        </w:rPr>
        <w:t>法第三十一条第一項第一号</w:t>
      </w:r>
      <w:r w:rsidRPr="00CE0653">
        <w:rPr>
          <w:rFonts w:ascii="Century" w:hAnsi="Century"/>
          <w:kern w:val="1"/>
          <w:sz w:val="22"/>
          <w:szCs w:val="22"/>
        </w:rPr>
        <w:t>の本人の同意が得られている旨及び外国にある個人情報取扱事業者にあっては、同項第二号の規定による情報の提供が行われている旨</w:t>
      </w:r>
    </w:p>
    <w:p w14:paraId="559EA815"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 xml:space="preserve">ロ　</w:t>
      </w:r>
      <w:r w:rsidRPr="00CE0653">
        <w:rPr>
          <w:rFonts w:ascii="Century" w:hAnsi="Century" w:cs="ＭＳ 明朝"/>
          <w:sz w:val="22"/>
          <w:szCs w:val="22"/>
        </w:rPr>
        <w:t>法第三十条第一項第一号</w:t>
      </w:r>
      <w:r w:rsidRPr="00CE0653">
        <w:rPr>
          <w:rFonts w:ascii="Century" w:hAnsi="Century"/>
          <w:kern w:val="1"/>
          <w:sz w:val="22"/>
          <w:szCs w:val="22"/>
        </w:rPr>
        <w:t>に掲げる事項</w:t>
      </w:r>
    </w:p>
    <w:p w14:paraId="7BB44609"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ハ　第一号ハに掲げる事項</w:t>
      </w:r>
    </w:p>
    <w:p w14:paraId="5C1EEB62" w14:textId="77777777" w:rsidR="00E42EC2" w:rsidRPr="00CE0653" w:rsidRDefault="00502465" w:rsidP="00502465">
      <w:pPr>
        <w:pStyle w:val="Subitem1Sentence"/>
        <w:kinsoku w:val="0"/>
        <w:overflowPunct w:val="0"/>
        <w:ind w:leftChars="0" w:left="720" w:firstLineChars="0" w:hanging="240"/>
        <w:rPr>
          <w:rFonts w:ascii="Century" w:hAnsi="Century"/>
          <w:kern w:val="1"/>
          <w:sz w:val="22"/>
          <w:szCs w:val="22"/>
        </w:rPr>
      </w:pPr>
      <w:r w:rsidRPr="00CE0653">
        <w:rPr>
          <w:rFonts w:ascii="Century" w:hAnsi="Century"/>
          <w:kern w:val="1"/>
          <w:sz w:val="22"/>
          <w:szCs w:val="22"/>
        </w:rPr>
        <w:t>ニ　当該個人関連情報の項目</w:t>
      </w:r>
    </w:p>
    <w:p w14:paraId="580FB95F"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四　第三者（個人情報取扱事業者に該当する者を除く。）から個人データの提供を受けた場合　第一号ロからニまでに掲げる事項</w:t>
      </w:r>
    </w:p>
    <w:p w14:paraId="33B78038"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２　前項各号に定める事項のうち、既に前条に規定する方法により作成した</w:t>
      </w:r>
      <w:r w:rsidRPr="00CE0653">
        <w:rPr>
          <w:rFonts w:ascii="Century" w:hAnsi="Century" w:cs="ＭＳ 明朝"/>
          <w:sz w:val="22"/>
          <w:szCs w:val="22"/>
        </w:rPr>
        <w:t>法第三十条第三項の記録（当該記録を保存している場合におけるものに限る。）に記録された事項と内容が同一であるものについては、</w:t>
      </w:r>
      <w:r w:rsidR="001E6AC4" w:rsidRPr="00CE0653">
        <w:rPr>
          <w:rFonts w:ascii="Century" w:hAnsi="Century" w:cs="ＭＳ 明朝"/>
          <w:sz w:val="22"/>
          <w:szCs w:val="22"/>
        </w:rPr>
        <w:t>同項</w:t>
      </w:r>
      <w:r w:rsidRPr="00CE0653">
        <w:rPr>
          <w:rFonts w:ascii="Century" w:hAnsi="Century"/>
          <w:kern w:val="1"/>
          <w:sz w:val="22"/>
          <w:szCs w:val="22"/>
        </w:rPr>
        <w:t>の当該事項の記録を省略することができる。</w:t>
      </w:r>
    </w:p>
    <w:p w14:paraId="13686D31"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（第三者提供を受ける際の記録の保存期間）</w:t>
      </w:r>
    </w:p>
    <w:p w14:paraId="6ED8D531"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第二十五条　法第三十条第四項</w:t>
      </w:r>
      <w:r w:rsidRPr="00CE0653">
        <w:rPr>
          <w:rFonts w:ascii="Century" w:hAnsi="Century"/>
          <w:kern w:val="1"/>
          <w:sz w:val="22"/>
          <w:szCs w:val="22"/>
        </w:rPr>
        <w:t>の個人情報保護委員会規則で定める期間は、次の各号に掲げる場合の区分に応じて、それぞれ当該各号に定める期間とする。</w:t>
      </w:r>
    </w:p>
    <w:p w14:paraId="686EFEE0"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一　</w:t>
      </w:r>
      <w:r w:rsidRPr="00CE0653">
        <w:rPr>
          <w:rFonts w:ascii="Century" w:hAnsi="Century" w:cs="ＭＳ 明朝"/>
          <w:sz w:val="22"/>
          <w:szCs w:val="22"/>
        </w:rPr>
        <w:t>第二十三条第三項</w:t>
      </w:r>
      <w:r w:rsidRPr="00CE0653">
        <w:rPr>
          <w:rFonts w:ascii="Century" w:hAnsi="Century"/>
          <w:kern w:val="1"/>
          <w:sz w:val="22"/>
          <w:szCs w:val="22"/>
        </w:rPr>
        <w:t>に規定する方法により記録を作成した場合　最後に当該記録に係る個人データの提供を受けた日から起算して一年を経過する日までの間</w:t>
      </w:r>
    </w:p>
    <w:p w14:paraId="79B7AA6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二　</w:t>
      </w:r>
      <w:r w:rsidRPr="00CE0653">
        <w:rPr>
          <w:rFonts w:ascii="Century" w:hAnsi="Century" w:cs="ＭＳ 明朝"/>
          <w:sz w:val="22"/>
          <w:szCs w:val="22"/>
        </w:rPr>
        <w:t>第二十三条第二項ただし書</w:t>
      </w:r>
      <w:r w:rsidRPr="00CE0653">
        <w:rPr>
          <w:rFonts w:ascii="Century" w:hAnsi="Century"/>
          <w:kern w:val="1"/>
          <w:sz w:val="22"/>
          <w:szCs w:val="22"/>
        </w:rPr>
        <w:t>に規定する方法により記録を作成した場合　最後に当該記録に係る個人データの提供を受けた日から起算して三年を経過する日までの間</w:t>
      </w:r>
    </w:p>
    <w:p w14:paraId="66F68153"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前二号以外の場合　三年</w:t>
      </w:r>
    </w:p>
    <w:p w14:paraId="5FC83905"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（個人関連情報の第三者提供を行う際の確認）</w:t>
      </w:r>
    </w:p>
    <w:p w14:paraId="283E43A8"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第二十六条　法第三十一条第一項</w:t>
      </w:r>
      <w:r w:rsidRPr="00CE0653">
        <w:rPr>
          <w:rFonts w:ascii="Century" w:hAnsi="Century"/>
          <w:kern w:val="1"/>
          <w:sz w:val="22"/>
          <w:szCs w:val="22"/>
        </w:rPr>
        <w:t>の規定による同項第一号に掲げる事項の確認を行う方法は、個人関連情報の提供を受ける第三者から申告を受ける方法その他の適切な方法とする。</w:t>
      </w:r>
    </w:p>
    <w:p w14:paraId="7122C6DA"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２　</w:t>
      </w:r>
      <w:r w:rsidRPr="00CE0653">
        <w:rPr>
          <w:rFonts w:ascii="Century" w:hAnsi="Century" w:cs="ＭＳ 明朝"/>
          <w:sz w:val="22"/>
          <w:szCs w:val="22"/>
        </w:rPr>
        <w:t>法第三十一条第一項</w:t>
      </w:r>
      <w:r w:rsidRPr="00CE0653">
        <w:rPr>
          <w:rFonts w:ascii="Century" w:hAnsi="Century"/>
          <w:kern w:val="1"/>
          <w:sz w:val="22"/>
          <w:szCs w:val="22"/>
        </w:rPr>
        <w:t>の規定による同項第二号に掲げる事項の確認を行う方法は、同号の規定による情報の提供が行われていることを示す書面の提示を受ける方法その他の適切な方法とする。</w:t>
      </w:r>
    </w:p>
    <w:p w14:paraId="4E169580"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３　前二項の規定にかかわらず、第三者に個人関連情報の提供を行うに際して既に前二項に規定する方法による確認（当該確認について次条に規定する方法による記録の作成及び保存をしている場合におけるものに限る。）を行っている事項の</w:t>
      </w:r>
      <w:r w:rsidRPr="00CE0653">
        <w:rPr>
          <w:rFonts w:ascii="Century" w:hAnsi="Century"/>
          <w:kern w:val="1"/>
          <w:sz w:val="22"/>
          <w:szCs w:val="22"/>
        </w:rPr>
        <w:lastRenderedPageBreak/>
        <w:t>確認を行う方法は、当該事項の内容と当該提供に係る</w:t>
      </w:r>
      <w:r w:rsidRPr="00CE0653">
        <w:rPr>
          <w:rFonts w:ascii="Century" w:hAnsi="Century" w:cs="ＭＳ 明朝"/>
          <w:sz w:val="22"/>
          <w:szCs w:val="22"/>
        </w:rPr>
        <w:t>法第三十一条第一項各号</w:t>
      </w:r>
      <w:r w:rsidRPr="00CE0653">
        <w:rPr>
          <w:rFonts w:ascii="Century" w:hAnsi="Century"/>
          <w:kern w:val="1"/>
          <w:sz w:val="22"/>
          <w:szCs w:val="22"/>
        </w:rPr>
        <w:t>に掲げる事項の内容が同一であることの確認を行う方法とする。</w:t>
      </w:r>
    </w:p>
    <w:p w14:paraId="038553C8"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（個人関連情報の第三者提供を行う際の確認に係る記録の作成）</w:t>
      </w:r>
    </w:p>
    <w:p w14:paraId="52B2F97D"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第二十七条　法第三十一条第三項において読み替えて準用する法第三十条第三項</w:t>
      </w:r>
      <w:r w:rsidRPr="00CE0653">
        <w:rPr>
          <w:rFonts w:ascii="Century" w:hAnsi="Century"/>
          <w:kern w:val="1"/>
          <w:sz w:val="22"/>
          <w:szCs w:val="22"/>
        </w:rPr>
        <w:t>の規定による同項の記録を作成する方法は、文書、電磁的記録又はマイクロフィルムを用いて作成する方法とする。</w:t>
      </w:r>
    </w:p>
    <w:p w14:paraId="595F653E"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２　</w:t>
      </w:r>
      <w:r w:rsidRPr="00CE0653">
        <w:rPr>
          <w:rFonts w:ascii="Century" w:hAnsi="Century" w:cs="ＭＳ 明朝"/>
          <w:sz w:val="22"/>
          <w:szCs w:val="22"/>
        </w:rPr>
        <w:t>法第三十一条第三項において読み替えて準用する法第三十条第三項</w:t>
      </w:r>
      <w:r w:rsidRPr="00CE0653">
        <w:rPr>
          <w:rFonts w:ascii="Century" w:hAnsi="Century"/>
          <w:kern w:val="1"/>
          <w:sz w:val="22"/>
          <w:szCs w:val="22"/>
        </w:rPr>
        <w:t>の記録は、個人関連情報を第三者に提供した都度、速やかに作成しなければならない。ただし、当該第三者に対し個人関連情報を継続的に若しくは反復して提供したとき、又は当該第三者に対し個人関連情報を継続的に若しくは反復して提供することが確実であると見込まれるときの記録は、一括して作成することができる。</w:t>
      </w:r>
    </w:p>
    <w:p w14:paraId="289BF633"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３　前項の規定にかかわらず、</w:t>
      </w:r>
      <w:r w:rsidRPr="00CE0653">
        <w:rPr>
          <w:rFonts w:ascii="Century" w:hAnsi="Century" w:cs="ＭＳ 明朝"/>
          <w:sz w:val="22"/>
          <w:szCs w:val="22"/>
        </w:rPr>
        <w:t>法第三十一条第一項</w:t>
      </w:r>
      <w:r w:rsidRPr="00CE0653">
        <w:rPr>
          <w:rFonts w:ascii="Century" w:hAnsi="Century"/>
          <w:kern w:val="1"/>
          <w:sz w:val="22"/>
          <w:szCs w:val="22"/>
        </w:rPr>
        <w:t>の規定により、本人に対する物</w:t>
      </w:r>
      <w:r w:rsidRPr="00CE0653">
        <w:rPr>
          <w:rFonts w:ascii="Century" w:hAnsi="Century"/>
          <w:kern w:val="1"/>
          <w:sz w:val="22"/>
          <w:szCs w:val="22"/>
        </w:rPr>
        <w:lastRenderedPageBreak/>
        <w:t>品又は役務の提供に関連して当該本人に係る個人関連情報を第三者に提供した場合において、当該提供に関して作成された契約書その他の書面に次条第一項各号に定める事項が記載されているときは、当該書面をもって</w:t>
      </w:r>
      <w:r w:rsidRPr="00CE0653">
        <w:rPr>
          <w:rFonts w:ascii="Century" w:hAnsi="Century" w:cs="ＭＳ 明朝"/>
          <w:sz w:val="22"/>
          <w:szCs w:val="22"/>
        </w:rPr>
        <w:t>法第三十一条第三項において読み替えて準用する法第三十条第三項</w:t>
      </w:r>
      <w:r w:rsidRPr="00CE0653">
        <w:rPr>
          <w:rFonts w:ascii="Century" w:hAnsi="Century"/>
          <w:kern w:val="1"/>
          <w:sz w:val="22"/>
          <w:szCs w:val="22"/>
        </w:rPr>
        <w:t>の当該事項に関する記録に代えることができる。</w:t>
      </w:r>
    </w:p>
    <w:p w14:paraId="22DAC565"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（個人関連情報の第三者提供を行う際の記録事項）</w:t>
      </w:r>
    </w:p>
    <w:p w14:paraId="2B591B62" w14:textId="77777777" w:rsidR="00E42EC2" w:rsidRPr="00CE0653" w:rsidRDefault="00502465" w:rsidP="00502465">
      <w:pPr>
        <w:pStyle w:val="ParagraphSentence"/>
        <w:kinsoku w:val="0"/>
        <w:overflowPunct w:val="0"/>
        <w:ind w:left="240" w:firstLineChars="0" w:hanging="240"/>
        <w:rPr>
          <w:rFonts w:ascii="Century" w:hAnsi="Century" w:cs="ＭＳ 明朝"/>
          <w:sz w:val="22"/>
          <w:szCs w:val="22"/>
        </w:rPr>
      </w:pPr>
      <w:r w:rsidRPr="00CE0653">
        <w:rPr>
          <w:rFonts w:ascii="Century" w:hAnsi="Century" w:cs="ＭＳ 明朝"/>
          <w:sz w:val="22"/>
          <w:szCs w:val="22"/>
        </w:rPr>
        <w:t>第二十八条　法第三十一条第三項において読み替えて準用する法第三十条第三項の個人情報保護委員会規則で定める事項は、次に掲げる事項とする。</w:t>
      </w:r>
    </w:p>
    <w:p w14:paraId="216C4A43"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一　</w:t>
      </w:r>
      <w:r w:rsidRPr="00CE0653">
        <w:rPr>
          <w:rFonts w:ascii="Century" w:hAnsi="Century" w:cs="ＭＳ 明朝"/>
          <w:sz w:val="22"/>
          <w:szCs w:val="22"/>
        </w:rPr>
        <w:t>法第三十一条第一項第一号</w:t>
      </w:r>
      <w:r w:rsidRPr="00CE0653">
        <w:rPr>
          <w:rFonts w:ascii="Century" w:hAnsi="Century"/>
          <w:kern w:val="1"/>
          <w:sz w:val="22"/>
          <w:szCs w:val="22"/>
        </w:rPr>
        <w:t>の本人の同意が得られていることを確認した旨及び外国にある第三者への提供にあっては、同項第二号の規定による情報の提供が行われていることを確認した旨</w:t>
      </w:r>
    </w:p>
    <w:p w14:paraId="25B55262"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個人関連情報を提供した年月日（前条第二項ただし書の規定により、</w:t>
      </w:r>
      <w:r w:rsidRPr="00CE0653">
        <w:rPr>
          <w:rFonts w:ascii="Century" w:hAnsi="Century" w:cs="ＭＳ 明朝"/>
          <w:sz w:val="22"/>
          <w:szCs w:val="22"/>
        </w:rPr>
        <w:t>法第三十一条第三項において読み替えて準用する法第三十条第三項</w:t>
      </w:r>
      <w:r w:rsidRPr="00CE0653">
        <w:rPr>
          <w:rFonts w:ascii="Century" w:hAnsi="Century"/>
          <w:kern w:val="1"/>
          <w:sz w:val="22"/>
          <w:szCs w:val="22"/>
        </w:rPr>
        <w:t>の記録を一括して作成する場合にあっては、当該提供の期間の初日及び末日）</w:t>
      </w:r>
    </w:p>
    <w:p w14:paraId="0170636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当該第三者の氏名又は名称及び住所並びに法人にあっては、その代表者の氏名</w:t>
      </w:r>
    </w:p>
    <w:p w14:paraId="747641C0"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四　当該個人関連情報の項目</w:t>
      </w:r>
    </w:p>
    <w:p w14:paraId="11AA389C"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２　前項各号に定める事項のうち、既に前条に規定する方法により作成した</w:t>
      </w:r>
      <w:r w:rsidRPr="00CE0653">
        <w:rPr>
          <w:rFonts w:ascii="Century" w:hAnsi="Century" w:cs="ＭＳ 明朝"/>
          <w:sz w:val="22"/>
          <w:szCs w:val="22"/>
        </w:rPr>
        <w:t>法第三十一条第三項において読み替えて準用する法第三十条第三項の記録（当該記録を保存している場合におけるものに限る。）に記録された事項と内容が同一であるものについては、法第三十一条第三項において読み替えて準用する法第三十条第三項</w:t>
      </w:r>
      <w:r w:rsidRPr="00CE0653">
        <w:rPr>
          <w:rFonts w:ascii="Century" w:hAnsi="Century"/>
          <w:kern w:val="1"/>
          <w:sz w:val="22"/>
          <w:szCs w:val="22"/>
        </w:rPr>
        <w:t>の当該事項の記録を省略することができる。</w:t>
      </w:r>
    </w:p>
    <w:p w14:paraId="3847B787"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（個人関連情報の第三者提供に係る記録の保存期間）</w:t>
      </w:r>
    </w:p>
    <w:p w14:paraId="27FE2B53"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第二十九条　法第三十一条第三項において準用する法第三十条第四項</w:t>
      </w:r>
      <w:r w:rsidRPr="00CE0653">
        <w:rPr>
          <w:rFonts w:ascii="Century" w:hAnsi="Century"/>
          <w:kern w:val="1"/>
          <w:sz w:val="22"/>
          <w:szCs w:val="22"/>
        </w:rPr>
        <w:t>の個人情報保護委員会規則で定める期間は、次の各号に掲げる場合の区分に応じ、それぞれ当該各号に定める期間とする。</w:t>
      </w:r>
    </w:p>
    <w:p w14:paraId="02D489C7"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一　</w:t>
      </w:r>
      <w:r w:rsidRPr="00CE0653">
        <w:rPr>
          <w:rFonts w:ascii="Century" w:hAnsi="Century" w:cs="ＭＳ 明朝" w:hint="eastAsia"/>
          <w:sz w:val="22"/>
          <w:szCs w:val="22"/>
        </w:rPr>
        <w:t>第二十七条第三項</w:t>
      </w:r>
      <w:r w:rsidRPr="00CE0653">
        <w:rPr>
          <w:rFonts w:ascii="Century" w:hAnsi="Century" w:hint="eastAsia"/>
          <w:kern w:val="1"/>
          <w:sz w:val="22"/>
          <w:szCs w:val="22"/>
        </w:rPr>
        <w:t>に規定する方法により記録を作成した場合　最後に当該記</w:t>
      </w:r>
      <w:r w:rsidRPr="00CE0653">
        <w:rPr>
          <w:rFonts w:ascii="Century" w:hAnsi="Century" w:hint="eastAsia"/>
          <w:kern w:val="1"/>
          <w:sz w:val="22"/>
          <w:szCs w:val="22"/>
        </w:rPr>
        <w:lastRenderedPageBreak/>
        <w:t>録に係る個人関連情報の提供を行った日から起算して一年を経過する日までの間</w:t>
      </w:r>
    </w:p>
    <w:p w14:paraId="40A5C54B"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二　</w:t>
      </w:r>
      <w:r w:rsidRPr="00CE0653">
        <w:rPr>
          <w:rFonts w:ascii="Century" w:hAnsi="Century" w:cs="ＭＳ 明朝"/>
          <w:sz w:val="22"/>
          <w:szCs w:val="22"/>
        </w:rPr>
        <w:t>第二十七条第二項ただし書</w:t>
      </w:r>
      <w:r w:rsidRPr="00CE0653">
        <w:rPr>
          <w:rFonts w:ascii="Century" w:hAnsi="Century"/>
          <w:kern w:val="1"/>
          <w:sz w:val="22"/>
          <w:szCs w:val="22"/>
        </w:rPr>
        <w:t>に規定する方法により記録を作成した場合　最後に当該記録に係る個人関連情報の提供を行った日から起算して三年を経過する日までの間</w:t>
      </w:r>
    </w:p>
    <w:p w14:paraId="788CF147"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前二号以外の場合　三年</w:t>
      </w:r>
    </w:p>
    <w:p w14:paraId="4472F1C2"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（本人が請求することができる開示の方法）</w:t>
      </w:r>
    </w:p>
    <w:p w14:paraId="2BEA5F8E"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第三十条　法第三十三条第一項</w:t>
      </w:r>
      <w:r w:rsidRPr="00CE0653">
        <w:rPr>
          <w:rFonts w:ascii="Century" w:hAnsi="Century"/>
          <w:kern w:val="1"/>
          <w:sz w:val="22"/>
          <w:szCs w:val="22"/>
        </w:rPr>
        <w:t>（同条第五項において準用する場合を含む。）の個人情報保護委員会規則で定める方法は、電磁的記録の提供による方法、書面の</w:t>
      </w:r>
      <w:r w:rsidRPr="00CE0653">
        <w:rPr>
          <w:rFonts w:ascii="Century" w:hAnsi="Century" w:hint="eastAsia"/>
          <w:kern w:val="1"/>
          <w:sz w:val="22"/>
          <w:szCs w:val="22"/>
        </w:rPr>
        <w:t>交付</w:t>
      </w:r>
      <w:r w:rsidRPr="00CE0653">
        <w:rPr>
          <w:rFonts w:ascii="Century" w:hAnsi="Century"/>
          <w:kern w:val="1"/>
          <w:sz w:val="22"/>
          <w:szCs w:val="22"/>
        </w:rPr>
        <w:t>による方法その他当該個人情報取扱事業者の定める方法とする。</w:t>
      </w:r>
    </w:p>
    <w:p w14:paraId="79E14CB9"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（仮名加工情報の作成の方法に関する基準）</w:t>
      </w:r>
    </w:p>
    <w:p w14:paraId="53321AC7"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第三十一条　法第四十一条第一項</w:t>
      </w:r>
      <w:r w:rsidRPr="00CE0653">
        <w:rPr>
          <w:rFonts w:ascii="Century" w:hAnsi="Century"/>
          <w:kern w:val="1"/>
          <w:sz w:val="22"/>
          <w:szCs w:val="22"/>
        </w:rPr>
        <w:t>の個人情報保護委員会規則で定める基準は、次のとおりとする。</w:t>
      </w:r>
    </w:p>
    <w:p w14:paraId="1052FC14"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個人情報に含まれる特定の個人を識別することができる記述等の全部又は一</w:t>
      </w:r>
      <w:r w:rsidRPr="00CE0653">
        <w:rPr>
          <w:rFonts w:ascii="Century" w:hAnsi="Century"/>
          <w:kern w:val="1"/>
          <w:sz w:val="22"/>
          <w:szCs w:val="22"/>
        </w:rPr>
        <w:lastRenderedPageBreak/>
        <w:t>部を削除すること（当該全部又は一部の記述等を復元することのできる規則性を有しない方法により他の記述等に置き換えることを含む。）。</w:t>
      </w:r>
    </w:p>
    <w:p w14:paraId="4A1368AE"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個人情報に含まれる個人識別符号の全部を削除すること（当該個人識別符号を復元することのできる規則性を有しない方法により他の記述等に置き換えることを含む。）。</w:t>
      </w:r>
    </w:p>
    <w:p w14:paraId="18F976D5"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個人情報に含まれる不正に利用されることにより財産的被害が生じるおそれがある記述等を削除すること（当該記述等を復元することのできる規則性を有しない方法により他の記述等に置き換えることを含む。）。</w:t>
      </w:r>
    </w:p>
    <w:p w14:paraId="0ED2C4AD"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（削除情報等に係る安全管理措置の基準）</w:t>
      </w:r>
    </w:p>
    <w:p w14:paraId="205E4843"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第三十二条　法第四十一条第二項</w:t>
      </w:r>
      <w:r w:rsidRPr="00CE0653">
        <w:rPr>
          <w:rFonts w:ascii="Century" w:hAnsi="Century"/>
          <w:kern w:val="1"/>
          <w:sz w:val="22"/>
          <w:szCs w:val="22"/>
        </w:rPr>
        <w:t>の個人情報保護委員会規則で定める基準は、次のとおりとする。</w:t>
      </w:r>
    </w:p>
    <w:p w14:paraId="056B353C" w14:textId="77777777" w:rsidR="00E42EC2" w:rsidRPr="00CE0653" w:rsidRDefault="00C95CC7" w:rsidP="000F6B26">
      <w:pPr>
        <w:pStyle w:val="ItemSentence"/>
        <w:tabs>
          <w:tab w:val="left" w:pos="709"/>
        </w:tabs>
        <w:kinsoku w:val="0"/>
        <w:overflowPunct w:val="0"/>
        <w:ind w:leftChars="0" w:left="426" w:firstLineChars="0" w:hanging="186"/>
        <w:rPr>
          <w:rFonts w:ascii="Century" w:hAnsi="Century"/>
          <w:kern w:val="1"/>
          <w:sz w:val="22"/>
          <w:szCs w:val="22"/>
        </w:rPr>
      </w:pPr>
      <w:r w:rsidRPr="00CE0653">
        <w:rPr>
          <w:rFonts w:ascii="Century" w:hAnsi="Century" w:hint="eastAsia"/>
          <w:kern w:val="1"/>
          <w:sz w:val="22"/>
          <w:szCs w:val="22"/>
        </w:rPr>
        <w:t>一　法第四十一条第二項に規定する削除情報等（同条第一項の規定により行われた加工の方法に関する情報にあっては、その情報を用いて仮名加工情報の作成に用いられた個人情報を復元することができるものに限る。以下この条において同じ。）を取り扱う者の権限及び責任を明確に定めること。</w:t>
      </w:r>
    </w:p>
    <w:p w14:paraId="0340F762"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削除情報等の取扱いに関する規程類を整備し、当該規程類に従って削除情報等を適切に取り扱うとともに、その取扱いの状況について評価を行い、その結果に基づき改善を図るために必要な措置を講ずること。</w:t>
      </w:r>
    </w:p>
    <w:p w14:paraId="28D7B7AB"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削除情報等を取り扱う正当な権限を有しない者による削除情報等の取扱いを防止するために必要かつ適切な措置を講ずること。</w:t>
      </w:r>
    </w:p>
    <w:p w14:paraId="5638D10A"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（電磁的方法）</w:t>
      </w:r>
    </w:p>
    <w:p w14:paraId="2C621141" w14:textId="77777777" w:rsidR="00E42EC2" w:rsidRPr="00CE0653" w:rsidRDefault="00502465" w:rsidP="00014BC9">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第三十三条　法第四十一条第八項</w:t>
      </w:r>
      <w:r w:rsidRPr="00CE0653">
        <w:rPr>
          <w:rFonts w:ascii="Century" w:hAnsi="Century"/>
          <w:kern w:val="1"/>
          <w:sz w:val="22"/>
          <w:szCs w:val="22"/>
        </w:rPr>
        <w:t>に規定する電磁的方法は、次に掲げる方法とする</w:t>
      </w:r>
    </w:p>
    <w:p w14:paraId="79770DCB" w14:textId="77777777" w:rsidR="000C6B95" w:rsidRPr="00CE0653" w:rsidRDefault="00502465" w:rsidP="000C6B9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電話番号を送受信のために用いて電磁的記録を相手方の使用に係る携帯して使用する通信端末機器に送信する方法（他人に委託して行う場合を含む。）</w:t>
      </w:r>
    </w:p>
    <w:p w14:paraId="311E6578"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電子メールを送信する方法（他人に委託して行う場合を含む。）</w:t>
      </w:r>
    </w:p>
    <w:p w14:paraId="50D13446"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前号に定めるもののほか、その受信をする者を特定して情報を伝達するために用いられる電気通信（電気通信事業法（昭和五十九年法律第八十六号）第二条第一号に規定する電気通信をいう。）を送信する方法（他人に委託して行う場合を含む。）</w:t>
      </w:r>
    </w:p>
    <w:p w14:paraId="6661DDAF"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lastRenderedPageBreak/>
        <w:t>（匿名加工情報の作成の方法に関する基準）</w:t>
      </w:r>
    </w:p>
    <w:p w14:paraId="0687A201"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第三十四条　法第四十三条第一項</w:t>
      </w:r>
      <w:r w:rsidRPr="00CE0653">
        <w:rPr>
          <w:rFonts w:ascii="Century" w:hAnsi="Century"/>
          <w:kern w:val="1"/>
          <w:sz w:val="22"/>
          <w:szCs w:val="22"/>
        </w:rPr>
        <w:t>の個人情報保護委員会規則で定める基準は、次のとおりとする。</w:t>
      </w:r>
    </w:p>
    <w:p w14:paraId="46445665"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個人情報に含まれる特定の個人を識別することができる記述等の全部又は一部を削除すること（当該全部又は一部の記述等を復元することのできる規則性を有しない方法により他の記述等に置き換えることを含む。）。</w:t>
      </w:r>
    </w:p>
    <w:p w14:paraId="377311EA"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個人情報に含まれる個人識別符号の全部を削除すること（当該個人識別符号を復元することのできる規則性を有しない方法により他の記述等に置き換えることを含む。）。</w:t>
      </w:r>
    </w:p>
    <w:p w14:paraId="2D144BA9"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個人情報と当該個人情報に措置を講じて得られる情報とを連結する符号（現に個人情報取扱事業者において取り扱う情報を相互に連結する符号に限る。）を削除すること（当該符号を復元することのできる規則性を有しない方法により当該個人情報と当該個人情報に措置を講じて得られる情報を連結することができない符号に置き換えることを含む。）。</w:t>
      </w:r>
    </w:p>
    <w:p w14:paraId="2FF1C3A2"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四　特異な記述等を削除すること（当該特異な記述等を復元することのできる規則性を有しない方法により他の記述等に置き換えることを含む。）。</w:t>
      </w:r>
    </w:p>
    <w:p w14:paraId="7C675B0A"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五　前各号に掲げる措置のほか、個人情報に含まれる記述等と当該個人情報を含む個人情報データベース等を構成する他の個人情報に含まれる記述等との差異その他の当該個人情報データベース等の性質を勘案し、その結果を踏まえて適切な措置を講ずること。</w:t>
      </w:r>
    </w:p>
    <w:p w14:paraId="05F1118D"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（加工方法等情報に係る安全管理措置の基準）</w:t>
      </w:r>
    </w:p>
    <w:p w14:paraId="2E4A5005"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第三十五条　法第四十三条第二項</w:t>
      </w:r>
      <w:r w:rsidRPr="00CE0653">
        <w:rPr>
          <w:rFonts w:ascii="Century" w:hAnsi="Century"/>
          <w:kern w:val="1"/>
          <w:sz w:val="22"/>
          <w:szCs w:val="22"/>
        </w:rPr>
        <w:t>の個人情報保護委員会規則で定める基準は、次のとおりとする。</w:t>
      </w:r>
    </w:p>
    <w:p w14:paraId="4537C772"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加工方法等情報（匿名加工情報の作成に用いた個人情報から削除した記述等及び個人識別符号並びに</w:t>
      </w:r>
      <w:r w:rsidRPr="00CE0653">
        <w:rPr>
          <w:rFonts w:ascii="Century" w:hAnsi="Century" w:cs="ＭＳ 明朝"/>
          <w:sz w:val="22"/>
          <w:szCs w:val="22"/>
        </w:rPr>
        <w:t>法第四十三条第一項</w:t>
      </w:r>
      <w:r w:rsidRPr="00CE0653">
        <w:rPr>
          <w:rFonts w:ascii="Century" w:hAnsi="Century"/>
          <w:kern w:val="1"/>
          <w:sz w:val="22"/>
          <w:szCs w:val="22"/>
        </w:rPr>
        <w:t>の規定により行った加工の方法に関する情報（その情報を用いて当該個人情報を復元することができるものに限る。）をいう。以下この条において同じ。）を取り扱う者の権限及び責任を明確に定めること。</w:t>
      </w:r>
    </w:p>
    <w:p w14:paraId="50EA3BBD" w14:textId="06511D28"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加工方法等情報の取扱いに関する規程類を整備し、当該規程類に従って加工方法等情報を適切に取り扱うとともに、その取扱いの状況について評価を行い、その結果に基づき改善を図るために必要な措置を講ずること。</w:t>
      </w:r>
    </w:p>
    <w:p w14:paraId="774085DF"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加工方法等情報を取り扱う正当な権限を有しない者による加工方法等情報の取扱いを防止するために必要かつ適切な措置を講ずること。</w:t>
      </w:r>
    </w:p>
    <w:p w14:paraId="54283165"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（個人情報取扱事業者による匿名加工情報の作成時における公表）</w:t>
      </w:r>
    </w:p>
    <w:p w14:paraId="1BADCEEF"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第三十六条　法第四十三条第三項</w:t>
      </w:r>
      <w:r w:rsidRPr="00CE0653">
        <w:rPr>
          <w:rFonts w:ascii="Century" w:hAnsi="Century"/>
          <w:kern w:val="1"/>
          <w:sz w:val="22"/>
          <w:szCs w:val="22"/>
        </w:rPr>
        <w:t>の規定による公表は、匿名加工情報を作成した後、遅滞なく、インターネットの利用その他の適切な方法により行うものとする。</w:t>
      </w:r>
    </w:p>
    <w:p w14:paraId="052DF381"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２　個人情報取扱事業者が他の個人情報取扱事業者の委託を受けて匿名加工情報を作成した場合は、当該他の個人情報取扱事業者が当該匿名加工情報に含まれる個人に関する情報の項目を前項に規定する方法により公表するものとする。この場合においては、当該公表をもって当該個人情報取扱事業者が当該項目を公表したものとみなす。</w:t>
      </w:r>
    </w:p>
    <w:p w14:paraId="06892B9A"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（個人情報取扱事業者による匿名加工情報の第三者提供時における公表等）</w:t>
      </w:r>
    </w:p>
    <w:p w14:paraId="718D2C91"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第三十七条　法第四十三条第四項</w:t>
      </w:r>
      <w:r w:rsidRPr="00CE0653">
        <w:rPr>
          <w:rFonts w:ascii="Century" w:hAnsi="Century"/>
          <w:kern w:val="1"/>
          <w:sz w:val="22"/>
          <w:szCs w:val="22"/>
        </w:rPr>
        <w:t>の規定による公表は、インターネットの利用その他の適切な方法により行うものとする。</w:t>
      </w:r>
    </w:p>
    <w:p w14:paraId="515DB6AD"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 xml:space="preserve">２　</w:t>
      </w:r>
      <w:r w:rsidRPr="00CE0653">
        <w:rPr>
          <w:rFonts w:ascii="Century" w:hAnsi="Century" w:cs="ＭＳ 明朝"/>
          <w:sz w:val="22"/>
          <w:szCs w:val="22"/>
        </w:rPr>
        <w:t>法第四十三条第四項</w:t>
      </w:r>
      <w:r w:rsidRPr="00CE0653">
        <w:rPr>
          <w:rFonts w:ascii="Century" w:hAnsi="Century"/>
          <w:kern w:val="1"/>
          <w:sz w:val="22"/>
          <w:szCs w:val="22"/>
        </w:rPr>
        <w:t>の規定による明示は、電子メールを送信する方法又は書面を交付する方法その他の適切な方法により行うものとする。</w:t>
      </w:r>
    </w:p>
    <w:p w14:paraId="4B08BF53"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（匿名加工情報取扱事業者による匿名加工情報の第三者提供時における公表等）</w:t>
      </w:r>
    </w:p>
    <w:p w14:paraId="7ABD95FB"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第三十八条　前条第一項の規定は、法第四十四条</w:t>
      </w:r>
      <w:r w:rsidRPr="00CE0653">
        <w:rPr>
          <w:rFonts w:ascii="Century" w:hAnsi="Century"/>
          <w:kern w:val="1"/>
          <w:sz w:val="22"/>
          <w:szCs w:val="22"/>
        </w:rPr>
        <w:t>の規定による公表について準用する。</w:t>
      </w:r>
    </w:p>
    <w:p w14:paraId="4B224D17"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２　前条第二項の規定は、</w:t>
      </w:r>
      <w:r w:rsidRPr="00CE0653">
        <w:rPr>
          <w:rFonts w:ascii="Century" w:hAnsi="Century" w:cs="ＭＳ 明朝"/>
          <w:sz w:val="22"/>
          <w:szCs w:val="22"/>
        </w:rPr>
        <w:t>法第四十四条</w:t>
      </w:r>
      <w:r w:rsidRPr="00CE0653">
        <w:rPr>
          <w:rFonts w:ascii="Century" w:hAnsi="Century"/>
          <w:kern w:val="1"/>
          <w:sz w:val="22"/>
          <w:szCs w:val="22"/>
        </w:rPr>
        <w:t>の規定による明示について準用する。</w:t>
      </w:r>
    </w:p>
    <w:p w14:paraId="7F2A2745"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（軽微な変更</w:t>
      </w:r>
      <w:r w:rsidR="00EA1DA2" w:rsidRPr="00CE0653">
        <w:rPr>
          <w:rFonts w:ascii="Century" w:hAnsi="Century"/>
          <w:kern w:val="1"/>
          <w:sz w:val="22"/>
          <w:szCs w:val="22"/>
        </w:rPr>
        <w:t>）</w:t>
      </w:r>
    </w:p>
    <w:p w14:paraId="5A7C36F4"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第三十九条　法第五十条第一項</w:t>
      </w:r>
      <w:r w:rsidRPr="00CE0653">
        <w:rPr>
          <w:rFonts w:ascii="Century" w:hAnsi="Century"/>
          <w:kern w:val="1"/>
          <w:sz w:val="22"/>
          <w:szCs w:val="22"/>
        </w:rPr>
        <w:t>の個人情報保護委員会規則で定める軽微な変更は、法第四十七条第一項各号に定める業務の内容の実質的な変更を伴わないものとする。</w:t>
      </w:r>
    </w:p>
    <w:p w14:paraId="33886773"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（個人情報保護指針の届出）</w:t>
      </w:r>
    </w:p>
    <w:p w14:paraId="43748280"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第四十条　法第五十四条第二項</w:t>
      </w:r>
      <w:r w:rsidRPr="00CE0653">
        <w:rPr>
          <w:rFonts w:ascii="Century" w:hAnsi="Century"/>
          <w:kern w:val="1"/>
          <w:sz w:val="22"/>
          <w:szCs w:val="22"/>
        </w:rPr>
        <w:t>の規定による届出は、別記様式第五による届出書によるものとする。</w:t>
      </w:r>
    </w:p>
    <w:p w14:paraId="46F72027"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（個人情報保護委員会による個人情報保護指針の公表）</w:t>
      </w:r>
    </w:p>
    <w:p w14:paraId="27F3225D"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第四十一条　法第五十四条第三項</w:t>
      </w:r>
      <w:r w:rsidRPr="00CE0653">
        <w:rPr>
          <w:rFonts w:ascii="Century" w:hAnsi="Century"/>
          <w:kern w:val="1"/>
          <w:sz w:val="22"/>
          <w:szCs w:val="22"/>
        </w:rPr>
        <w:t>の規定による公表は、インターネットの利用その他の適切な方法により行うものとする。</w:t>
      </w:r>
    </w:p>
    <w:p w14:paraId="7E8F57AB"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（認定個人情報保護団体による個人情報保護指針の公表）</w:t>
      </w:r>
    </w:p>
    <w:p w14:paraId="411B0C11"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lastRenderedPageBreak/>
        <w:t>第四十二条　認定個人情報保護団体は、法第五十四条第三項</w:t>
      </w:r>
      <w:r w:rsidRPr="00CE0653">
        <w:rPr>
          <w:rFonts w:ascii="Century" w:hAnsi="Century"/>
          <w:kern w:val="1"/>
          <w:sz w:val="22"/>
          <w:szCs w:val="22"/>
        </w:rPr>
        <w:t>の規定による公表がされた後、遅滞なく、インターネットの利用その他の適切な方法により、同条第二項の規定により届け出た個人情報保護指針を公表するものとする。</w:t>
      </w:r>
    </w:p>
    <w:p w14:paraId="2E5E4ED0"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（個人の権利利益を害するおそれが大きいもの）</w:t>
      </w:r>
    </w:p>
    <w:p w14:paraId="17B396E3"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第四十三条　法第六十八条第一項の個人の権利利益を害するおそれが大きいものとして個人情報保護委員会規則で定めるものは、次の各号のいずれかに該当するものとする。</w:t>
      </w:r>
    </w:p>
    <w:p w14:paraId="71593D50"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要配慮個人情報が含まれる保有個人情報（高度な暗号化その他の個人の権利利益を保護するために必要な措置を講じたものを除く。以下この条及び次条第一項において同じ。）の漏えい、滅失若しくは毀損（以下この条及び次条</w:t>
      </w:r>
      <w:r w:rsidR="00133243" w:rsidRPr="00CE0653">
        <w:rPr>
          <w:rFonts w:ascii="Century" w:hAnsi="Century"/>
          <w:kern w:val="1"/>
          <w:sz w:val="22"/>
          <w:szCs w:val="22"/>
        </w:rPr>
        <w:t>第一項</w:t>
      </w:r>
      <w:r w:rsidRPr="00CE0653">
        <w:rPr>
          <w:rFonts w:ascii="Century" w:hAnsi="Century"/>
          <w:kern w:val="1"/>
          <w:sz w:val="22"/>
          <w:szCs w:val="22"/>
        </w:rPr>
        <w:t>において「漏えい等」という。）が発生し、又は発生</w:t>
      </w:r>
      <w:r w:rsidRPr="00CE0653">
        <w:rPr>
          <w:rFonts w:ascii="Century" w:hAnsi="Century" w:hint="eastAsia"/>
          <w:kern w:val="1"/>
          <w:sz w:val="22"/>
          <w:szCs w:val="22"/>
        </w:rPr>
        <w:t>したおそれが</w:t>
      </w:r>
      <w:r w:rsidRPr="00CE0653">
        <w:rPr>
          <w:rFonts w:ascii="Century" w:hAnsi="Century"/>
          <w:kern w:val="1"/>
          <w:sz w:val="22"/>
          <w:szCs w:val="22"/>
        </w:rPr>
        <w:t>ある事態</w:t>
      </w:r>
    </w:p>
    <w:p w14:paraId="378D4637"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不正に利用されることにより財産的被害が</w:t>
      </w:r>
      <w:r w:rsidRPr="00CE0653">
        <w:rPr>
          <w:rFonts w:ascii="Century" w:hAnsi="Century" w:hint="eastAsia"/>
          <w:kern w:val="1"/>
          <w:sz w:val="22"/>
          <w:szCs w:val="22"/>
        </w:rPr>
        <w:t>生じるおそれがある</w:t>
      </w:r>
      <w:r w:rsidRPr="00CE0653">
        <w:rPr>
          <w:rFonts w:ascii="Century" w:hAnsi="Century"/>
          <w:kern w:val="1"/>
          <w:sz w:val="22"/>
          <w:szCs w:val="22"/>
        </w:rPr>
        <w:t>保有個人情報の漏えい等が発生し、又は発生したおそれがある事態</w:t>
      </w:r>
    </w:p>
    <w:p w14:paraId="2E46B8B6"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三　不正の目的をもって</w:t>
      </w:r>
      <w:r w:rsidRPr="00CE0653">
        <w:rPr>
          <w:rFonts w:ascii="Century" w:hAnsi="Century" w:hint="eastAsia"/>
          <w:kern w:val="1"/>
          <w:sz w:val="22"/>
          <w:szCs w:val="22"/>
        </w:rPr>
        <w:t>行われたおそれが</w:t>
      </w:r>
      <w:r w:rsidRPr="00CE0653">
        <w:rPr>
          <w:rFonts w:ascii="Century" w:hAnsi="Century"/>
          <w:kern w:val="1"/>
          <w:sz w:val="22"/>
          <w:szCs w:val="22"/>
        </w:rPr>
        <w:t>ある</w:t>
      </w:r>
      <w:r w:rsidR="00137CA9" w:rsidRPr="00CE0653">
        <w:rPr>
          <w:rFonts w:ascii="Century" w:hAnsi="Century" w:hint="eastAsia"/>
          <w:kern w:val="1"/>
          <w:sz w:val="22"/>
          <w:szCs w:val="22"/>
        </w:rPr>
        <w:t>当該</w:t>
      </w:r>
      <w:r w:rsidR="00850913" w:rsidRPr="00CE0653">
        <w:rPr>
          <w:rFonts w:ascii="Century" w:hAnsi="Century" w:hint="eastAsia"/>
          <w:kern w:val="1"/>
          <w:sz w:val="22"/>
          <w:szCs w:val="22"/>
        </w:rPr>
        <w:t>行政機関の長等の属する行政機関等</w:t>
      </w:r>
      <w:r w:rsidR="00626BC3" w:rsidRPr="00CE0653">
        <w:rPr>
          <w:rFonts w:ascii="Century" w:hAnsi="Century" w:hint="eastAsia"/>
          <w:kern w:val="1"/>
          <w:sz w:val="22"/>
          <w:szCs w:val="22"/>
        </w:rPr>
        <w:t>に対する行為による</w:t>
      </w:r>
      <w:r w:rsidRPr="00CE0653">
        <w:rPr>
          <w:rFonts w:ascii="Century" w:hAnsi="Century"/>
          <w:kern w:val="1"/>
          <w:sz w:val="22"/>
          <w:szCs w:val="22"/>
        </w:rPr>
        <w:t>保有個人情報</w:t>
      </w:r>
      <w:r w:rsidR="00626BC3" w:rsidRPr="00CE0653">
        <w:rPr>
          <w:rFonts w:ascii="Century" w:hAnsi="Century" w:hint="eastAsia"/>
          <w:kern w:val="1"/>
          <w:sz w:val="22"/>
          <w:szCs w:val="22"/>
        </w:rPr>
        <w:t>（当該行政機関</w:t>
      </w:r>
      <w:r w:rsidR="00794AEC" w:rsidRPr="00CE0653">
        <w:rPr>
          <w:rFonts w:ascii="Century" w:hAnsi="Century" w:hint="eastAsia"/>
          <w:kern w:val="1"/>
          <w:sz w:val="22"/>
          <w:szCs w:val="22"/>
        </w:rPr>
        <w:t>の長等の属する行政機関等が取得し、又は取得しようとしている個人情報であって、保有個人情報</w:t>
      </w:r>
      <w:r w:rsidR="00F30747" w:rsidRPr="00CE0653">
        <w:rPr>
          <w:rFonts w:ascii="Century" w:hAnsi="Century" w:hint="eastAsia"/>
          <w:kern w:val="1"/>
          <w:sz w:val="22"/>
          <w:szCs w:val="22"/>
        </w:rPr>
        <w:t>と</w:t>
      </w:r>
      <w:r w:rsidR="00F30747" w:rsidRPr="00CE0653">
        <w:rPr>
          <w:rFonts w:ascii="Century" w:hAnsi="Century" w:hint="eastAsia"/>
          <w:kern w:val="1"/>
          <w:sz w:val="22"/>
          <w:szCs w:val="22"/>
        </w:rPr>
        <w:lastRenderedPageBreak/>
        <w:t>して取り扱われることが予定されているものを含む。）</w:t>
      </w:r>
      <w:r w:rsidRPr="00CE0653">
        <w:rPr>
          <w:rFonts w:ascii="Century" w:hAnsi="Century"/>
          <w:kern w:val="1"/>
          <w:sz w:val="22"/>
          <w:szCs w:val="22"/>
        </w:rPr>
        <w:t>の漏えい等が発生し、又は発生したおそれがある事態</w:t>
      </w:r>
    </w:p>
    <w:p w14:paraId="6AD11050"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四　保有個人情報に係る本人の数が百人を超える漏えい等が発生し、又は発生したおそれがある事態</w:t>
      </w:r>
    </w:p>
    <w:p w14:paraId="607B6DED" w14:textId="77777777" w:rsidR="00E42EC2" w:rsidRPr="00CE0653" w:rsidRDefault="00133243" w:rsidP="001322DF">
      <w:pPr>
        <w:pStyle w:val="ParagraphSentence"/>
        <w:tabs>
          <w:tab w:val="left" w:pos="709"/>
        </w:tabs>
        <w:kinsoku w:val="0"/>
        <w:overflowPunct w:val="0"/>
        <w:ind w:leftChars="100" w:left="464" w:hanging="237"/>
        <w:rPr>
          <w:rFonts w:ascii="Century" w:hAnsi="Century"/>
          <w:sz w:val="22"/>
          <w:szCs w:val="22"/>
        </w:rPr>
      </w:pPr>
      <w:r w:rsidRPr="00CE0653">
        <w:rPr>
          <w:rFonts w:ascii="Century" w:hAnsi="Century"/>
          <w:sz w:val="22"/>
          <w:szCs w:val="22"/>
        </w:rPr>
        <w:t>五　条例要配慮個人情報が含まれる保有個人情報の漏えい等が発生し、又は発生したおそれがある事態（地方公共団体の機関又は地方独立行政法人が</w:t>
      </w:r>
      <w:r w:rsidR="00FA5E56" w:rsidRPr="00CE0653">
        <w:rPr>
          <w:rFonts w:ascii="Century" w:hAnsi="Century"/>
          <w:sz w:val="22"/>
          <w:szCs w:val="22"/>
        </w:rPr>
        <w:t>法第六十八条第一項の報告</w:t>
      </w:r>
      <w:r w:rsidRPr="00CE0653">
        <w:rPr>
          <w:rFonts w:ascii="Century" w:hAnsi="Century"/>
          <w:sz w:val="22"/>
          <w:szCs w:val="22"/>
        </w:rPr>
        <w:t>を行う場合であって、当該地方公共団体の機関又は地方独立行政法人に適用され</w:t>
      </w:r>
      <w:r w:rsidRPr="00CE0653">
        <w:rPr>
          <w:rFonts w:ascii="Century" w:hAnsi="Century"/>
          <w:spacing w:val="-7"/>
          <w:sz w:val="22"/>
          <w:szCs w:val="22"/>
        </w:rPr>
        <w:t>る条例において条例要配慮個人情報について定められているときに限る。</w:t>
      </w:r>
      <w:r w:rsidRPr="00CE0653">
        <w:rPr>
          <w:rFonts w:ascii="Century" w:hAnsi="Century"/>
          <w:sz w:val="22"/>
          <w:szCs w:val="22"/>
        </w:rPr>
        <w:t>）</w:t>
      </w:r>
    </w:p>
    <w:p w14:paraId="1431BA03"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（個人情報保護委員会への報告）</w:t>
      </w:r>
    </w:p>
    <w:p w14:paraId="17678DEB"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第四十四条　行政機関の長等は、法第六十八条第一項の規定による報告をする場合には、前条各号に定める事態を知った後、速やかに、当該事態に関する次に掲げる事項（報告をしようとする時点において把握しているものに限る。）を報告しなければならない。</w:t>
      </w:r>
    </w:p>
    <w:p w14:paraId="6732C7AA"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一　概要</w:t>
      </w:r>
    </w:p>
    <w:p w14:paraId="4E72CC82" w14:textId="77777777" w:rsidR="00E42EC2" w:rsidRPr="00CE0653" w:rsidRDefault="00502465" w:rsidP="00E7542A">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二　漏えい等が発生し、又は発生したおそれがある保有個人情報</w:t>
      </w:r>
      <w:r w:rsidR="00E7542A" w:rsidRPr="00CE0653">
        <w:rPr>
          <w:rFonts w:ascii="Century" w:hAnsi="Century" w:hint="eastAsia"/>
          <w:kern w:val="1"/>
          <w:sz w:val="22"/>
          <w:szCs w:val="22"/>
        </w:rPr>
        <w:t>（</w:t>
      </w:r>
      <w:r w:rsidR="00CD3A1F" w:rsidRPr="00CE0653">
        <w:rPr>
          <w:rFonts w:ascii="Century" w:hAnsi="Century" w:hint="eastAsia"/>
          <w:kern w:val="1"/>
          <w:sz w:val="22"/>
          <w:szCs w:val="22"/>
        </w:rPr>
        <w:t>前条第三号に定める事態については、同号に規定する個人情報を含む。次号において同じ。）</w:t>
      </w:r>
      <w:r w:rsidRPr="00CE0653">
        <w:rPr>
          <w:rFonts w:ascii="Century" w:hAnsi="Century"/>
          <w:kern w:val="1"/>
          <w:sz w:val="22"/>
          <w:szCs w:val="22"/>
        </w:rPr>
        <w:t>の項目</w:t>
      </w:r>
    </w:p>
    <w:p w14:paraId="70120991"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三　漏えい等が発生し、又は発生したおそれがある保有個人情報に係る本人の数</w:t>
      </w:r>
    </w:p>
    <w:p w14:paraId="4A8E1EB9"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hint="eastAsia"/>
          <w:kern w:val="1"/>
          <w:sz w:val="22"/>
          <w:szCs w:val="22"/>
        </w:rPr>
        <w:t>四　原因</w:t>
      </w:r>
    </w:p>
    <w:p w14:paraId="70699B33"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五　二次被害又は</w:t>
      </w:r>
      <w:r w:rsidRPr="00CE0653">
        <w:rPr>
          <w:rFonts w:ascii="Century" w:hAnsi="Century" w:hint="eastAsia"/>
          <w:kern w:val="1"/>
          <w:sz w:val="22"/>
          <w:szCs w:val="22"/>
        </w:rPr>
        <w:t>そのおそれの</w:t>
      </w:r>
      <w:r w:rsidRPr="00CE0653">
        <w:rPr>
          <w:rFonts w:ascii="Century" w:hAnsi="Century"/>
          <w:kern w:val="1"/>
          <w:sz w:val="22"/>
          <w:szCs w:val="22"/>
        </w:rPr>
        <w:t>有無及びその内容</w:t>
      </w:r>
    </w:p>
    <w:p w14:paraId="73C5A0E3"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六　本人への対応の実施状況</w:t>
      </w:r>
    </w:p>
    <w:p w14:paraId="07C1E93B"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七　公表の実施状況</w:t>
      </w:r>
    </w:p>
    <w:p w14:paraId="5D1B04F9"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八　再発防止のための措置</w:t>
      </w:r>
    </w:p>
    <w:p w14:paraId="2FB52C19"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九　その他参考となる事項</w:t>
      </w:r>
    </w:p>
    <w:p w14:paraId="60B2DD12"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２　前項の場合において、行政機関の長等は、当該事態を知った日から三十日以内（当該事態が前条第三号に定めるものである場合にあっては、六十日以内）に、当該事態に関する前項各号に定める事項を報告しなければならない。</w:t>
      </w:r>
    </w:p>
    <w:p w14:paraId="6C35DBE1"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３　法第六十八条第一項の規定による報告は、電子情報処理組織（個人情報保護委</w:t>
      </w:r>
      <w:r w:rsidRPr="00CE0653">
        <w:rPr>
          <w:rFonts w:ascii="Century" w:hAnsi="Century"/>
          <w:kern w:val="1"/>
          <w:sz w:val="22"/>
          <w:szCs w:val="22"/>
        </w:rPr>
        <w:lastRenderedPageBreak/>
        <w:t>員会の使用に係る電子計算機と報告をする者の使用に係る電子計算機とを電気通信回線で接続した電子情報処理組織をいう。以下この項において同じ。）を使用する方法（電気通信回線の故障、災害その他の理由により電子情報処理組織を使用することが困難であると認められる場合にあっては、別記様式第六による報告書を提出する方法）により行うものとする。</w:t>
      </w:r>
    </w:p>
    <w:p w14:paraId="5AD7FB8B"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（本人に対する通知）</w:t>
      </w:r>
    </w:p>
    <w:p w14:paraId="3AF44922" w14:textId="77777777" w:rsidR="00E42EC2" w:rsidRPr="00CE0653" w:rsidRDefault="00502465" w:rsidP="00502465">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第四十五条　行政機関の長等は、法第六十八条第二項本文の規定による通知をする場合には、第四十三条各号に定める事態を知った後、当該事態の状況に応じて速やかに、当該本人の権利利益を保護するために必要な範囲において、前条第一項第一号、第二号、第四号、第五号及び第九号に定める事項を通知しなければならない。</w:t>
      </w:r>
    </w:p>
    <w:p w14:paraId="51B8EB4B" w14:textId="77777777" w:rsidR="00E42EC2" w:rsidRPr="00CE0653" w:rsidRDefault="000460EC"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（個人の権利利益を保護する上で我が国と同等の水準にあると認められる個人情報の保護に関する制度を有している外国）</w:t>
      </w:r>
    </w:p>
    <w:p w14:paraId="055F0A86" w14:textId="77777777" w:rsidR="00E42EC2" w:rsidRPr="00CE0653" w:rsidRDefault="000460EC" w:rsidP="000460EC">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w:t>
      </w:r>
      <w:r w:rsidRPr="00CE0653">
        <w:rPr>
          <w:rFonts w:ascii="Century" w:hAnsi="Century" w:cs="ＭＳ 明朝" w:hint="eastAsia"/>
          <w:sz w:val="22"/>
          <w:szCs w:val="22"/>
        </w:rPr>
        <w:t>四</w:t>
      </w:r>
      <w:r w:rsidRPr="00CE0653">
        <w:rPr>
          <w:rFonts w:ascii="Century" w:hAnsi="Century" w:cs="ＭＳ 明朝"/>
          <w:sz w:val="22"/>
          <w:szCs w:val="22"/>
        </w:rPr>
        <w:t>十五条</w:t>
      </w:r>
      <w:r w:rsidRPr="00CE0653">
        <w:rPr>
          <w:rFonts w:ascii="Century" w:hAnsi="Century" w:cs="ＭＳ 明朝" w:hint="eastAsia"/>
          <w:sz w:val="22"/>
          <w:szCs w:val="22"/>
        </w:rPr>
        <w:t>の二</w:t>
      </w:r>
      <w:r w:rsidRPr="00CE0653">
        <w:rPr>
          <w:rFonts w:ascii="Century" w:hAnsi="Century" w:cs="ＭＳ 明朝"/>
          <w:sz w:val="22"/>
          <w:szCs w:val="22"/>
        </w:rPr>
        <w:t xml:space="preserve">　法第</w:t>
      </w:r>
      <w:r w:rsidRPr="00CE0653">
        <w:rPr>
          <w:rFonts w:ascii="Century" w:hAnsi="Century" w:cs="ＭＳ 明朝" w:hint="eastAsia"/>
          <w:sz w:val="22"/>
          <w:szCs w:val="22"/>
        </w:rPr>
        <w:t>七十一</w:t>
      </w:r>
      <w:r w:rsidRPr="00CE0653">
        <w:rPr>
          <w:rFonts w:ascii="Century" w:hAnsi="Century" w:cs="ＭＳ 明朝"/>
          <w:sz w:val="22"/>
          <w:szCs w:val="22"/>
        </w:rPr>
        <w:t>条第一項</w:t>
      </w:r>
      <w:r w:rsidRPr="00CE0653">
        <w:rPr>
          <w:rFonts w:ascii="Century" w:hAnsi="Century"/>
          <w:kern w:val="1"/>
          <w:sz w:val="22"/>
          <w:szCs w:val="22"/>
        </w:rPr>
        <w:t>の規定による個人情報の保護に関する制度を有している外国として個人情報保護委員会規則で定めるものは、次の各号のいずれにも該当する外国として個人情報保護委員会が定めるものとする。</w:t>
      </w:r>
    </w:p>
    <w:p w14:paraId="4154AA48" w14:textId="5021A652" w:rsidR="00E42EC2" w:rsidRPr="00CE0653" w:rsidRDefault="000460EC" w:rsidP="000460EC">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一　法における個人情報取扱事業者に関する規定に相当する法令その他の定めがあり、その履行が当該外国内において確保されていると認めるに足りる状況にあること。</w:t>
      </w:r>
    </w:p>
    <w:p w14:paraId="352DFE86" w14:textId="77777777" w:rsidR="00E42EC2" w:rsidRPr="00CE0653" w:rsidRDefault="000460EC" w:rsidP="000460EC">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二　個人情報保護委員会に相当する独立した外国執行当局が存在しており、かつ、当該外国執行当局において必要かつ適切な監督を行うための体制が確保されていること。</w:t>
      </w:r>
    </w:p>
    <w:p w14:paraId="1DBD7F1A" w14:textId="77777777" w:rsidR="00E42EC2" w:rsidRPr="00CE0653" w:rsidRDefault="000460EC" w:rsidP="000460EC">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三　我が国との間において、個人情報の適正かつ効果的な活用と個人の権利利益の保護に関する相互理解に基づく連携及び協力が可能であると認められるものであること。</w:t>
      </w:r>
    </w:p>
    <w:p w14:paraId="6488D1E9" w14:textId="77777777" w:rsidR="00E42EC2" w:rsidRPr="00CE0653" w:rsidRDefault="000460EC" w:rsidP="000460EC">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四　個人情報の保護のために必要な範囲を超えて国際的な</w:t>
      </w:r>
      <w:r w:rsidRPr="00CE0653">
        <w:rPr>
          <w:rFonts w:ascii="Century" w:hAnsi="Century" w:hint="eastAsia"/>
          <w:kern w:val="1"/>
          <w:sz w:val="22"/>
          <w:szCs w:val="22"/>
        </w:rPr>
        <w:t>保有</w:t>
      </w:r>
      <w:r w:rsidRPr="00CE0653">
        <w:rPr>
          <w:rFonts w:ascii="Century" w:hAnsi="Century"/>
          <w:kern w:val="1"/>
          <w:sz w:val="22"/>
          <w:szCs w:val="22"/>
        </w:rPr>
        <w:t>個人</w:t>
      </w:r>
      <w:r w:rsidRPr="00CE0653">
        <w:rPr>
          <w:rFonts w:ascii="Century" w:hAnsi="Century" w:hint="eastAsia"/>
          <w:kern w:val="1"/>
          <w:sz w:val="22"/>
          <w:szCs w:val="22"/>
        </w:rPr>
        <w:t>情報</w:t>
      </w:r>
      <w:r w:rsidRPr="00CE0653">
        <w:rPr>
          <w:rFonts w:ascii="Century" w:hAnsi="Century"/>
          <w:kern w:val="1"/>
          <w:sz w:val="22"/>
          <w:szCs w:val="22"/>
        </w:rPr>
        <w:t>の移転を制限することなく、かつ、我が国との間において、個人情報の保護を図りつつ、相互に円滑な</w:t>
      </w:r>
      <w:r w:rsidRPr="00CE0653">
        <w:rPr>
          <w:rFonts w:ascii="Century" w:hAnsi="Century" w:hint="eastAsia"/>
          <w:kern w:val="1"/>
          <w:sz w:val="22"/>
          <w:szCs w:val="22"/>
        </w:rPr>
        <w:t>保有</w:t>
      </w:r>
      <w:r w:rsidRPr="00CE0653">
        <w:rPr>
          <w:rFonts w:ascii="Century" w:hAnsi="Century"/>
          <w:kern w:val="1"/>
          <w:sz w:val="22"/>
          <w:szCs w:val="22"/>
        </w:rPr>
        <w:t>個人</w:t>
      </w:r>
      <w:r w:rsidRPr="00CE0653">
        <w:rPr>
          <w:rFonts w:ascii="Century" w:hAnsi="Century" w:hint="eastAsia"/>
          <w:kern w:val="1"/>
          <w:sz w:val="22"/>
          <w:szCs w:val="22"/>
        </w:rPr>
        <w:t>情報</w:t>
      </w:r>
      <w:r w:rsidRPr="00CE0653">
        <w:rPr>
          <w:rFonts w:ascii="Century" w:hAnsi="Century"/>
          <w:kern w:val="1"/>
          <w:sz w:val="22"/>
          <w:szCs w:val="22"/>
        </w:rPr>
        <w:t>の移転を図ることが可能であると認められるものであること。</w:t>
      </w:r>
    </w:p>
    <w:p w14:paraId="31A224A9" w14:textId="77777777" w:rsidR="00E42EC2" w:rsidRPr="00CE0653" w:rsidRDefault="000460EC" w:rsidP="000460EC">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五　前四号に定めるもののほか、当該外国を</w:t>
      </w:r>
      <w:r w:rsidRPr="00CE0653">
        <w:rPr>
          <w:rFonts w:ascii="Century" w:hAnsi="Century" w:cs="ＭＳ 明朝"/>
          <w:sz w:val="22"/>
          <w:szCs w:val="22"/>
        </w:rPr>
        <w:t>法第</w:t>
      </w:r>
      <w:r w:rsidRPr="00CE0653">
        <w:rPr>
          <w:rFonts w:ascii="Century" w:hAnsi="Century" w:cs="ＭＳ 明朝" w:hint="eastAsia"/>
          <w:sz w:val="22"/>
          <w:szCs w:val="22"/>
        </w:rPr>
        <w:t>七十一</w:t>
      </w:r>
      <w:r w:rsidRPr="00CE0653">
        <w:rPr>
          <w:rFonts w:ascii="Century" w:hAnsi="Century" w:cs="ＭＳ 明朝"/>
          <w:sz w:val="22"/>
          <w:szCs w:val="22"/>
        </w:rPr>
        <w:t>条第一項</w:t>
      </w:r>
      <w:r w:rsidRPr="00CE0653">
        <w:rPr>
          <w:rFonts w:ascii="Century" w:hAnsi="Century"/>
          <w:kern w:val="1"/>
          <w:sz w:val="22"/>
          <w:szCs w:val="22"/>
        </w:rPr>
        <w:t>の規定による外国として定めることが、我が国における新たな産業の創出並びに活力ある経済社会及び豊かな国民生活の実現に資すると認められるものであること。</w:t>
      </w:r>
    </w:p>
    <w:p w14:paraId="70E505A7" w14:textId="77777777" w:rsidR="00E42EC2" w:rsidRPr="00CE0653" w:rsidRDefault="000460EC" w:rsidP="000460EC">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２　個人情報保護委員会は、前項の規定による外国を定める場合において、我が国における個人の権利利益を保護するために必要があると認めるときは、当該外国にある第三者への提供を認める旨の本人の同意を得ることなく提供できる</w:t>
      </w:r>
      <w:r w:rsidRPr="00CE0653">
        <w:rPr>
          <w:rFonts w:ascii="Century" w:hAnsi="Century" w:hint="eastAsia"/>
          <w:kern w:val="1"/>
          <w:sz w:val="22"/>
          <w:szCs w:val="22"/>
        </w:rPr>
        <w:t>保有</w:t>
      </w:r>
      <w:r w:rsidRPr="00CE0653">
        <w:rPr>
          <w:rFonts w:ascii="Century" w:hAnsi="Century"/>
          <w:kern w:val="1"/>
          <w:sz w:val="22"/>
          <w:szCs w:val="22"/>
        </w:rPr>
        <w:t>個人</w:t>
      </w:r>
      <w:r w:rsidRPr="00CE0653">
        <w:rPr>
          <w:rFonts w:ascii="Century" w:hAnsi="Century" w:hint="eastAsia"/>
          <w:kern w:val="1"/>
          <w:sz w:val="22"/>
          <w:szCs w:val="22"/>
        </w:rPr>
        <w:t>情報</w:t>
      </w:r>
      <w:r w:rsidRPr="00CE0653">
        <w:rPr>
          <w:rFonts w:ascii="Century" w:hAnsi="Century"/>
          <w:kern w:val="1"/>
          <w:sz w:val="22"/>
          <w:szCs w:val="22"/>
        </w:rPr>
        <w:t>の範囲を制限することその他の必要な条件を付することができる。</w:t>
      </w:r>
    </w:p>
    <w:p w14:paraId="4EC2F674" w14:textId="77777777" w:rsidR="00E42EC2" w:rsidRPr="00CE0653" w:rsidRDefault="000460EC" w:rsidP="000460EC">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３　個人情報保護委員会は、第一項の規定による外国を定めた場合において、当該外国が第一項各号に該当していること又は当該外国について前項の規定により付された条件が満たされていることを確認するため必要があると認めるときは、当該外国における個人情報の保護に関する制度又は当該条件に係る対応の状況に関し必要な調査を行うものとする。</w:t>
      </w:r>
    </w:p>
    <w:p w14:paraId="44A9FC17" w14:textId="77777777" w:rsidR="00E42EC2" w:rsidRPr="00CE0653" w:rsidRDefault="000460EC" w:rsidP="000460EC">
      <w:pPr>
        <w:pStyle w:val="ParagraphSentence"/>
        <w:kinsoku w:val="0"/>
        <w:overflowPunct w:val="0"/>
        <w:ind w:left="240" w:firstLineChars="0" w:hanging="240"/>
        <w:rPr>
          <w:rFonts w:ascii="Century" w:hAnsi="Century"/>
          <w:kern w:val="1"/>
          <w:sz w:val="22"/>
          <w:szCs w:val="22"/>
        </w:rPr>
      </w:pPr>
      <w:r w:rsidRPr="00CE0653">
        <w:rPr>
          <w:rFonts w:ascii="Century" w:hAnsi="Century"/>
          <w:kern w:val="1"/>
          <w:sz w:val="22"/>
          <w:szCs w:val="22"/>
        </w:rPr>
        <w:t>４　個人情報保護委員会は、第一項の規定による外国を定めた場合において、前項の調査の結果その他の状況を踏まえ、当該外国が第一項各号に該当しなくなったと認めるとき又は当該外国について第二項の規定により付された条件が満たされなくなったと認めるときは、第一項の規定による定めを取り消すものとする。</w:t>
      </w:r>
    </w:p>
    <w:p w14:paraId="3F609FA7"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（個人情報取扱事業者が講ずべきこととされている措置に相当する措置を継続的に</w:t>
      </w:r>
      <w:r w:rsidRPr="00CE0653">
        <w:rPr>
          <w:rFonts w:ascii="Century" w:hAnsi="Century"/>
          <w:kern w:val="1"/>
          <w:sz w:val="22"/>
          <w:szCs w:val="22"/>
        </w:rPr>
        <w:lastRenderedPageBreak/>
        <w:t>講ずるために必要な体制の基準）</w:t>
      </w:r>
    </w:p>
    <w:p w14:paraId="1BA0AD84" w14:textId="73E7D59E"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第四十六条　法第七十一条第一項の個人情報保護委員会規則で定める基準は、次の各号のいずれかに該当することとする。</w:t>
      </w:r>
    </w:p>
    <w:p w14:paraId="687CEF85"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行政機関の長等と保有個人情報の提供を受ける者との間で、当該提供を受ける者における当該保有個人情報の取扱いについて、適切かつ合理的な方法により、法第四章第二節の規定の趣旨に沿った措置の実施が確保されていること。</w:t>
      </w:r>
    </w:p>
    <w:p w14:paraId="3B51BB39"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保有個人情報の提供を受ける者が、個人情報の取扱いに係る国際的な枠組みに基づく認定を受けていること。</w:t>
      </w:r>
    </w:p>
    <w:p w14:paraId="1954AAA9"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（外国にある第三者への提供に係る同意取得時の情報提供）</w:t>
      </w:r>
    </w:p>
    <w:p w14:paraId="7E3289ED"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第四十七条　法第七十一条第二項の規定により情報を提供する方法は、電磁的記録の提供による方法、書面の交付による方法その他の適切な方法とする。</w:t>
      </w:r>
    </w:p>
    <w:p w14:paraId="046DBFFE"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２　法第七十一条第二項の規定による情報の提供は、次に掲げる事項について行うものとする。</w:t>
      </w:r>
    </w:p>
    <w:p w14:paraId="6C8A38AA"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一　当該外国の名称</w:t>
      </w:r>
    </w:p>
    <w:p w14:paraId="5E26CD0C"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適切かつ合理的な方法により得られた当該外国における個人情報の保護に関</w:t>
      </w:r>
      <w:r w:rsidRPr="00CE0653">
        <w:rPr>
          <w:rFonts w:ascii="Century" w:hAnsi="Century"/>
          <w:kern w:val="1"/>
          <w:sz w:val="22"/>
          <w:szCs w:val="22"/>
        </w:rPr>
        <w:lastRenderedPageBreak/>
        <w:t>する制度に関する情報</w:t>
      </w:r>
    </w:p>
    <w:p w14:paraId="493CCCAB"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三　当該第三者が講ずる個人情報の保護のための措置に関する情報</w:t>
      </w:r>
    </w:p>
    <w:p w14:paraId="3523E716"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３　前項の規定にかかわらず、行政機関の長等は、法第七十一条第一項の規定により本人の同意を得ようとする時点において、前項第一号に定める事項が特定できない場合には、同号及び同項第二号に定める事項に代えて、次に掲げる事項について情報提供しなければならない。</w:t>
      </w:r>
    </w:p>
    <w:p w14:paraId="613FDBB9" w14:textId="77777777" w:rsidR="00E42EC2" w:rsidRPr="00CE0653" w:rsidRDefault="00502465" w:rsidP="00502465">
      <w:pPr>
        <w:pStyle w:val="ParagraphSentence"/>
        <w:kinsoku w:val="0"/>
        <w:overflowPunct w:val="0"/>
        <w:ind w:leftChars="100" w:left="227" w:firstLineChars="0" w:firstLine="0"/>
        <w:rPr>
          <w:rFonts w:ascii="Century" w:hAnsi="Century"/>
          <w:kern w:val="1"/>
          <w:sz w:val="22"/>
          <w:szCs w:val="22"/>
        </w:rPr>
      </w:pPr>
      <w:r w:rsidRPr="00CE0653">
        <w:rPr>
          <w:rFonts w:ascii="Century" w:hAnsi="Century"/>
          <w:kern w:val="1"/>
          <w:sz w:val="22"/>
          <w:szCs w:val="22"/>
        </w:rPr>
        <w:t>一　前項第一号に定める事項が特定できない旨及びその理由</w:t>
      </w:r>
    </w:p>
    <w:p w14:paraId="56C641B9"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前項第一号に定める事項に代わる本人に参考となるべき情報がある場合には、当該情報</w:t>
      </w:r>
    </w:p>
    <w:p w14:paraId="4DD8B6E9"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４　第二項の規定にかかわらず、行政機関の長等は、法第七十一条第一項の規定により本人の同意を得ようとする時点において、第二項第三号に定める事項について情報提供できない場合には、同号に定める事項に代えて、その旨及びその理由について情報提供しなければならない。</w:t>
      </w:r>
    </w:p>
    <w:p w14:paraId="4205AA10"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（外国にある第三者による相当措置の継続的な実施を確保するために必要な措置等）</w:t>
      </w:r>
    </w:p>
    <w:p w14:paraId="7BE77786" w14:textId="77777777" w:rsidR="00E42EC2" w:rsidRPr="00CE0653" w:rsidRDefault="00502465" w:rsidP="005B73C6">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第四十八条　法第七十一条第三項の規定による外国にある第三者による相当措置の継続的な実施を確保するために必要な措置は、次に掲げる措置とする。</w:t>
      </w:r>
    </w:p>
    <w:p w14:paraId="3FA27377"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当該第三者による相当措置の実施状況並びに当該相当措置の実施に影響を及ぼすおそれのある当該外国の制度の有無及びその内容を、適切かつ合理的な方法により、定期的に確認すること。</w:t>
      </w:r>
    </w:p>
    <w:p w14:paraId="19C2ADF7"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当該第三者による相当措置の実施に支障が生じたときは、必要かつ適切な措置を講ずるとともに、当該相当措置の継続的な実施の確保が困難となったときは、保有個人情報の当該第三者への提供を停止すること。</w:t>
      </w:r>
    </w:p>
    <w:p w14:paraId="05435B17"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２　法第七十一条第三項の規定により情報を提供する方法は、電磁的記録の提供による方法、書面の交付による方法その他の適切な方法とする。</w:t>
      </w:r>
    </w:p>
    <w:p w14:paraId="1A363058"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３　行政機関の長等は、法第七十一条第三項の規定による求めを受けたときは、本人に対し、遅滞なく、次に掲げる事項について情報提供しなければならない。ただし、情報提供することにより当該行政機関の長等の属する行政機関等が行う事務又は事業の適正な遂行に支障を及ぼすおそれがある場合は、その全部又は一部を提供しないことができる。</w:t>
      </w:r>
    </w:p>
    <w:p w14:paraId="0C8C2E03"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lastRenderedPageBreak/>
        <w:t>一　当該第三者による法第七十一条第一項に規定する体制の整備の方法</w:t>
      </w:r>
    </w:p>
    <w:p w14:paraId="4AB8B8E3"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二　当該第三者が実施する相当措置の概要</w:t>
      </w:r>
    </w:p>
    <w:p w14:paraId="2CBA7F4A"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三　第一項第一号の規定による確認の頻度及び方法</w:t>
      </w:r>
    </w:p>
    <w:p w14:paraId="7C5B001D"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四　当該外国の名称</w:t>
      </w:r>
    </w:p>
    <w:p w14:paraId="0259D20F"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五　当該第三者による相当措置の実施に影響を及ぼすおそれのある当該外国の制度の有無及びその概要</w:t>
      </w:r>
    </w:p>
    <w:p w14:paraId="799BACB8"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六　当該第三者による相当措置の実施に関する支障の有無及びその概要</w:t>
      </w:r>
    </w:p>
    <w:p w14:paraId="62D5A29D"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七　前号の支障に関して第一項第二号の規定により当該行政機関の長等が講ずる措置の概要</w:t>
      </w:r>
    </w:p>
    <w:p w14:paraId="4769A630" w14:textId="18ED6BB5"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４　行政機関の長等は、法第七十一条第三項の規定による求めに係る情報の全部又は一部について提供しない旨の決定をしたときは、本人に対し、遅滞なく、その旨を通知しなければならない。</w:t>
      </w:r>
    </w:p>
    <w:p w14:paraId="23CAE741"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５　行政機関の長等は、前項の規定により、本人から求められた情報の全部又は一部について提供しない旨を通知する場合には、本人に対し、その理由を説明するよう努めなければならない。</w:t>
      </w:r>
    </w:p>
    <w:p w14:paraId="481477FD"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lastRenderedPageBreak/>
        <w:t>（電磁的方法）</w:t>
      </w:r>
    </w:p>
    <w:p w14:paraId="781B5AD1" w14:textId="77777777" w:rsidR="00E42EC2" w:rsidRPr="00CE0653" w:rsidRDefault="00502465" w:rsidP="00014BC9">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第四十九条　法第七十三条第四項に規定する電磁的方法は、次に掲げる方法とする</w:t>
      </w:r>
    </w:p>
    <w:p w14:paraId="61C09038"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電話番号を送受信のために用いて電磁的記録を相手方の使用に係る携帯して使用する通信端末機器に送信する方法（他人に委託して行う場合を含む。）</w:t>
      </w:r>
    </w:p>
    <w:p w14:paraId="15707354"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電子メールを送信する方法（他人に委託して行う場合を含む。）</w:t>
      </w:r>
    </w:p>
    <w:p w14:paraId="6FEC539F"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三　前号に定めるもののほか、その受信をする者を特定して情報を伝達するために用いられる電気通信（電気通信事業法第二条第一号に規定する電気通信をいう。）を送信する方法（他人に委託して行う場合を含む。）</w:t>
      </w:r>
    </w:p>
    <w:p w14:paraId="53A06B20"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（令第</w:t>
      </w:r>
      <w:r w:rsidR="00E15714" w:rsidRPr="00CE0653">
        <w:rPr>
          <w:rFonts w:ascii="Century" w:hAnsi="Century"/>
          <w:kern w:val="1"/>
          <w:sz w:val="22"/>
          <w:szCs w:val="22"/>
        </w:rPr>
        <w:t>二十</w:t>
      </w:r>
      <w:r w:rsidRPr="00CE0653">
        <w:rPr>
          <w:rFonts w:ascii="Century" w:hAnsi="Century"/>
          <w:kern w:val="1"/>
          <w:sz w:val="22"/>
          <w:szCs w:val="22"/>
        </w:rPr>
        <w:t>条第一項第二号の個人情報保護委員会規則で定める事項）</w:t>
      </w:r>
    </w:p>
    <w:p w14:paraId="2DB80EB0"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第五十条　令第</w:t>
      </w:r>
      <w:r w:rsidR="00E15714" w:rsidRPr="00CE0653">
        <w:rPr>
          <w:rFonts w:ascii="Century" w:hAnsi="Century"/>
          <w:kern w:val="1"/>
          <w:sz w:val="22"/>
          <w:szCs w:val="22"/>
        </w:rPr>
        <w:t>二十</w:t>
      </w:r>
      <w:r w:rsidRPr="00CE0653">
        <w:rPr>
          <w:rFonts w:ascii="Century" w:hAnsi="Century"/>
          <w:kern w:val="1"/>
          <w:sz w:val="22"/>
          <w:szCs w:val="22"/>
        </w:rPr>
        <w:t>条第一項第二号の個人情報保護委員会規則で定める事項は、次に掲げる事項とする。</w:t>
      </w:r>
    </w:p>
    <w:p w14:paraId="6CA9C9BA"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法第九十条第一項ただし書又は第九十八条第一項ただし書に規定する他の</w:t>
      </w:r>
      <w:r w:rsidR="00E15714" w:rsidRPr="00CE0653">
        <w:rPr>
          <w:rFonts w:ascii="Century" w:hAnsi="Century"/>
          <w:kern w:val="1"/>
          <w:sz w:val="22"/>
          <w:szCs w:val="22"/>
        </w:rPr>
        <w:t>法令</w:t>
      </w:r>
      <w:r w:rsidRPr="00CE0653">
        <w:rPr>
          <w:rFonts w:ascii="Century" w:hAnsi="Century"/>
          <w:kern w:val="1"/>
          <w:sz w:val="22"/>
          <w:szCs w:val="22"/>
        </w:rPr>
        <w:t>の規定により特別の手続が定められているときの、当該</w:t>
      </w:r>
      <w:r w:rsidR="00E15714" w:rsidRPr="00CE0653">
        <w:rPr>
          <w:rFonts w:ascii="Century" w:hAnsi="Century"/>
          <w:kern w:val="1"/>
          <w:sz w:val="22"/>
          <w:szCs w:val="22"/>
        </w:rPr>
        <w:t>法令</w:t>
      </w:r>
      <w:r w:rsidRPr="00CE0653">
        <w:rPr>
          <w:rFonts w:ascii="Century" w:hAnsi="Century"/>
          <w:kern w:val="1"/>
          <w:sz w:val="22"/>
          <w:szCs w:val="22"/>
        </w:rPr>
        <w:t>の条項</w:t>
      </w:r>
    </w:p>
    <w:p w14:paraId="5F364231"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法第七十四条第一項の規定に基づき通知をした事項を変更しようとするときの、当該変更の予定年月日</w:t>
      </w:r>
    </w:p>
    <w:p w14:paraId="245DD3FF"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（情報通信技術による開示請求に係る手数料の納付の方法）</w:t>
      </w:r>
    </w:p>
    <w:p w14:paraId="541DA7D7"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第五十一条　令第</w:t>
      </w:r>
      <w:r w:rsidR="00264A02" w:rsidRPr="00CE0653">
        <w:rPr>
          <w:rFonts w:ascii="Century" w:hAnsi="Century"/>
          <w:kern w:val="1"/>
          <w:sz w:val="22"/>
          <w:szCs w:val="22"/>
        </w:rPr>
        <w:t>二十七</w:t>
      </w:r>
      <w:r w:rsidRPr="00CE0653">
        <w:rPr>
          <w:rFonts w:ascii="Century" w:hAnsi="Century"/>
          <w:kern w:val="1"/>
          <w:sz w:val="22"/>
          <w:szCs w:val="22"/>
        </w:rPr>
        <w:t>条第一項第二号に掲げる場合における情報通信技術を活用した行政の推進等に関する法律（平成十四年法律第百五十一号）第六条第五項に規定する電子情報処理組織を使用する方法その他の情報通信技術を利用する方法であって主務省令で定めるものは、同号に規定する開示請求により得られた納付情報により納付する方法とする。</w:t>
      </w:r>
    </w:p>
    <w:p w14:paraId="31E211FA"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（写しの送付に要する費用の納付の方法）</w:t>
      </w:r>
    </w:p>
    <w:p w14:paraId="03DFBCC0"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第五十二条　令第</w:t>
      </w:r>
      <w:r w:rsidR="00264A02" w:rsidRPr="00CE0653">
        <w:rPr>
          <w:rFonts w:ascii="Century" w:hAnsi="Century"/>
          <w:kern w:val="1"/>
          <w:sz w:val="22"/>
          <w:szCs w:val="22"/>
        </w:rPr>
        <w:t>二十八</w:t>
      </w:r>
      <w:r w:rsidRPr="00CE0653">
        <w:rPr>
          <w:rFonts w:ascii="Century" w:hAnsi="Century"/>
          <w:kern w:val="1"/>
          <w:sz w:val="22"/>
          <w:szCs w:val="22"/>
        </w:rPr>
        <w:t>条第一項の個人情報保護委員会規則で定める方法は、次に掲げる方法とする。</w:t>
      </w:r>
    </w:p>
    <w:p w14:paraId="482C0CA7"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郵便切手又は個人情報保護委員会が定めるこれに類する証票で納付する方法</w:t>
      </w:r>
    </w:p>
    <w:p w14:paraId="06130BAA"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情報通信技術を活用した行政の推進等に関する法律第六条第一項の規定により同項に規定する電子情報処理組織を使用する方法により法第八十七条第三項の規定による申出をした場合において、当該申出により得られた納付情報により納付する方法</w:t>
      </w:r>
    </w:p>
    <w:p w14:paraId="15053B05"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lastRenderedPageBreak/>
        <w:t>（提案の募集の方法）</w:t>
      </w:r>
    </w:p>
    <w:p w14:paraId="6C1C0FDE"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第五十三条　法第</w:t>
      </w:r>
      <w:r w:rsidR="00511443" w:rsidRPr="00CE0653">
        <w:rPr>
          <w:rFonts w:ascii="Century" w:hAnsi="Century"/>
          <w:kern w:val="1"/>
          <w:sz w:val="22"/>
          <w:szCs w:val="22"/>
        </w:rPr>
        <w:t>百十一</w:t>
      </w:r>
      <w:r w:rsidRPr="00CE0653">
        <w:rPr>
          <w:rFonts w:ascii="Century" w:hAnsi="Century"/>
          <w:kern w:val="1"/>
          <w:sz w:val="22"/>
          <w:szCs w:val="22"/>
        </w:rPr>
        <w:t>条の規定による提案の募集は、毎年度一回以上、当該募集の開始の日から三十日以上の期間を定めて、インターネットの利用その他の適切な方法により行うものとする。</w:t>
      </w:r>
    </w:p>
    <w:p w14:paraId="40813C21"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２　提案の募集に関し必要な事項は、あらかじめ公示するものとする。</w:t>
      </w:r>
    </w:p>
    <w:p w14:paraId="1A7F8F82"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（提案の方法等）</w:t>
      </w:r>
    </w:p>
    <w:p w14:paraId="4012CE67"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第五十四条　法第</w:t>
      </w:r>
      <w:r w:rsidR="00511443" w:rsidRPr="00CE0653">
        <w:rPr>
          <w:rFonts w:ascii="Century" w:hAnsi="Century"/>
          <w:kern w:val="1"/>
          <w:sz w:val="22"/>
          <w:szCs w:val="22"/>
        </w:rPr>
        <w:t>百十二</w:t>
      </w:r>
      <w:r w:rsidRPr="00CE0653">
        <w:rPr>
          <w:rFonts w:ascii="Century" w:hAnsi="Century"/>
          <w:kern w:val="1"/>
          <w:sz w:val="22"/>
          <w:szCs w:val="22"/>
        </w:rPr>
        <w:t>条第一項の提案は、別記様式第七により行うものとする。</w:t>
      </w:r>
    </w:p>
    <w:p w14:paraId="61647967"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２　代理人によって前項の提案をする場合にあっては、別記様式第七に当該代理人の権限を証する書面を添えて行うものとする。</w:t>
      </w:r>
    </w:p>
    <w:p w14:paraId="37CED73D"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３　法第</w:t>
      </w:r>
      <w:r w:rsidR="0017510D" w:rsidRPr="00CE0653">
        <w:rPr>
          <w:rFonts w:ascii="Century" w:hAnsi="Century"/>
          <w:kern w:val="1"/>
          <w:sz w:val="22"/>
          <w:szCs w:val="22"/>
        </w:rPr>
        <w:t>百十二</w:t>
      </w:r>
      <w:r w:rsidRPr="00CE0653">
        <w:rPr>
          <w:rFonts w:ascii="Century" w:hAnsi="Century"/>
          <w:kern w:val="1"/>
          <w:sz w:val="22"/>
          <w:szCs w:val="22"/>
        </w:rPr>
        <w:t>条第二項第八号の個人情報保護委員会規則で定める事項は、提案に係る行政機関等匿名加工情報に関して希望する提供の方法とする。</w:t>
      </w:r>
    </w:p>
    <w:p w14:paraId="7C159A24"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４　法第</w:t>
      </w:r>
      <w:r w:rsidR="0017510D" w:rsidRPr="00CE0653">
        <w:rPr>
          <w:rFonts w:ascii="Century" w:hAnsi="Century"/>
          <w:kern w:val="1"/>
          <w:sz w:val="22"/>
          <w:szCs w:val="22"/>
        </w:rPr>
        <w:t>百十二</w:t>
      </w:r>
      <w:r w:rsidRPr="00CE0653">
        <w:rPr>
          <w:rFonts w:ascii="Century" w:hAnsi="Century"/>
          <w:kern w:val="1"/>
          <w:sz w:val="22"/>
          <w:szCs w:val="22"/>
        </w:rPr>
        <w:t>条第三項の個人情報保護委員会規則で定める書類は、次のとおりとする。</w:t>
      </w:r>
    </w:p>
    <w:p w14:paraId="526D4362"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提案をする者が個人である場合にあっては、その氏名及び住所又は居所と同一の氏名及び住所又は居所が記載されている運転免許証、行政手続における特定の個人を識別するための番号の利用等に関する法律（平成二十五年法律第二十七号）第二条第七項に規定する個人番号カード、出入国管理及び難民認定法（昭和二十六年政令第三百十九号）第十九条の三に規定する在留カード、日本国との平和条約に基づき日本の国籍を離脱した者等の出入国管理に関する特例</w:t>
      </w:r>
      <w:r w:rsidRPr="00CE0653">
        <w:rPr>
          <w:rFonts w:ascii="Century" w:hAnsi="Century"/>
          <w:kern w:val="1"/>
          <w:sz w:val="22"/>
          <w:szCs w:val="22"/>
        </w:rPr>
        <w:lastRenderedPageBreak/>
        <w:t>法（平成三年法律第七十一号）第七条第一項に規定する特別永住者証明書その他法律又はこれに基づく命令の規定により交付された書類の写しであって、当該提案をする者が本人であることを確認するに足りるもの</w:t>
      </w:r>
    </w:p>
    <w:p w14:paraId="6CC463D5"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提案をする者が法人その他の団体である場合にあっては、その名称及び本店又は主たる事務所の所在地並びに代表者の氏名と同一の名称及び本店又は主たる事務所の所在地並びに氏名が記載されている登記事項証明書又は印鑑登録証明書で提案の日前六月以内に作成されたものその他法律又はこれに基づく命令の規定により交付された書類であって、その者が本人であることを確認するに足りるもの</w:t>
      </w:r>
    </w:p>
    <w:p w14:paraId="6E5ECF8C"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三　提案をする者がやむを得ない事由により前二号に掲げる書類を添付できない場合にあっては、当該提案をする者が本人であることを確認するため行政機関の長等が適当と認める書類</w:t>
      </w:r>
    </w:p>
    <w:p w14:paraId="1BBD69FD" w14:textId="77777777" w:rsidR="00E42EC2" w:rsidRPr="00CE0653" w:rsidRDefault="00502465" w:rsidP="00502465">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lastRenderedPageBreak/>
        <w:t>四　前各号に掲げる書類のほか、行政機関の長等が必要と認める書類</w:t>
      </w:r>
    </w:p>
    <w:p w14:paraId="07D530D7"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５　前項の規定は、代理人によって第一項の提案をする場合に準用する。この場合において、前項第一号から第三号までの規定中「提案をする者」とあるのは「代理人」と読み替えるものとする。</w:t>
      </w:r>
    </w:p>
    <w:p w14:paraId="4524287E"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６　法第</w:t>
      </w:r>
      <w:r w:rsidR="0017510D" w:rsidRPr="00CE0653">
        <w:rPr>
          <w:rFonts w:ascii="Century" w:hAnsi="Century"/>
          <w:kern w:val="1"/>
          <w:sz w:val="22"/>
          <w:szCs w:val="22"/>
        </w:rPr>
        <w:t>百十二</w:t>
      </w:r>
      <w:r w:rsidRPr="00CE0653">
        <w:rPr>
          <w:rFonts w:ascii="Century" w:hAnsi="Century"/>
          <w:kern w:val="1"/>
          <w:sz w:val="22"/>
          <w:szCs w:val="22"/>
        </w:rPr>
        <w:t>条第三項第一号（法第</w:t>
      </w:r>
      <w:r w:rsidR="0017510D" w:rsidRPr="00CE0653">
        <w:rPr>
          <w:rFonts w:ascii="Century" w:hAnsi="Century"/>
          <w:kern w:val="1"/>
          <w:sz w:val="22"/>
          <w:szCs w:val="22"/>
        </w:rPr>
        <w:t>百十八</w:t>
      </w:r>
      <w:r w:rsidRPr="00CE0653">
        <w:rPr>
          <w:rFonts w:ascii="Century" w:hAnsi="Century"/>
          <w:kern w:val="1"/>
          <w:sz w:val="22"/>
          <w:szCs w:val="22"/>
        </w:rPr>
        <w:t>条第二項で準用する場合を含む。）の書面は、別記様式第八によるものとする。</w:t>
      </w:r>
    </w:p>
    <w:p w14:paraId="523127F1"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７　行政機関の長等は、法第</w:t>
      </w:r>
      <w:r w:rsidR="0017510D" w:rsidRPr="00CE0653">
        <w:rPr>
          <w:rFonts w:ascii="Century" w:hAnsi="Century"/>
          <w:kern w:val="1"/>
          <w:sz w:val="22"/>
          <w:szCs w:val="22"/>
        </w:rPr>
        <w:t>百十二</w:t>
      </w:r>
      <w:r w:rsidRPr="00CE0653">
        <w:rPr>
          <w:rFonts w:ascii="Century" w:hAnsi="Century"/>
          <w:kern w:val="1"/>
          <w:sz w:val="22"/>
          <w:szCs w:val="22"/>
        </w:rPr>
        <w:t>条第二項の規定により提出された書面又は同条第三項の規定により添付された書類に不備があり、又はこれらに記載すべき事項の記載が不十分であると認めるときは、同条第一項の提案をした者又は代理人に対して、説明を求め、又は当該書面若しくは書類の訂正を求めることができる。</w:t>
      </w:r>
    </w:p>
    <w:p w14:paraId="6C0E0764"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hint="eastAsia"/>
          <w:kern w:val="1"/>
          <w:sz w:val="22"/>
          <w:szCs w:val="22"/>
        </w:rPr>
        <w:t>（心身の故障により行政機関等匿名加工情報をその用に供して行う事業を適正に行うことができない者）</w:t>
      </w:r>
    </w:p>
    <w:p w14:paraId="54993B41"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第五十五条　法第</w:t>
      </w:r>
      <w:r w:rsidR="0017510D" w:rsidRPr="00CE0653">
        <w:rPr>
          <w:rFonts w:ascii="Century" w:hAnsi="Century"/>
          <w:kern w:val="1"/>
          <w:sz w:val="22"/>
          <w:szCs w:val="22"/>
        </w:rPr>
        <w:t>百十三</w:t>
      </w:r>
      <w:r w:rsidRPr="00CE0653">
        <w:rPr>
          <w:rFonts w:ascii="Century" w:hAnsi="Century"/>
          <w:kern w:val="1"/>
          <w:sz w:val="22"/>
          <w:szCs w:val="22"/>
        </w:rPr>
        <w:t>条第二号の個人情報保護委員会規則で定める者は、精神の機能の障害により行政機関等匿名加工情報をその用に供して行う事業を適正に行うに当たって必要な認知、判断及び意思疎通を適切に行うことができない者とする。</w:t>
      </w:r>
    </w:p>
    <w:p w14:paraId="0230198A"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（提案に係る行政機関等匿名加工情報の本人の数）</w:t>
      </w:r>
    </w:p>
    <w:p w14:paraId="008BB461"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第五十六条　法第</w:t>
      </w:r>
      <w:r w:rsidR="0017510D" w:rsidRPr="00CE0653">
        <w:rPr>
          <w:rFonts w:ascii="Century" w:hAnsi="Century"/>
          <w:kern w:val="1"/>
          <w:sz w:val="22"/>
          <w:szCs w:val="22"/>
        </w:rPr>
        <w:t>百十四</w:t>
      </w:r>
      <w:r w:rsidRPr="00CE0653">
        <w:rPr>
          <w:rFonts w:ascii="Century" w:hAnsi="Century"/>
          <w:kern w:val="1"/>
          <w:sz w:val="22"/>
          <w:szCs w:val="22"/>
        </w:rPr>
        <w:t>条第一項第二号の個人情報保護委員会規則で定める数は、千人とする。</w:t>
      </w:r>
    </w:p>
    <w:p w14:paraId="18628915"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（提案に係る行政機関等匿名加工情報を事業の用に供する期間）</w:t>
      </w:r>
    </w:p>
    <w:p w14:paraId="5B188E51"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第五十七条　法第</w:t>
      </w:r>
      <w:r w:rsidR="0017510D" w:rsidRPr="00CE0653">
        <w:rPr>
          <w:rFonts w:ascii="Century" w:hAnsi="Century"/>
          <w:kern w:val="1"/>
          <w:sz w:val="22"/>
          <w:szCs w:val="22"/>
        </w:rPr>
        <w:t>百十四</w:t>
      </w:r>
      <w:r w:rsidRPr="00CE0653">
        <w:rPr>
          <w:rFonts w:ascii="Century" w:hAnsi="Century"/>
          <w:kern w:val="1"/>
          <w:sz w:val="22"/>
          <w:szCs w:val="22"/>
        </w:rPr>
        <w:t>条第一項第五号の個人情報保護委員会規則で定める期間は、法第</w:t>
      </w:r>
      <w:r w:rsidR="0017510D" w:rsidRPr="00CE0653">
        <w:rPr>
          <w:rFonts w:ascii="Century" w:hAnsi="Century"/>
          <w:kern w:val="1"/>
          <w:sz w:val="22"/>
          <w:szCs w:val="22"/>
        </w:rPr>
        <w:t>百十二</w:t>
      </w:r>
      <w:r w:rsidRPr="00CE0653">
        <w:rPr>
          <w:rFonts w:ascii="Century" w:hAnsi="Century"/>
          <w:kern w:val="1"/>
          <w:sz w:val="22"/>
          <w:szCs w:val="22"/>
        </w:rPr>
        <w:t>条第二項第五号の事業並びに同号の提案に係る行政機関等匿名加工情報の利用の目的及び方法からみて必要な期間とする。</w:t>
      </w:r>
    </w:p>
    <w:p w14:paraId="2DC47DFD"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（提案に係るその他審査の基準）</w:t>
      </w:r>
    </w:p>
    <w:p w14:paraId="69D09926"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第五十八条　法第</w:t>
      </w:r>
      <w:r w:rsidR="0017510D" w:rsidRPr="00CE0653">
        <w:rPr>
          <w:rFonts w:ascii="Century" w:hAnsi="Century"/>
          <w:kern w:val="1"/>
          <w:sz w:val="22"/>
          <w:szCs w:val="22"/>
        </w:rPr>
        <w:t>百十四</w:t>
      </w:r>
      <w:r w:rsidRPr="00CE0653">
        <w:rPr>
          <w:rFonts w:ascii="Century" w:hAnsi="Century"/>
          <w:kern w:val="1"/>
          <w:sz w:val="22"/>
          <w:szCs w:val="22"/>
        </w:rPr>
        <w:t>条第一項第七号の個人情報保護委員会規則で定める基準は、行政機関の長等が提案に係る行政機関等匿名加工情報を作成する場合に当該行政機関の長等の属する行政機関等の事務又は事業の遂行に著しい支障を及ぼさないものであることとする。</w:t>
      </w:r>
    </w:p>
    <w:p w14:paraId="73679126"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（審査した結果の通知方法及び通知事項）</w:t>
      </w:r>
    </w:p>
    <w:p w14:paraId="69C2912D"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第五十九条　法第</w:t>
      </w:r>
      <w:r w:rsidR="0017510D" w:rsidRPr="00CE0653">
        <w:rPr>
          <w:rFonts w:ascii="Century" w:hAnsi="Century"/>
          <w:kern w:val="1"/>
          <w:sz w:val="22"/>
          <w:szCs w:val="22"/>
        </w:rPr>
        <w:t>百十四</w:t>
      </w:r>
      <w:r w:rsidRPr="00CE0653">
        <w:rPr>
          <w:rFonts w:ascii="Century" w:hAnsi="Century"/>
          <w:kern w:val="1"/>
          <w:sz w:val="22"/>
          <w:szCs w:val="22"/>
        </w:rPr>
        <w:t>条第二項</w:t>
      </w:r>
      <w:r w:rsidR="00265751" w:rsidRPr="00CE0653">
        <w:rPr>
          <w:rFonts w:ascii="Century" w:hAnsi="Century"/>
          <w:kern w:val="1"/>
          <w:sz w:val="22"/>
          <w:szCs w:val="22"/>
        </w:rPr>
        <w:t>の規定</w:t>
      </w:r>
      <w:r w:rsidRPr="00CE0653">
        <w:rPr>
          <w:rFonts w:ascii="Century" w:hAnsi="Century"/>
          <w:kern w:val="1"/>
          <w:sz w:val="22"/>
          <w:szCs w:val="22"/>
        </w:rPr>
        <w:t>による通知は、次に掲げる書類を添えて別記様式第九の通知書により行うものとする。</w:t>
      </w:r>
    </w:p>
    <w:p w14:paraId="2D9E6A67"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別記様式第十により作成した法第</w:t>
      </w:r>
      <w:r w:rsidR="0017510D" w:rsidRPr="00CE0653">
        <w:rPr>
          <w:rFonts w:ascii="Century" w:hAnsi="Century"/>
          <w:kern w:val="1"/>
          <w:sz w:val="22"/>
          <w:szCs w:val="22"/>
        </w:rPr>
        <w:t>百十五</w:t>
      </w:r>
      <w:r w:rsidRPr="00CE0653">
        <w:rPr>
          <w:rFonts w:ascii="Century" w:hAnsi="Century"/>
          <w:kern w:val="1"/>
          <w:sz w:val="22"/>
          <w:szCs w:val="22"/>
        </w:rPr>
        <w:t>条（法第</w:t>
      </w:r>
      <w:r w:rsidR="0017510D" w:rsidRPr="00CE0653">
        <w:rPr>
          <w:rFonts w:ascii="Century" w:hAnsi="Century"/>
          <w:kern w:val="1"/>
          <w:sz w:val="22"/>
          <w:szCs w:val="22"/>
        </w:rPr>
        <w:t>百十八</w:t>
      </w:r>
      <w:r w:rsidRPr="00CE0653">
        <w:rPr>
          <w:rFonts w:ascii="Century" w:hAnsi="Century"/>
          <w:kern w:val="1"/>
          <w:sz w:val="22"/>
          <w:szCs w:val="22"/>
        </w:rPr>
        <w:t>条第二項で準用する場合を含む。）の規定による行政機関等匿名加工情報の利用に関する契約の締結の申込みに関する書類</w:t>
      </w:r>
    </w:p>
    <w:p w14:paraId="545ABB25"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前号の契約の締結に関する書類</w:t>
      </w:r>
    </w:p>
    <w:p w14:paraId="7FFE86B2"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２　法第</w:t>
      </w:r>
      <w:r w:rsidR="0017510D" w:rsidRPr="00CE0653">
        <w:rPr>
          <w:rFonts w:ascii="Century" w:hAnsi="Century"/>
          <w:kern w:val="1"/>
          <w:sz w:val="22"/>
          <w:szCs w:val="22"/>
        </w:rPr>
        <w:t>百十四</w:t>
      </w:r>
      <w:r w:rsidRPr="00CE0653">
        <w:rPr>
          <w:rFonts w:ascii="Century" w:hAnsi="Century"/>
          <w:kern w:val="1"/>
          <w:sz w:val="22"/>
          <w:szCs w:val="22"/>
        </w:rPr>
        <w:t>条第二項第二号の個人情報保護委員会規則で定める事項は、次のとおりとする。</w:t>
      </w:r>
    </w:p>
    <w:p w14:paraId="72FDD2BF"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納付すべき手数料又は利用料（以下この項において「手数料等」という。）の額</w:t>
      </w:r>
    </w:p>
    <w:p w14:paraId="54BDFC36"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手数料等の納付方法</w:t>
      </w:r>
    </w:p>
    <w:p w14:paraId="64D1A616"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三　手数料等の納付期限</w:t>
      </w:r>
    </w:p>
    <w:p w14:paraId="01D780E4"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四　行政機関等匿名加工情報の提供の方法</w:t>
      </w:r>
    </w:p>
    <w:p w14:paraId="1B714012"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３　法第</w:t>
      </w:r>
      <w:r w:rsidR="0017510D" w:rsidRPr="00CE0653">
        <w:rPr>
          <w:rFonts w:ascii="Century" w:hAnsi="Century"/>
          <w:kern w:val="1"/>
          <w:sz w:val="22"/>
          <w:szCs w:val="22"/>
        </w:rPr>
        <w:t>百十四</w:t>
      </w:r>
      <w:r w:rsidRPr="00CE0653">
        <w:rPr>
          <w:rFonts w:ascii="Century" w:hAnsi="Century"/>
          <w:kern w:val="1"/>
          <w:sz w:val="22"/>
          <w:szCs w:val="22"/>
        </w:rPr>
        <w:t>条第三項</w:t>
      </w:r>
      <w:r w:rsidR="00265751" w:rsidRPr="00CE0653">
        <w:rPr>
          <w:rFonts w:ascii="Century" w:hAnsi="Century"/>
          <w:kern w:val="1"/>
          <w:sz w:val="22"/>
          <w:szCs w:val="22"/>
        </w:rPr>
        <w:t>の規定</w:t>
      </w:r>
      <w:r w:rsidRPr="00CE0653">
        <w:rPr>
          <w:rFonts w:ascii="Century" w:hAnsi="Century"/>
          <w:kern w:val="1"/>
          <w:sz w:val="22"/>
          <w:szCs w:val="22"/>
        </w:rPr>
        <w:t>による通知は、別記様式第十一の通知書により行うものとする。</w:t>
      </w:r>
    </w:p>
    <w:p w14:paraId="5ED3F36F"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（行政機関への手数料の納付の方法）</w:t>
      </w:r>
    </w:p>
    <w:p w14:paraId="7F5F167A"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第六十条　令第</w:t>
      </w:r>
      <w:r w:rsidR="0017510D" w:rsidRPr="00CE0653">
        <w:rPr>
          <w:rFonts w:ascii="Century" w:hAnsi="Century"/>
          <w:kern w:val="1"/>
          <w:sz w:val="22"/>
          <w:szCs w:val="22"/>
        </w:rPr>
        <w:t>三十一</w:t>
      </w:r>
      <w:r w:rsidRPr="00CE0653">
        <w:rPr>
          <w:rFonts w:ascii="Century" w:hAnsi="Century"/>
          <w:kern w:val="1"/>
          <w:sz w:val="22"/>
          <w:szCs w:val="22"/>
        </w:rPr>
        <w:t>条第三項の個人情報保護委員会規則で定める書面は、前条第一項の別記様式第十とする。</w:t>
      </w:r>
    </w:p>
    <w:p w14:paraId="499A444C"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２　令第</w:t>
      </w:r>
      <w:r w:rsidR="0017510D" w:rsidRPr="00CE0653">
        <w:rPr>
          <w:rFonts w:ascii="Century" w:hAnsi="Century"/>
          <w:kern w:val="1"/>
          <w:sz w:val="22"/>
          <w:szCs w:val="22"/>
        </w:rPr>
        <w:t>三十一</w:t>
      </w:r>
      <w:r w:rsidRPr="00CE0653">
        <w:rPr>
          <w:rFonts w:ascii="Century" w:hAnsi="Century"/>
          <w:kern w:val="1"/>
          <w:sz w:val="22"/>
          <w:szCs w:val="22"/>
        </w:rPr>
        <w:t>条第三項に規定する手数料の納付に係る情報通信技術を活用した行政の推進等に関する法律第六条第五項に規定する電子情報処理組織を使用する方法その他の情報通信技術を利用する方法であって主務省令で定めるものは、前条第一項の書類を提出することにより得られた納付情報により納付する方法とする。ただし、行政機関の長は、次に掲げる方法により納付させることを適当と認めるときは、当該納付情報により納付する方法に加え、次に掲げる方法を指定することができる。</w:t>
      </w:r>
    </w:p>
    <w:p w14:paraId="5B83465C"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行政機関の長が指定する書面に収入印紙を貼って納付する方法</w:t>
      </w:r>
    </w:p>
    <w:p w14:paraId="5D62383A"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令第</w:t>
      </w:r>
      <w:r w:rsidR="005601F5" w:rsidRPr="00CE0653">
        <w:rPr>
          <w:rFonts w:ascii="Century" w:hAnsi="Century"/>
          <w:kern w:val="1"/>
          <w:sz w:val="22"/>
          <w:szCs w:val="22"/>
        </w:rPr>
        <w:t>三十一</w:t>
      </w:r>
      <w:r w:rsidRPr="00CE0653">
        <w:rPr>
          <w:rFonts w:ascii="Century" w:hAnsi="Century"/>
          <w:kern w:val="1"/>
          <w:sz w:val="22"/>
          <w:szCs w:val="22"/>
        </w:rPr>
        <w:t>条第三項各号に掲げる行政機関又は部局若しくは機関にあっては、行政機関の保有する情報の公開に関する法律等に基づく手数料の納付手続の特例に関する省令（平成十三年財務省令第十号）別紙書式の納付書により納付する方法</w:t>
      </w:r>
    </w:p>
    <w:p w14:paraId="62E94224"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（行政機関等匿名加工情報の利用に関する契約の締結）</w:t>
      </w:r>
    </w:p>
    <w:p w14:paraId="24B750DB"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第六十一条　法第</w:t>
      </w:r>
      <w:r w:rsidR="005601F5" w:rsidRPr="00CE0653">
        <w:rPr>
          <w:rFonts w:ascii="Century" w:hAnsi="Century"/>
          <w:kern w:val="1"/>
          <w:sz w:val="22"/>
          <w:szCs w:val="22"/>
        </w:rPr>
        <w:t>百十五</w:t>
      </w:r>
      <w:r w:rsidRPr="00CE0653">
        <w:rPr>
          <w:rFonts w:ascii="Century" w:hAnsi="Century"/>
          <w:kern w:val="1"/>
          <w:sz w:val="22"/>
          <w:szCs w:val="22"/>
        </w:rPr>
        <w:t>条の規定による行政機関等匿名加工情報の利用に関する契</w:t>
      </w:r>
      <w:r w:rsidRPr="00CE0653">
        <w:rPr>
          <w:rFonts w:ascii="Century" w:hAnsi="Century"/>
          <w:kern w:val="1"/>
          <w:sz w:val="22"/>
          <w:szCs w:val="22"/>
        </w:rPr>
        <w:lastRenderedPageBreak/>
        <w:t>約の締結は、第五十九条第一項の書類を提出することにより行うものとする。</w:t>
      </w:r>
    </w:p>
    <w:p w14:paraId="5F5A69B8"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（行政機関等匿名加工情報の作成の方法に関する基準）</w:t>
      </w:r>
    </w:p>
    <w:p w14:paraId="6D48B062"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第六十二条　法第</w:t>
      </w:r>
      <w:r w:rsidR="005601F5" w:rsidRPr="00CE0653">
        <w:rPr>
          <w:rFonts w:ascii="Century" w:hAnsi="Century"/>
          <w:kern w:val="1"/>
          <w:sz w:val="22"/>
          <w:szCs w:val="22"/>
        </w:rPr>
        <w:t>百十六</w:t>
      </w:r>
      <w:r w:rsidRPr="00CE0653">
        <w:rPr>
          <w:rFonts w:ascii="Century" w:hAnsi="Century"/>
          <w:kern w:val="1"/>
          <w:sz w:val="22"/>
          <w:szCs w:val="22"/>
        </w:rPr>
        <w:t>条第一項の個人情報保護委員会規則で定める基準は、次のとおりとする。</w:t>
      </w:r>
    </w:p>
    <w:p w14:paraId="14C667C4"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保有個人情報に含まれる特定の個人を識別することができる記述等の全部又は一部を削除すること（当該全部又は一部の記述等を復元することのできる規則性を有しない方法により他の記述等に置き換えることを含む。）</w:t>
      </w:r>
      <w:r w:rsidR="00865A5C" w:rsidRPr="00CE0653">
        <w:rPr>
          <w:rFonts w:ascii="Century" w:hAnsi="Century"/>
          <w:kern w:val="1"/>
          <w:sz w:val="22"/>
          <w:szCs w:val="22"/>
        </w:rPr>
        <w:t>。</w:t>
      </w:r>
    </w:p>
    <w:p w14:paraId="6FFBAD16"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保有個人情報に含まれる個人識別符号の全部を削除すること（当該個人識別符号を復元することのできる規則性を有しない方法により他の記述等に置き換えることを含む。）</w:t>
      </w:r>
      <w:r w:rsidR="00865A5C" w:rsidRPr="00CE0653">
        <w:rPr>
          <w:rFonts w:ascii="Century" w:hAnsi="Century"/>
          <w:kern w:val="1"/>
          <w:sz w:val="22"/>
          <w:szCs w:val="22"/>
        </w:rPr>
        <w:t>。</w:t>
      </w:r>
    </w:p>
    <w:p w14:paraId="1CFEE7AC"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三　保有個人情報と当該保有個人情報に措置を講じて得られる情報とを連結する符号（現に行政機関等において取り扱う情報を相互に連結する符号に限る。）を削除すること（当該符号を復元することのできる規則性を有しない方法により当該保有個人情報と当該保有個人情報に措置を講じて得られる情報を連結することができない符号に置き換えることを含む。）</w:t>
      </w:r>
      <w:r w:rsidR="00865A5C" w:rsidRPr="00CE0653">
        <w:rPr>
          <w:rFonts w:ascii="Century" w:hAnsi="Century"/>
          <w:kern w:val="1"/>
          <w:sz w:val="22"/>
          <w:szCs w:val="22"/>
        </w:rPr>
        <w:t>。</w:t>
      </w:r>
    </w:p>
    <w:p w14:paraId="5985E65B"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四　特異な記述等を削除すること（当該特異な記述等を復元することのできる規則性を有しない方法により他の記述等に置き換えることを含む。）</w:t>
      </w:r>
      <w:r w:rsidR="00865A5C" w:rsidRPr="00CE0653">
        <w:rPr>
          <w:rFonts w:ascii="Century" w:hAnsi="Century"/>
          <w:kern w:val="1"/>
          <w:sz w:val="22"/>
          <w:szCs w:val="22"/>
        </w:rPr>
        <w:t>。</w:t>
      </w:r>
    </w:p>
    <w:p w14:paraId="5E0BE4DA"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五　前各号に掲げる措置のほか、保有個人情報に含まれる記述等と当該保有個人情報を含む個人情報ファイルを構成する他の保有個人情報に含まれる記述等との差異その他の当該個人情報ファイルの性質を勘案し、その結果を踏まえて適切な措置を講ずること</w:t>
      </w:r>
      <w:r w:rsidR="00865A5C" w:rsidRPr="00CE0653">
        <w:rPr>
          <w:rFonts w:ascii="Century" w:hAnsi="Century"/>
          <w:kern w:val="1"/>
          <w:sz w:val="22"/>
          <w:szCs w:val="22"/>
        </w:rPr>
        <w:t>。</w:t>
      </w:r>
    </w:p>
    <w:p w14:paraId="0412FB98"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（行政機関等匿名加工情報の個人情報ファイル簿に記載する事項）</w:t>
      </w:r>
    </w:p>
    <w:p w14:paraId="7C827E00"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第六十三条　法第</w:t>
      </w:r>
      <w:r w:rsidR="005601F5" w:rsidRPr="00CE0653">
        <w:rPr>
          <w:rFonts w:ascii="Century" w:hAnsi="Century"/>
          <w:kern w:val="1"/>
          <w:sz w:val="22"/>
          <w:szCs w:val="22"/>
        </w:rPr>
        <w:t>百十七</w:t>
      </w:r>
      <w:r w:rsidRPr="00CE0653">
        <w:rPr>
          <w:rFonts w:ascii="Century" w:hAnsi="Century"/>
          <w:kern w:val="1"/>
          <w:sz w:val="22"/>
          <w:szCs w:val="22"/>
        </w:rPr>
        <w:t>条第一号の個人情報保護委員会規則で定める事項は、行政機関等匿名加工情報の本人の数及び行政機関等匿名加工情報に含まれる情報の項目とする。</w:t>
      </w:r>
    </w:p>
    <w:p w14:paraId="0299CA91"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（準用）</w:t>
      </w:r>
    </w:p>
    <w:p w14:paraId="5FD32D21"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第六十四条　第五十四条（同条第六項を除く。）、第五十五条、第五十七条、第五十九条（同条第一項第一号を除く。）から第六十一条までの規定は、法第</w:t>
      </w:r>
      <w:r w:rsidR="005601F5" w:rsidRPr="00CE0653">
        <w:rPr>
          <w:rFonts w:ascii="Century" w:hAnsi="Century"/>
          <w:kern w:val="1"/>
          <w:sz w:val="22"/>
          <w:szCs w:val="22"/>
        </w:rPr>
        <w:t>百十八</w:t>
      </w:r>
      <w:r w:rsidRPr="00CE0653">
        <w:rPr>
          <w:rFonts w:ascii="Century" w:hAnsi="Century"/>
          <w:kern w:val="1"/>
          <w:sz w:val="22"/>
          <w:szCs w:val="22"/>
        </w:rPr>
        <w:t>条第一項の提案をする場合について準用する。この場合において、第五十四条第一項及び第二項中「別記様式第七」とあるのは「別記様式第十二」と、第五十九条</w:t>
      </w:r>
      <w:r w:rsidRPr="00CE0653">
        <w:rPr>
          <w:rFonts w:ascii="Century" w:hAnsi="Century"/>
          <w:kern w:val="1"/>
          <w:sz w:val="22"/>
          <w:szCs w:val="22"/>
        </w:rPr>
        <w:lastRenderedPageBreak/>
        <w:t>第一項中「別記様式第九」とあるのは「別記様式第十三」と、第五十九条第三項中「別記様式第十一」とあるのは「別記様式第十四」と読み替えるものとする。</w:t>
      </w:r>
    </w:p>
    <w:p w14:paraId="75DDDF4A"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（行政機関等匿名加工情報等の安全管理措置の基準）</w:t>
      </w:r>
    </w:p>
    <w:p w14:paraId="2113F2C1"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第六十五条　法第</w:t>
      </w:r>
      <w:r w:rsidR="005601F5" w:rsidRPr="00CE0653">
        <w:rPr>
          <w:rFonts w:ascii="Century" w:hAnsi="Century"/>
          <w:kern w:val="1"/>
          <w:sz w:val="22"/>
          <w:szCs w:val="22"/>
        </w:rPr>
        <w:t>百二十一</w:t>
      </w:r>
      <w:r w:rsidRPr="00CE0653">
        <w:rPr>
          <w:rFonts w:ascii="Century" w:hAnsi="Century"/>
          <w:kern w:val="1"/>
          <w:sz w:val="22"/>
          <w:szCs w:val="22"/>
        </w:rPr>
        <w:t>条第二項の個人情報保護委員会規則で定める基準は、次のとおりとする。</w:t>
      </w:r>
    </w:p>
    <w:p w14:paraId="6AB913FA"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行政機関等匿名加工情報等を取り扱う者の権限及び責任を明確に定めること</w:t>
      </w:r>
      <w:r w:rsidR="00865A5C" w:rsidRPr="00CE0653">
        <w:rPr>
          <w:rFonts w:ascii="Century" w:hAnsi="Century"/>
          <w:kern w:val="1"/>
          <w:sz w:val="22"/>
          <w:szCs w:val="22"/>
        </w:rPr>
        <w:t>。</w:t>
      </w:r>
    </w:p>
    <w:p w14:paraId="35017195"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行政機関等匿名加工情報等の取扱いに関する規程類を整備し、当該規程類に従って行政機関等匿名加工情報等を適切に取り扱うとともに、その取扱いの状況について評価を行い、その結果に基づき改善を図るために必要な措置を講ずること</w:t>
      </w:r>
      <w:r w:rsidR="00865A5C" w:rsidRPr="00CE0653">
        <w:rPr>
          <w:rFonts w:ascii="Century" w:hAnsi="Century"/>
          <w:kern w:val="1"/>
          <w:sz w:val="22"/>
          <w:szCs w:val="22"/>
        </w:rPr>
        <w:t>。</w:t>
      </w:r>
    </w:p>
    <w:p w14:paraId="36B74BF0"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三　行政機関等匿名加工情報等を取り扱う正当な権限を有しない者による行政機関等匿名加工情報等の取扱いを防止するために必要かつ適切な措置を講ずること</w:t>
      </w:r>
      <w:r w:rsidR="00865A5C" w:rsidRPr="00CE0653">
        <w:rPr>
          <w:rFonts w:ascii="Century" w:hAnsi="Century"/>
          <w:kern w:val="1"/>
          <w:sz w:val="22"/>
          <w:szCs w:val="22"/>
        </w:rPr>
        <w:t>。</w:t>
      </w:r>
    </w:p>
    <w:p w14:paraId="4B6907CA"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（匿名加工情報の取扱いに係る義務）</w:t>
      </w:r>
    </w:p>
    <w:p w14:paraId="014373B4"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第六十六条　法第</w:t>
      </w:r>
      <w:r w:rsidR="005601F5" w:rsidRPr="00CE0653">
        <w:rPr>
          <w:rFonts w:ascii="Century" w:hAnsi="Century"/>
          <w:kern w:val="1"/>
          <w:sz w:val="22"/>
          <w:szCs w:val="22"/>
        </w:rPr>
        <w:t>百二十三</w:t>
      </w:r>
      <w:r w:rsidRPr="00CE0653">
        <w:rPr>
          <w:rFonts w:ascii="Century" w:hAnsi="Century"/>
          <w:kern w:val="1"/>
          <w:sz w:val="22"/>
          <w:szCs w:val="22"/>
        </w:rPr>
        <w:t>条第一項の規定による公表は、インターネットの利用その他の適切な方法により行うものとする。</w:t>
      </w:r>
    </w:p>
    <w:p w14:paraId="57429A9D"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２　法第</w:t>
      </w:r>
      <w:r w:rsidR="005601F5" w:rsidRPr="00CE0653">
        <w:rPr>
          <w:rFonts w:ascii="Century" w:hAnsi="Century"/>
          <w:kern w:val="1"/>
          <w:sz w:val="22"/>
          <w:szCs w:val="22"/>
        </w:rPr>
        <w:t>百二十三</w:t>
      </w:r>
      <w:r w:rsidRPr="00CE0653">
        <w:rPr>
          <w:rFonts w:ascii="Century" w:hAnsi="Century"/>
          <w:kern w:val="1"/>
          <w:sz w:val="22"/>
          <w:szCs w:val="22"/>
        </w:rPr>
        <w:t>条第一項の規定による明示は、電子メールを送信する方法又は書面を交付する方法その他の適切な方法により行うものとする。</w:t>
      </w:r>
    </w:p>
    <w:p w14:paraId="1C708B79" w14:textId="77777777" w:rsidR="00E42EC2" w:rsidRPr="00CE0653" w:rsidRDefault="0050246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（匿名加工情報の安全管理措置の基準）</w:t>
      </w:r>
    </w:p>
    <w:p w14:paraId="6D7266FD" w14:textId="77777777" w:rsidR="00E42EC2" w:rsidRPr="00CE0653" w:rsidRDefault="00502465" w:rsidP="00502465">
      <w:pPr>
        <w:pStyle w:val="ParagraphSentence"/>
        <w:kinsoku w:val="0"/>
        <w:overflowPunct w:val="0"/>
        <w:ind w:left="237" w:hanging="237"/>
        <w:rPr>
          <w:rFonts w:ascii="Century" w:hAnsi="Century"/>
          <w:kern w:val="1"/>
          <w:sz w:val="22"/>
          <w:szCs w:val="22"/>
        </w:rPr>
      </w:pPr>
      <w:r w:rsidRPr="00CE0653">
        <w:rPr>
          <w:rFonts w:ascii="Century" w:hAnsi="Century"/>
          <w:kern w:val="1"/>
          <w:sz w:val="22"/>
          <w:szCs w:val="22"/>
        </w:rPr>
        <w:t>第六十七条　法第</w:t>
      </w:r>
      <w:r w:rsidR="005601F5" w:rsidRPr="00CE0653">
        <w:rPr>
          <w:rFonts w:ascii="Century" w:hAnsi="Century"/>
          <w:kern w:val="1"/>
          <w:sz w:val="22"/>
          <w:szCs w:val="22"/>
        </w:rPr>
        <w:t>百二十三</w:t>
      </w:r>
      <w:r w:rsidRPr="00CE0653">
        <w:rPr>
          <w:rFonts w:ascii="Century" w:hAnsi="Century"/>
          <w:kern w:val="1"/>
          <w:sz w:val="22"/>
          <w:szCs w:val="22"/>
        </w:rPr>
        <w:t>条第三項の個人情報保護委員会</w:t>
      </w:r>
      <w:r w:rsidR="00865A5C" w:rsidRPr="00CE0653">
        <w:rPr>
          <w:rFonts w:ascii="Century" w:hAnsi="Century"/>
          <w:kern w:val="1"/>
          <w:sz w:val="22"/>
          <w:szCs w:val="22"/>
        </w:rPr>
        <w:t>規則</w:t>
      </w:r>
      <w:r w:rsidRPr="00CE0653">
        <w:rPr>
          <w:rFonts w:ascii="Century" w:hAnsi="Century"/>
          <w:kern w:val="1"/>
          <w:sz w:val="22"/>
          <w:szCs w:val="22"/>
        </w:rPr>
        <w:t>で定める基準は、次のとおりとする。</w:t>
      </w:r>
    </w:p>
    <w:p w14:paraId="417B04C9"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一　匿名加工情報（行政機関等匿名加工情報を除く。以下この条において同じ。）を取り扱う者の権限及び責任を明確に定めること</w:t>
      </w:r>
      <w:r w:rsidR="00865A5C" w:rsidRPr="00CE0653">
        <w:rPr>
          <w:rFonts w:ascii="Century" w:hAnsi="Century"/>
          <w:kern w:val="1"/>
          <w:sz w:val="22"/>
          <w:szCs w:val="22"/>
        </w:rPr>
        <w:t>。</w:t>
      </w:r>
    </w:p>
    <w:p w14:paraId="5D72D1E9" w14:textId="77777777" w:rsidR="00E42EC2" w:rsidRPr="00CE0653" w:rsidRDefault="00502465" w:rsidP="001A53B0">
      <w:pPr>
        <w:pStyle w:val="ParagraphSentence"/>
        <w:kinsoku w:val="0"/>
        <w:overflowPunct w:val="0"/>
        <w:ind w:leftChars="100" w:left="464" w:hanging="237"/>
        <w:rPr>
          <w:rFonts w:ascii="Century" w:hAnsi="Century"/>
          <w:kern w:val="1"/>
          <w:sz w:val="22"/>
          <w:szCs w:val="22"/>
        </w:rPr>
      </w:pPr>
      <w:r w:rsidRPr="00CE0653">
        <w:rPr>
          <w:rFonts w:ascii="Century" w:hAnsi="Century"/>
          <w:kern w:val="1"/>
          <w:sz w:val="22"/>
          <w:szCs w:val="22"/>
        </w:rPr>
        <w:t>二　匿名加工情報の取扱いに関する規程類を整備し、当該規程類に従って匿名加工情報を適切に取り扱うとともに、その取扱いの状況について評価を行い、その結果に基づき改善を図るために必要な措置を講ずること</w:t>
      </w:r>
      <w:r w:rsidR="00865A5C" w:rsidRPr="00CE0653">
        <w:rPr>
          <w:rFonts w:ascii="Century" w:hAnsi="Century"/>
          <w:kern w:val="1"/>
          <w:sz w:val="22"/>
          <w:szCs w:val="22"/>
        </w:rPr>
        <w:t>。</w:t>
      </w:r>
    </w:p>
    <w:p w14:paraId="297EA866" w14:textId="77777777" w:rsidR="00E42EC2" w:rsidRPr="00CE0653" w:rsidRDefault="00502465" w:rsidP="001A53B0">
      <w:pPr>
        <w:pStyle w:val="ParagraphSentence"/>
        <w:kinsoku w:val="0"/>
        <w:overflowPunct w:val="0"/>
        <w:ind w:leftChars="100" w:left="467" w:firstLineChars="0" w:hanging="240"/>
        <w:rPr>
          <w:rFonts w:ascii="Century" w:hAnsi="Century"/>
          <w:kern w:val="1"/>
          <w:sz w:val="22"/>
          <w:szCs w:val="22"/>
        </w:rPr>
      </w:pPr>
      <w:r w:rsidRPr="00CE0653">
        <w:rPr>
          <w:rFonts w:ascii="Century" w:hAnsi="Century"/>
          <w:kern w:val="1"/>
          <w:sz w:val="22"/>
          <w:szCs w:val="22"/>
        </w:rPr>
        <w:t>三　匿名加工情報を取り扱う正当な権限を有しない者による匿名加工情報の取扱いを防止するために必要かつ適切な措置を講ずること</w:t>
      </w:r>
      <w:r w:rsidR="00865A5C" w:rsidRPr="00CE0653">
        <w:rPr>
          <w:rFonts w:ascii="Century" w:hAnsi="Century"/>
          <w:kern w:val="1"/>
          <w:sz w:val="22"/>
          <w:szCs w:val="22"/>
        </w:rPr>
        <w:t>。</w:t>
      </w:r>
    </w:p>
    <w:p w14:paraId="4BEEC11C" w14:textId="77777777" w:rsidR="00E42EC2" w:rsidRPr="00CE0653" w:rsidRDefault="00502465" w:rsidP="00014BC9">
      <w:pPr>
        <w:pStyle w:val="a3"/>
        <w:kinsoku w:val="0"/>
        <w:overflowPunct w:val="0"/>
        <w:ind w:leftChars="0" w:left="0"/>
        <w:rPr>
          <w:rFonts w:ascii="Century" w:hAnsi="Century"/>
          <w:kern w:val="1"/>
          <w:sz w:val="22"/>
          <w:szCs w:val="22"/>
        </w:rPr>
      </w:pPr>
      <w:r w:rsidRPr="00CE0653">
        <w:rPr>
          <w:rFonts w:ascii="Century" w:hAnsi="Century"/>
          <w:kern w:val="1"/>
          <w:sz w:val="22"/>
          <w:szCs w:val="22"/>
        </w:rPr>
        <w:t>（</w:t>
      </w:r>
      <w:r w:rsidR="001A53B0" w:rsidRPr="00CE0653">
        <w:rPr>
          <w:rFonts w:ascii="Century" w:hAnsi="Century" w:cs="ＭＳ 明朝"/>
          <w:sz w:val="22"/>
          <w:szCs w:val="22"/>
        </w:rPr>
        <w:t>法第</w:t>
      </w:r>
      <w:r w:rsidR="005601F5" w:rsidRPr="00CE0653">
        <w:rPr>
          <w:rFonts w:ascii="Century" w:hAnsi="Century" w:cs="ＭＳ 明朝"/>
          <w:sz w:val="22"/>
          <w:szCs w:val="22"/>
        </w:rPr>
        <w:t>百六十一</w:t>
      </w:r>
      <w:r w:rsidR="001A53B0" w:rsidRPr="00CE0653">
        <w:rPr>
          <w:rFonts w:ascii="Century" w:hAnsi="Century" w:cs="ＭＳ 明朝"/>
          <w:sz w:val="22"/>
          <w:szCs w:val="22"/>
        </w:rPr>
        <w:t>条第一項</w:t>
      </w:r>
      <w:r w:rsidRPr="00CE0653">
        <w:rPr>
          <w:rFonts w:ascii="Century" w:hAnsi="Century"/>
          <w:kern w:val="1"/>
          <w:sz w:val="22"/>
          <w:szCs w:val="22"/>
        </w:rPr>
        <w:t>の個人情報保護委員会規則で定める書類）</w:t>
      </w:r>
    </w:p>
    <w:p w14:paraId="2E6648A0" w14:textId="77777777" w:rsidR="00E42EC2" w:rsidRPr="00CE0653" w:rsidRDefault="001A53B0"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第六十八条　法第</w:t>
      </w:r>
      <w:r w:rsidR="005601F5" w:rsidRPr="00CE0653">
        <w:rPr>
          <w:rFonts w:ascii="Century" w:hAnsi="Century" w:cs="ＭＳ 明朝"/>
          <w:sz w:val="22"/>
          <w:szCs w:val="22"/>
        </w:rPr>
        <w:t>百六十一</w:t>
      </w:r>
      <w:r w:rsidRPr="00CE0653">
        <w:rPr>
          <w:rFonts w:ascii="Century" w:hAnsi="Century" w:cs="ＭＳ 明朝"/>
          <w:sz w:val="22"/>
          <w:szCs w:val="22"/>
        </w:rPr>
        <w:t>条第一項</w:t>
      </w:r>
      <w:r w:rsidR="00502465" w:rsidRPr="00CE0653">
        <w:rPr>
          <w:rFonts w:ascii="Century" w:hAnsi="Century"/>
          <w:kern w:val="1"/>
          <w:sz w:val="22"/>
          <w:szCs w:val="22"/>
        </w:rPr>
        <w:t>の個人情報保護委員会規則で定める書類は、次の各号に掲げる権限行使の区分に応じ、それぞれ当該各号に定める書類とする。</w:t>
      </w:r>
    </w:p>
    <w:p w14:paraId="74A9FB12"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一　</w:t>
      </w:r>
      <w:r w:rsidR="001A53B0" w:rsidRPr="00CE0653">
        <w:rPr>
          <w:rFonts w:ascii="Century" w:hAnsi="Century" w:cs="ＭＳ 明朝"/>
          <w:sz w:val="22"/>
          <w:szCs w:val="22"/>
        </w:rPr>
        <w:t>法第</w:t>
      </w:r>
      <w:r w:rsidR="005601F5" w:rsidRPr="00CE0653">
        <w:rPr>
          <w:rFonts w:ascii="Century" w:hAnsi="Century" w:cs="ＭＳ 明朝"/>
          <w:sz w:val="22"/>
          <w:szCs w:val="22"/>
        </w:rPr>
        <w:t>百四十六</w:t>
      </w:r>
      <w:r w:rsidR="001A53B0" w:rsidRPr="00CE0653">
        <w:rPr>
          <w:rFonts w:ascii="Century" w:hAnsi="Century" w:cs="ＭＳ 明朝"/>
          <w:sz w:val="22"/>
          <w:szCs w:val="22"/>
        </w:rPr>
        <w:t>条第一項</w:t>
      </w:r>
      <w:r w:rsidRPr="00CE0653">
        <w:rPr>
          <w:rFonts w:ascii="Century" w:hAnsi="Century"/>
          <w:kern w:val="1"/>
          <w:sz w:val="22"/>
          <w:szCs w:val="22"/>
        </w:rPr>
        <w:t>の規定による報告若しくは資料の提出の要求又は</w:t>
      </w:r>
      <w:r w:rsidR="001A53B0" w:rsidRPr="00CE0653">
        <w:rPr>
          <w:rFonts w:ascii="Century" w:hAnsi="Century" w:cs="ＭＳ 明朝"/>
          <w:sz w:val="22"/>
          <w:szCs w:val="22"/>
        </w:rPr>
        <w:t>法第</w:t>
      </w:r>
      <w:r w:rsidR="005601F5" w:rsidRPr="00CE0653">
        <w:rPr>
          <w:rFonts w:ascii="Century" w:hAnsi="Century" w:cs="ＭＳ 明朝"/>
          <w:sz w:val="22"/>
          <w:szCs w:val="22"/>
        </w:rPr>
        <w:t>百五十三</w:t>
      </w:r>
      <w:r w:rsidR="001A53B0" w:rsidRPr="00CE0653">
        <w:rPr>
          <w:rFonts w:ascii="Century" w:hAnsi="Century" w:cs="ＭＳ 明朝"/>
          <w:sz w:val="22"/>
          <w:szCs w:val="22"/>
        </w:rPr>
        <w:t>条</w:t>
      </w:r>
      <w:r w:rsidRPr="00CE0653">
        <w:rPr>
          <w:rFonts w:ascii="Century" w:hAnsi="Century"/>
          <w:kern w:val="1"/>
          <w:sz w:val="22"/>
          <w:szCs w:val="22"/>
        </w:rPr>
        <w:t>の規定による報告の徴収　当該要求又は徴収の内容及び理由を記載した書類</w:t>
      </w:r>
    </w:p>
    <w:p w14:paraId="3C47F2A7"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二　</w:t>
      </w:r>
      <w:r w:rsidR="001A53B0" w:rsidRPr="00CE0653">
        <w:rPr>
          <w:rFonts w:ascii="Century" w:hAnsi="Century" w:cs="ＭＳ 明朝"/>
          <w:sz w:val="22"/>
          <w:szCs w:val="22"/>
        </w:rPr>
        <w:t>法第</w:t>
      </w:r>
      <w:r w:rsidR="005601F5" w:rsidRPr="00CE0653">
        <w:rPr>
          <w:rFonts w:ascii="Century" w:hAnsi="Century" w:cs="ＭＳ 明朝"/>
          <w:sz w:val="22"/>
          <w:szCs w:val="22"/>
        </w:rPr>
        <w:t>百四十八</w:t>
      </w:r>
      <w:r w:rsidR="001A53B0" w:rsidRPr="00CE0653">
        <w:rPr>
          <w:rFonts w:ascii="Century" w:hAnsi="Century" w:cs="ＭＳ 明朝"/>
          <w:sz w:val="22"/>
          <w:szCs w:val="22"/>
        </w:rPr>
        <w:t>条第一項</w:t>
      </w:r>
      <w:r w:rsidRPr="00CE0653">
        <w:rPr>
          <w:rFonts w:ascii="Century" w:hAnsi="Century"/>
          <w:kern w:val="1"/>
          <w:sz w:val="22"/>
          <w:szCs w:val="22"/>
        </w:rPr>
        <w:t>の規定による勧告　当該勧告の内容及び理由を記載した書類</w:t>
      </w:r>
    </w:p>
    <w:p w14:paraId="57A85A99" w14:textId="77777777" w:rsidR="00E42EC2" w:rsidRPr="00CE0653" w:rsidRDefault="00502465" w:rsidP="00502465">
      <w:pPr>
        <w:pStyle w:val="ItemSentenc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 xml:space="preserve">三　</w:t>
      </w:r>
      <w:r w:rsidR="001A53B0" w:rsidRPr="00CE0653">
        <w:rPr>
          <w:rFonts w:ascii="Century" w:hAnsi="Century" w:cs="ＭＳ 明朝"/>
          <w:sz w:val="22"/>
          <w:szCs w:val="22"/>
        </w:rPr>
        <w:t>法第</w:t>
      </w:r>
      <w:r w:rsidR="005601F5" w:rsidRPr="00CE0653">
        <w:rPr>
          <w:rFonts w:ascii="Century" w:hAnsi="Century" w:cs="ＭＳ 明朝"/>
          <w:sz w:val="22"/>
          <w:szCs w:val="22"/>
        </w:rPr>
        <w:t>百四十八</w:t>
      </w:r>
      <w:r w:rsidR="001A53B0" w:rsidRPr="00CE0653">
        <w:rPr>
          <w:rFonts w:ascii="Century" w:hAnsi="Century" w:cs="ＭＳ 明朝"/>
          <w:sz w:val="22"/>
          <w:szCs w:val="22"/>
        </w:rPr>
        <w:t>条第二項若しくは第三項の規定による命令、法第</w:t>
      </w:r>
      <w:r w:rsidR="005601F5" w:rsidRPr="00CE0653">
        <w:rPr>
          <w:rFonts w:ascii="Century" w:hAnsi="Century" w:cs="ＭＳ 明朝"/>
          <w:sz w:val="22"/>
          <w:szCs w:val="22"/>
        </w:rPr>
        <w:t>百五十四</w:t>
      </w:r>
      <w:r w:rsidR="001A53B0" w:rsidRPr="00CE0653">
        <w:rPr>
          <w:rFonts w:ascii="Century" w:hAnsi="Century" w:cs="ＭＳ 明朝"/>
          <w:sz w:val="22"/>
          <w:szCs w:val="22"/>
        </w:rPr>
        <w:t>条の規定による命令又は法第</w:t>
      </w:r>
      <w:r w:rsidR="005601F5" w:rsidRPr="00CE0653">
        <w:rPr>
          <w:rFonts w:ascii="Century" w:hAnsi="Century" w:cs="ＭＳ 明朝"/>
          <w:sz w:val="22"/>
          <w:szCs w:val="22"/>
        </w:rPr>
        <w:t>百五十五</w:t>
      </w:r>
      <w:r w:rsidR="001A53B0" w:rsidRPr="00CE0653">
        <w:rPr>
          <w:rFonts w:ascii="Century" w:hAnsi="Century" w:cs="ＭＳ 明朝"/>
          <w:sz w:val="22"/>
          <w:szCs w:val="22"/>
        </w:rPr>
        <w:t>条第一項</w:t>
      </w:r>
      <w:r w:rsidRPr="00CE0653">
        <w:rPr>
          <w:rFonts w:ascii="Century" w:hAnsi="Century"/>
          <w:kern w:val="1"/>
          <w:sz w:val="22"/>
          <w:szCs w:val="22"/>
        </w:rPr>
        <w:t>の規定による取消し　当該不利益処分の内容及び根拠となる法令の条項並びにその原因となった事実を記載した書類</w:t>
      </w:r>
    </w:p>
    <w:p w14:paraId="4B55A861" w14:textId="77777777" w:rsidR="00E42EC2" w:rsidRPr="00CE0653" w:rsidRDefault="00D56560" w:rsidP="00F0624D">
      <w:pPr>
        <w:ind w:leftChars="186" w:left="422"/>
        <w:rPr>
          <w:rFonts w:ascii="Century" w:eastAsia="ＭＳ 明朝" w:hAnsi="Century"/>
          <w:kern w:val="1"/>
          <w:sz w:val="22"/>
        </w:rPr>
      </w:pPr>
      <w:r w:rsidRPr="00CE0653">
        <w:rPr>
          <w:rFonts w:ascii="Century" w:eastAsia="ＭＳ 明朝" w:hAnsi="Century" w:hint="eastAsia"/>
          <w:kern w:val="1"/>
          <w:sz w:val="22"/>
        </w:rPr>
        <w:t>（公示送達の方法）</w:t>
      </w:r>
    </w:p>
    <w:p w14:paraId="476EE29D" w14:textId="77777777" w:rsidR="00E42EC2" w:rsidRPr="00CE0653" w:rsidRDefault="001A53B0" w:rsidP="00502465">
      <w:pPr>
        <w:pStyle w:val="ParagraphSentence"/>
        <w:kinsoku w:val="0"/>
        <w:overflowPunct w:val="0"/>
        <w:ind w:left="240" w:firstLineChars="0" w:hanging="240"/>
        <w:rPr>
          <w:rFonts w:ascii="Century" w:hAnsi="Century"/>
          <w:kern w:val="1"/>
          <w:sz w:val="22"/>
          <w:szCs w:val="22"/>
        </w:rPr>
      </w:pPr>
      <w:r w:rsidRPr="00CE0653">
        <w:rPr>
          <w:rFonts w:ascii="Century" w:hAnsi="Century" w:cs="ＭＳ 明朝"/>
          <w:sz w:val="22"/>
          <w:szCs w:val="22"/>
        </w:rPr>
        <w:t>第六十九条</w:t>
      </w:r>
      <w:r w:rsidR="00502465" w:rsidRPr="00CE0653">
        <w:rPr>
          <w:rFonts w:ascii="Century" w:hAnsi="Century"/>
          <w:kern w:val="1"/>
          <w:sz w:val="22"/>
          <w:szCs w:val="22"/>
        </w:rPr>
        <w:t xml:space="preserve">　個人情報保護委員会は、公示送達があったことを官報又は新聞紙に掲載することができる。外国においてすべき送達については、個人情報保護委員会は、官報又は新聞紙への掲載に代えて、公示送達があったことを通知することができる。</w:t>
      </w:r>
    </w:p>
    <w:p w14:paraId="43CACA37" w14:textId="77777777" w:rsidR="00E42EC2" w:rsidRPr="00CE0653" w:rsidRDefault="005601F5" w:rsidP="00014BC9">
      <w:pPr>
        <w:pStyle w:val="ParagraphSentence"/>
        <w:kinsoku w:val="0"/>
        <w:overflowPunct w:val="0"/>
        <w:ind w:firstLineChars="0" w:firstLine="0"/>
        <w:rPr>
          <w:rFonts w:ascii="Century" w:hAnsi="Century"/>
          <w:kern w:val="1"/>
          <w:sz w:val="22"/>
          <w:szCs w:val="22"/>
        </w:rPr>
      </w:pPr>
      <w:r w:rsidRPr="00CE0653">
        <w:rPr>
          <w:rFonts w:ascii="Century" w:hAnsi="Century"/>
          <w:kern w:val="1"/>
          <w:sz w:val="22"/>
          <w:szCs w:val="22"/>
        </w:rPr>
        <w:t>（条例を定めたときの届出）</w:t>
      </w:r>
    </w:p>
    <w:p w14:paraId="34B204C1" w14:textId="77777777" w:rsidR="00E42EC2" w:rsidRPr="00CE0653" w:rsidRDefault="00D56560" w:rsidP="005601F5">
      <w:pPr>
        <w:pStyle w:val="ParagraphSentence"/>
        <w:kinsoku w:val="0"/>
        <w:overflowPunct w:val="0"/>
        <w:ind w:left="240" w:firstLineChars="0" w:hanging="240"/>
        <w:rPr>
          <w:rFonts w:ascii="Century" w:hAnsi="Century" w:cs="Times New Roman"/>
          <w:kern w:val="1"/>
          <w:sz w:val="22"/>
          <w:szCs w:val="22"/>
        </w:rPr>
      </w:pPr>
      <w:r w:rsidRPr="00CE0653">
        <w:rPr>
          <w:rFonts w:ascii="Century" w:hAnsi="Century" w:cs="Times New Roman" w:hint="eastAsia"/>
          <w:kern w:val="1"/>
          <w:sz w:val="22"/>
          <w:szCs w:val="22"/>
        </w:rPr>
        <w:t>第七十条　法第百六十七条第一項の規定による届出は、電子情報処理組織（個人情報保護委員会の使用に係る電子計算機と届出を行う者の使用に係る電子計算機とを電気通信回線で接続した電子情報処理組織をいう。以下この条において同じ。）を使用する方法（電気通信回線の故障、災害その他の理由により電子情報処理組織を使用することが困難であると認められる場合にあっては、別記様式第十五による届出書を提出する方法）により行うものとする。</w:t>
      </w:r>
    </w:p>
    <w:p w14:paraId="392B2D7F" w14:textId="77777777" w:rsidR="00E42EC2" w:rsidRPr="00CE0653" w:rsidRDefault="00502465" w:rsidP="00014BC9">
      <w:pPr>
        <w:pStyle w:val="AppdxStyleTitle"/>
        <w:kinsoku w:val="0"/>
        <w:overflowPunct w:val="0"/>
        <w:ind w:leftChars="0" w:left="0" w:firstLineChars="0" w:firstLine="0"/>
        <w:rPr>
          <w:rFonts w:ascii="Century" w:hAnsi="Century"/>
          <w:kern w:val="1"/>
          <w:sz w:val="22"/>
          <w:szCs w:val="22"/>
          <w:lang w:eastAsia="zh-TW"/>
        </w:rPr>
      </w:pPr>
      <w:r w:rsidRPr="00CE0653">
        <w:rPr>
          <w:rFonts w:ascii="Century" w:hAnsi="Century"/>
          <w:kern w:val="1"/>
          <w:sz w:val="22"/>
          <w:szCs w:val="22"/>
          <w:lang w:eastAsia="zh-TW"/>
        </w:rPr>
        <w:t>別記様式第一（</w:t>
      </w:r>
      <w:r w:rsidR="0071323F" w:rsidRPr="00CE0653">
        <w:rPr>
          <w:rFonts w:ascii="Century" w:hAnsi="Century" w:cs="ＭＳ 明朝"/>
          <w:sz w:val="22"/>
          <w:szCs w:val="22"/>
          <w:lang w:eastAsia="zh-TW"/>
        </w:rPr>
        <w:t>第八</w:t>
      </w:r>
      <w:r w:rsidR="003A1E8A" w:rsidRPr="00CE0653">
        <w:rPr>
          <w:rFonts w:ascii="Century" w:hAnsi="Century" w:cs="ＭＳ 明朝"/>
          <w:sz w:val="22"/>
          <w:szCs w:val="22"/>
          <w:lang w:eastAsia="zh-TW"/>
        </w:rPr>
        <w:t>条</w:t>
      </w:r>
      <w:r w:rsidR="0071323F" w:rsidRPr="00CE0653">
        <w:rPr>
          <w:rFonts w:ascii="Century" w:hAnsi="Century" w:cs="ＭＳ 明朝"/>
          <w:sz w:val="22"/>
          <w:szCs w:val="22"/>
          <w:lang w:eastAsia="zh-TW"/>
        </w:rPr>
        <w:t>第三項関係</w:t>
      </w:r>
      <w:r w:rsidRPr="00CE0653">
        <w:rPr>
          <w:rFonts w:ascii="Century" w:hAnsi="Century"/>
          <w:kern w:val="1"/>
          <w:sz w:val="22"/>
          <w:szCs w:val="22"/>
          <w:lang w:eastAsia="zh-TW"/>
        </w:rPr>
        <w:t>）</w:t>
      </w:r>
    </w:p>
    <w:p w14:paraId="2268ABC1" w14:textId="77777777" w:rsidR="00E42EC2" w:rsidRPr="00CE0653" w:rsidRDefault="00502465"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59D83E57" w14:textId="77777777" w:rsidR="00E42EC2" w:rsidRPr="00CE0653" w:rsidRDefault="00502465" w:rsidP="00502465">
      <w:pPr>
        <w:pStyle w:val="AppdxStyleTitle"/>
        <w:kinsoku w:val="0"/>
        <w:overflowPunct w:val="0"/>
        <w:ind w:leftChars="0" w:left="480" w:firstLineChars="0" w:hanging="240"/>
        <w:rPr>
          <w:rFonts w:ascii="Century" w:hAnsi="Century" w:cs="ＭＳ 明朝"/>
          <w:sz w:val="22"/>
          <w:szCs w:val="22"/>
        </w:rPr>
      </w:pPr>
      <w:r w:rsidRPr="00CE0653">
        <w:rPr>
          <w:rFonts w:ascii="Century" w:hAnsi="Century"/>
          <w:kern w:val="1"/>
          <w:sz w:val="22"/>
          <w:szCs w:val="22"/>
        </w:rPr>
        <w:t>別記様式第二</w:t>
      </w:r>
      <w:r w:rsidR="0071323F" w:rsidRPr="00CE0653">
        <w:rPr>
          <w:rFonts w:ascii="Century" w:hAnsi="Century" w:cs="ＭＳ 明朝"/>
          <w:sz w:val="22"/>
          <w:szCs w:val="22"/>
        </w:rPr>
        <w:t>（第十一条第二項関係）</w:t>
      </w:r>
    </w:p>
    <w:p w14:paraId="3E61202B" w14:textId="77777777" w:rsidR="00E42EC2" w:rsidRPr="00CE0653" w:rsidRDefault="00502465"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0680903D" w14:textId="77777777" w:rsidR="00E42EC2" w:rsidRPr="00CE0653" w:rsidRDefault="00502465" w:rsidP="00502465">
      <w:pPr>
        <w:pStyle w:val="AppdxStyleTitle"/>
        <w:kinsoku w:val="0"/>
        <w:overflowPunct w:val="0"/>
        <w:ind w:leftChars="0" w:left="480" w:firstLineChars="0" w:hanging="240"/>
        <w:rPr>
          <w:rFonts w:ascii="Century" w:hAnsi="Century" w:cs="ＭＳ 明朝"/>
          <w:sz w:val="22"/>
          <w:szCs w:val="22"/>
        </w:rPr>
      </w:pPr>
      <w:r w:rsidRPr="00CE0653">
        <w:rPr>
          <w:rFonts w:ascii="Century" w:hAnsi="Century"/>
          <w:kern w:val="1"/>
          <w:sz w:val="22"/>
          <w:szCs w:val="22"/>
        </w:rPr>
        <w:t>別記様式第三</w:t>
      </w:r>
      <w:r w:rsidR="0071323F" w:rsidRPr="00CE0653">
        <w:rPr>
          <w:rFonts w:ascii="Century" w:hAnsi="Century" w:cs="ＭＳ 明朝"/>
          <w:sz w:val="22"/>
          <w:szCs w:val="22"/>
        </w:rPr>
        <w:t>（第十一条第二項関係）</w:t>
      </w:r>
    </w:p>
    <w:p w14:paraId="65D25A29" w14:textId="77777777" w:rsidR="00E42EC2" w:rsidRPr="00CE0653" w:rsidRDefault="00502465"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0350CB4C" w14:textId="77777777" w:rsidR="00E42EC2" w:rsidRPr="00CE0653" w:rsidRDefault="00502465" w:rsidP="00502465">
      <w:pPr>
        <w:pStyle w:val="AppdxStyleTitle"/>
        <w:kinsoku w:val="0"/>
        <w:overflowPunct w:val="0"/>
        <w:ind w:leftChars="0" w:left="480" w:firstLineChars="0" w:hanging="240"/>
        <w:rPr>
          <w:rFonts w:ascii="Century" w:hAnsi="Century" w:cs="ＭＳ 明朝"/>
          <w:sz w:val="22"/>
          <w:szCs w:val="22"/>
        </w:rPr>
      </w:pPr>
      <w:r w:rsidRPr="00CE0653">
        <w:rPr>
          <w:rFonts w:ascii="Century" w:hAnsi="Century"/>
          <w:kern w:val="1"/>
          <w:sz w:val="22"/>
          <w:szCs w:val="22"/>
        </w:rPr>
        <w:t>別記様式第四</w:t>
      </w:r>
      <w:r w:rsidR="0071323F" w:rsidRPr="00CE0653">
        <w:rPr>
          <w:rFonts w:ascii="Century" w:hAnsi="Century" w:cs="ＭＳ 明朝"/>
          <w:sz w:val="22"/>
          <w:szCs w:val="22"/>
        </w:rPr>
        <w:t>（第十一条第三項関係）</w:t>
      </w:r>
    </w:p>
    <w:p w14:paraId="375B6CB9" w14:textId="77777777" w:rsidR="00E42EC2" w:rsidRPr="00CE0653" w:rsidRDefault="00502465"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347CC876" w14:textId="77777777" w:rsidR="00E42EC2" w:rsidRPr="00CE0653" w:rsidRDefault="00502465" w:rsidP="00502465">
      <w:pPr>
        <w:pStyle w:val="AppdxStyleTitle"/>
        <w:kinsoku w:val="0"/>
        <w:overflowPunct w:val="0"/>
        <w:ind w:leftChars="0" w:left="480" w:firstLineChars="0" w:hanging="240"/>
        <w:rPr>
          <w:rFonts w:ascii="Century" w:hAnsi="Century" w:cs="ＭＳ 明朝"/>
          <w:sz w:val="22"/>
          <w:szCs w:val="22"/>
        </w:rPr>
      </w:pPr>
      <w:r w:rsidRPr="00CE0653">
        <w:rPr>
          <w:rFonts w:ascii="Century" w:hAnsi="Century"/>
          <w:kern w:val="1"/>
          <w:sz w:val="22"/>
          <w:szCs w:val="22"/>
        </w:rPr>
        <w:t>別記様式第五</w:t>
      </w:r>
      <w:r w:rsidR="0071323F" w:rsidRPr="00CE0653">
        <w:rPr>
          <w:rFonts w:ascii="Century" w:hAnsi="Century" w:cs="ＭＳ 明朝"/>
          <w:sz w:val="22"/>
          <w:szCs w:val="22"/>
        </w:rPr>
        <w:t>（第四十条関係）</w:t>
      </w:r>
    </w:p>
    <w:p w14:paraId="33E7CFDE" w14:textId="77777777" w:rsidR="00E42EC2" w:rsidRPr="00CE0653" w:rsidRDefault="00502465" w:rsidP="0050246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3F8017A7" w14:textId="77777777" w:rsidR="00E42EC2" w:rsidRPr="00CE0653" w:rsidRDefault="00D56560" w:rsidP="00F93EDD">
      <w:pPr>
        <w:ind w:firstLineChars="126" w:firstLine="298"/>
        <w:rPr>
          <w:rFonts w:ascii="Century" w:eastAsia="ＭＳ 明朝" w:hAnsi="Century"/>
          <w:sz w:val="22"/>
        </w:rPr>
      </w:pPr>
      <w:r w:rsidRPr="00CE0653">
        <w:rPr>
          <w:rFonts w:ascii="Century" w:eastAsia="ＭＳ 明朝" w:hAnsi="Century" w:hint="eastAsia"/>
          <w:sz w:val="22"/>
        </w:rPr>
        <w:t>別記様式第六（第四十四条第三項関係）</w:t>
      </w:r>
    </w:p>
    <w:p w14:paraId="6D81B23C" w14:textId="77777777" w:rsidR="00E42EC2" w:rsidRPr="00CE0653" w:rsidRDefault="0071323F" w:rsidP="0071323F">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264DDC7B" w14:textId="77777777" w:rsidR="00E42EC2" w:rsidRPr="00CE0653" w:rsidRDefault="00D56560" w:rsidP="00F93EDD">
      <w:pPr>
        <w:kinsoku w:val="0"/>
        <w:autoSpaceDE w:val="0"/>
        <w:autoSpaceDN w:val="0"/>
        <w:adjustRightInd w:val="0"/>
        <w:spacing w:line="350" w:lineRule="atLeast"/>
        <w:ind w:left="230" w:firstLine="8"/>
        <w:rPr>
          <w:rFonts w:ascii="Century" w:eastAsia="ＭＳ 明朝" w:hAnsi="Century"/>
          <w:sz w:val="22"/>
        </w:rPr>
      </w:pPr>
      <w:r w:rsidRPr="00CE0653">
        <w:rPr>
          <w:rFonts w:ascii="Century" w:eastAsia="ＭＳ 明朝" w:hAnsi="Century" w:hint="eastAsia"/>
          <w:sz w:val="22"/>
        </w:rPr>
        <w:t>別記様式第七（第五十四条第一項関係）</w:t>
      </w:r>
    </w:p>
    <w:p w14:paraId="5915B48A" w14:textId="77777777" w:rsidR="00E42EC2" w:rsidRPr="00CE0653" w:rsidRDefault="00190595"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764CA6E1" w14:textId="77777777" w:rsidR="00E42EC2" w:rsidRPr="00CE0653" w:rsidRDefault="00D56560" w:rsidP="00F93EDD">
      <w:pPr>
        <w:kinsoku w:val="0"/>
        <w:autoSpaceDE w:val="0"/>
        <w:autoSpaceDN w:val="0"/>
        <w:adjustRightInd w:val="0"/>
        <w:spacing w:line="350" w:lineRule="atLeast"/>
        <w:ind w:left="230" w:firstLine="36"/>
        <w:rPr>
          <w:rFonts w:ascii="Century" w:eastAsia="ＭＳ 明朝" w:hAnsi="Century"/>
          <w:sz w:val="22"/>
        </w:rPr>
      </w:pPr>
      <w:r w:rsidRPr="00CE0653">
        <w:rPr>
          <w:rFonts w:ascii="Century" w:eastAsia="ＭＳ 明朝" w:hAnsi="Century" w:hint="eastAsia"/>
          <w:sz w:val="22"/>
        </w:rPr>
        <w:t>別記様式第八（第五十四条第六項関係）</w:t>
      </w:r>
    </w:p>
    <w:p w14:paraId="6080D8A7" w14:textId="77777777" w:rsidR="00E42EC2" w:rsidRPr="00CE0653" w:rsidRDefault="00190595"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4448939E" w14:textId="77777777" w:rsidR="00E42EC2" w:rsidRPr="00CE0653" w:rsidRDefault="00D56560" w:rsidP="00F93EDD">
      <w:pPr>
        <w:ind w:firstLineChars="118" w:firstLine="279"/>
        <w:rPr>
          <w:rFonts w:ascii="Century" w:eastAsia="ＭＳ 明朝" w:hAnsi="Century"/>
          <w:sz w:val="22"/>
        </w:rPr>
      </w:pPr>
      <w:r w:rsidRPr="00CE0653">
        <w:rPr>
          <w:rFonts w:ascii="Century" w:eastAsia="ＭＳ 明朝" w:hAnsi="Century" w:hint="eastAsia"/>
          <w:sz w:val="22"/>
        </w:rPr>
        <w:t>別記様式第九（第五十九条第一項関係）</w:t>
      </w:r>
    </w:p>
    <w:p w14:paraId="56E4C7F3" w14:textId="77777777" w:rsidR="00E42EC2" w:rsidRPr="00CE0653" w:rsidRDefault="00190595"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4D2190F5" w14:textId="77777777" w:rsidR="00E42EC2" w:rsidRPr="00CE0653" w:rsidRDefault="00D56560" w:rsidP="00F93EDD">
      <w:pPr>
        <w:kinsoku w:val="0"/>
        <w:autoSpaceDE w:val="0"/>
        <w:autoSpaceDN w:val="0"/>
        <w:adjustRightInd w:val="0"/>
        <w:spacing w:line="350" w:lineRule="atLeast"/>
        <w:ind w:left="230" w:firstLine="36"/>
        <w:rPr>
          <w:rFonts w:ascii="Century" w:eastAsia="ＭＳ 明朝" w:hAnsi="Century"/>
          <w:sz w:val="22"/>
        </w:rPr>
      </w:pPr>
      <w:r w:rsidRPr="00CE0653">
        <w:rPr>
          <w:rFonts w:ascii="Century" w:eastAsia="ＭＳ 明朝" w:hAnsi="Century" w:hint="eastAsia"/>
          <w:sz w:val="22"/>
        </w:rPr>
        <w:t>別記様式第十（第五十九条第一項関係）</w:t>
      </w:r>
    </w:p>
    <w:p w14:paraId="659312D0" w14:textId="77777777" w:rsidR="00E42EC2" w:rsidRPr="00CE0653" w:rsidRDefault="00190595"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27E01F50" w14:textId="77777777" w:rsidR="00E42EC2" w:rsidRPr="00CE0653" w:rsidRDefault="00D56560" w:rsidP="00F93EDD">
      <w:pPr>
        <w:kinsoku w:val="0"/>
        <w:autoSpaceDE w:val="0"/>
        <w:autoSpaceDN w:val="0"/>
        <w:adjustRightInd w:val="0"/>
        <w:spacing w:line="350" w:lineRule="atLeast"/>
        <w:ind w:left="230" w:firstLine="36"/>
        <w:rPr>
          <w:rFonts w:ascii="Century" w:eastAsia="ＭＳ 明朝" w:hAnsi="Century"/>
          <w:sz w:val="22"/>
        </w:rPr>
      </w:pPr>
      <w:r w:rsidRPr="00CE0653">
        <w:rPr>
          <w:rFonts w:ascii="Century" w:eastAsia="ＭＳ 明朝" w:hAnsi="Century" w:hint="eastAsia"/>
          <w:sz w:val="22"/>
        </w:rPr>
        <w:t>別記様式第十一（第五十九条第三項関係）</w:t>
      </w:r>
    </w:p>
    <w:p w14:paraId="185C7853" w14:textId="77777777" w:rsidR="00E42EC2" w:rsidRPr="00CE0653" w:rsidRDefault="00190595"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7DBD1BC5" w14:textId="77777777" w:rsidR="00E42EC2" w:rsidRPr="00CE0653" w:rsidRDefault="00190595" w:rsidP="006818D3">
      <w:pPr>
        <w:ind w:firstLineChars="100" w:firstLine="237"/>
        <w:rPr>
          <w:rFonts w:ascii="Century" w:eastAsia="ＭＳ 明朝" w:hAnsi="Century"/>
          <w:sz w:val="22"/>
        </w:rPr>
      </w:pPr>
      <w:r w:rsidRPr="00CE0653">
        <w:rPr>
          <w:rFonts w:ascii="Century" w:eastAsia="ＭＳ 明朝" w:hAnsi="Century"/>
          <w:sz w:val="22"/>
        </w:rPr>
        <w:t>別記様式第十二（第六十四条において読み替えて準用する第五十四条第一項関係）</w:t>
      </w:r>
    </w:p>
    <w:p w14:paraId="6A826355" w14:textId="77777777" w:rsidR="00E42EC2" w:rsidRPr="00CE0653" w:rsidRDefault="00190595" w:rsidP="00190595">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51C6E582" w14:textId="77777777" w:rsidR="00E42EC2" w:rsidRPr="00CE0653" w:rsidRDefault="006818D3" w:rsidP="006818D3">
      <w:pPr>
        <w:ind w:firstLineChars="100" w:firstLine="237"/>
        <w:rPr>
          <w:rFonts w:ascii="Century" w:eastAsia="ＭＳ 明朝" w:hAnsi="Century"/>
          <w:sz w:val="22"/>
        </w:rPr>
      </w:pPr>
      <w:r w:rsidRPr="00CE0653">
        <w:rPr>
          <w:rFonts w:ascii="Century" w:eastAsia="ＭＳ 明朝" w:hAnsi="Century"/>
          <w:sz w:val="22"/>
        </w:rPr>
        <w:t>別記様式第十三（第六十四条において読み替えて準用する第五十九条第一項関係）</w:t>
      </w:r>
    </w:p>
    <w:p w14:paraId="0F2836E2" w14:textId="77777777" w:rsidR="00E42EC2" w:rsidRPr="00CE0653" w:rsidRDefault="006818D3" w:rsidP="006818D3">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7021936A" w14:textId="77777777" w:rsidR="00E42EC2" w:rsidRPr="00CE0653" w:rsidRDefault="006818D3" w:rsidP="006818D3">
      <w:pPr>
        <w:ind w:firstLineChars="100" w:firstLine="237"/>
        <w:rPr>
          <w:rFonts w:ascii="Century" w:eastAsia="ＭＳ 明朝" w:hAnsi="Century"/>
          <w:sz w:val="22"/>
        </w:rPr>
      </w:pPr>
      <w:r w:rsidRPr="00CE0653">
        <w:rPr>
          <w:rFonts w:ascii="Century" w:eastAsia="ＭＳ 明朝" w:hAnsi="Century"/>
          <w:sz w:val="22"/>
        </w:rPr>
        <w:t>別記様式第十四（第六十四条において読み替えて準用する第五十九条第三項関係）</w:t>
      </w:r>
    </w:p>
    <w:p w14:paraId="628E5240" w14:textId="77777777" w:rsidR="00E42EC2" w:rsidRPr="00CE0653" w:rsidRDefault="00711BA8" w:rsidP="00711BA8">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333E8738" w14:textId="77777777" w:rsidR="00E42EC2" w:rsidRPr="00CE0653" w:rsidRDefault="00711BA8" w:rsidP="00711BA8">
      <w:pPr>
        <w:ind w:firstLineChars="100" w:firstLine="237"/>
        <w:rPr>
          <w:rFonts w:ascii="Century" w:eastAsia="ＭＳ 明朝" w:hAnsi="Century"/>
          <w:sz w:val="22"/>
        </w:rPr>
      </w:pPr>
      <w:r w:rsidRPr="00CE0653">
        <w:rPr>
          <w:rFonts w:ascii="Century" w:eastAsia="ＭＳ 明朝" w:hAnsi="Century"/>
          <w:sz w:val="22"/>
        </w:rPr>
        <w:t>別記様式第十五（第七十条関係）</w:t>
      </w:r>
    </w:p>
    <w:p w14:paraId="1559F1C2" w14:textId="77777777" w:rsidR="00E42EC2" w:rsidRPr="00CE0653" w:rsidRDefault="00711BA8" w:rsidP="00711BA8">
      <w:pPr>
        <w:pStyle w:val="AppdxStyleTitle"/>
        <w:kinsoku w:val="0"/>
        <w:overflowPunct w:val="0"/>
        <w:ind w:leftChars="0" w:left="480" w:firstLineChars="0" w:hanging="240"/>
        <w:rPr>
          <w:rFonts w:ascii="Century" w:hAnsi="Century"/>
          <w:kern w:val="1"/>
          <w:sz w:val="22"/>
          <w:szCs w:val="22"/>
        </w:rPr>
      </w:pPr>
      <w:r w:rsidRPr="00CE0653">
        <w:rPr>
          <w:rFonts w:ascii="Century" w:hAnsi="Century"/>
          <w:kern w:val="1"/>
          <w:sz w:val="22"/>
          <w:szCs w:val="22"/>
        </w:rPr>
        <w:t>[</w:t>
      </w:r>
      <w:r w:rsidRPr="00CE0653">
        <w:rPr>
          <w:rFonts w:ascii="Century" w:hAnsi="Century"/>
          <w:kern w:val="1"/>
          <w:sz w:val="22"/>
          <w:szCs w:val="22"/>
        </w:rPr>
        <w:t>略</w:t>
      </w:r>
      <w:r w:rsidRPr="00CE0653">
        <w:rPr>
          <w:rFonts w:ascii="Century" w:hAnsi="Century"/>
          <w:kern w:val="1"/>
          <w:sz w:val="22"/>
          <w:szCs w:val="22"/>
        </w:rPr>
        <w:t>]</w:t>
      </w:r>
    </w:p>
    <w:p w14:paraId="4BE4CDC8" w14:textId="60D3A17F" w:rsidR="006818D3" w:rsidRPr="00CE0653" w:rsidRDefault="006818D3" w:rsidP="00190595">
      <w:pPr>
        <w:rPr>
          <w:rFonts w:ascii="Century" w:eastAsia="ＭＳ 明朝" w:hAnsi="Century"/>
          <w:sz w:val="22"/>
        </w:rPr>
      </w:pPr>
    </w:p>
    <w:sectPr w:rsidR="006818D3" w:rsidRPr="00CE0653" w:rsidSect="00F017F1">
      <w:pgSz w:w="11906" w:h="16838" w:code="9"/>
      <w:pgMar w:top="1701" w:right="1531" w:bottom="1701" w:left="1531" w:header="720" w:footer="720" w:gutter="0"/>
      <w:pgNumType w:start="1"/>
      <w:cols w:space="720"/>
      <w:noEndnote/>
      <w:docGrid w:type="linesAndChars" w:linePitch="350" w:charSpace="34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AB752" w14:textId="77777777" w:rsidR="00135E0D" w:rsidRDefault="00135E0D">
      <w:r>
        <w:separator/>
      </w:r>
    </w:p>
  </w:endnote>
  <w:endnote w:type="continuationSeparator" w:id="0">
    <w:p w14:paraId="136EAE18" w14:textId="77777777" w:rsidR="00135E0D" w:rsidRDefault="00135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BD4A4" w14:textId="77777777" w:rsidR="00135E0D" w:rsidRDefault="00135E0D">
      <w:r>
        <w:separator/>
      </w:r>
    </w:p>
  </w:footnote>
  <w:footnote w:type="continuationSeparator" w:id="0">
    <w:p w14:paraId="3F8C60E0" w14:textId="77777777" w:rsidR="00135E0D" w:rsidRDefault="00135E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851AC"/>
    <w:multiLevelType w:val="hybridMultilevel"/>
    <w:tmpl w:val="B7502B82"/>
    <w:lvl w:ilvl="0" w:tplc="2E2A58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8104F58"/>
    <w:multiLevelType w:val="hybridMultilevel"/>
    <w:tmpl w:val="36D4C526"/>
    <w:lvl w:ilvl="0" w:tplc="C8B8D796">
      <w:start w:val="12"/>
      <w:numFmt w:val="decimal"/>
      <w:lvlText w:val="(%1)"/>
      <w:lvlJc w:val="left"/>
      <w:pPr>
        <w:ind w:left="600" w:hanging="360"/>
      </w:pPr>
      <w:rPr>
        <w:rFonts w:cs="Times New Roman"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515B5FD5"/>
    <w:multiLevelType w:val="hybridMultilevel"/>
    <w:tmpl w:val="F78C575C"/>
    <w:lvl w:ilvl="0" w:tplc="9026A900">
      <w:start w:val="1"/>
      <w:numFmt w:val="lowerRoman"/>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56D313F9"/>
    <w:multiLevelType w:val="hybridMultilevel"/>
    <w:tmpl w:val="3918B5C0"/>
    <w:lvl w:ilvl="0" w:tplc="AACE2A46">
      <w:start w:val="51"/>
      <w:numFmt w:val="decimal"/>
      <w:lvlText w:val="(%1)"/>
      <w:lvlJc w:val="left"/>
      <w:pPr>
        <w:ind w:left="584" w:hanging="360"/>
      </w:pPr>
      <w:rPr>
        <w:rFonts w:cs="Times New Roman"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4" w15:restartNumberingAfterBreak="0">
    <w:nsid w:val="57731FA4"/>
    <w:multiLevelType w:val="hybridMultilevel"/>
    <w:tmpl w:val="5FF80B10"/>
    <w:lvl w:ilvl="0" w:tplc="666EF9A8">
      <w:start w:val="5"/>
      <w:numFmt w:val="decimal"/>
      <w:lvlText w:val="(%1)"/>
      <w:lvlJc w:val="left"/>
      <w:pPr>
        <w:ind w:left="584" w:hanging="360"/>
      </w:pPr>
      <w:rPr>
        <w:rFonts w:cs="Times New Roman"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num w:numId="1" w16cid:durableId="855660034">
    <w:abstractNumId w:val="0"/>
  </w:num>
  <w:num w:numId="2" w16cid:durableId="316812425">
    <w:abstractNumId w:val="4"/>
  </w:num>
  <w:num w:numId="3" w16cid:durableId="342901349">
    <w:abstractNumId w:val="3"/>
  </w:num>
  <w:num w:numId="4" w16cid:durableId="442575576">
    <w:abstractNumId w:val="1"/>
  </w:num>
  <w:num w:numId="5" w16cid:durableId="1038507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clean"/>
  <w:defaultTabStop w:val="839"/>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65"/>
    <w:rsid w:val="0000041C"/>
    <w:rsid w:val="00002CA9"/>
    <w:rsid w:val="000038DF"/>
    <w:rsid w:val="00006198"/>
    <w:rsid w:val="000065BD"/>
    <w:rsid w:val="000069EA"/>
    <w:rsid w:val="0001046E"/>
    <w:rsid w:val="000110EE"/>
    <w:rsid w:val="00012673"/>
    <w:rsid w:val="00013D76"/>
    <w:rsid w:val="00014967"/>
    <w:rsid w:val="00014BC9"/>
    <w:rsid w:val="00016FA3"/>
    <w:rsid w:val="00020164"/>
    <w:rsid w:val="00022800"/>
    <w:rsid w:val="0002350F"/>
    <w:rsid w:val="00024C55"/>
    <w:rsid w:val="00025479"/>
    <w:rsid w:val="00025E21"/>
    <w:rsid w:val="00027E0A"/>
    <w:rsid w:val="000305A7"/>
    <w:rsid w:val="00032BA7"/>
    <w:rsid w:val="00033C3D"/>
    <w:rsid w:val="0003406A"/>
    <w:rsid w:val="00036020"/>
    <w:rsid w:val="000374D2"/>
    <w:rsid w:val="00037F69"/>
    <w:rsid w:val="00043789"/>
    <w:rsid w:val="00044A86"/>
    <w:rsid w:val="00044D1D"/>
    <w:rsid w:val="0004504E"/>
    <w:rsid w:val="000452F6"/>
    <w:rsid w:val="000460EC"/>
    <w:rsid w:val="00046B3A"/>
    <w:rsid w:val="000511D3"/>
    <w:rsid w:val="00051F33"/>
    <w:rsid w:val="00052F62"/>
    <w:rsid w:val="00053D4B"/>
    <w:rsid w:val="00053F1E"/>
    <w:rsid w:val="00054924"/>
    <w:rsid w:val="0005503A"/>
    <w:rsid w:val="00055228"/>
    <w:rsid w:val="00061555"/>
    <w:rsid w:val="00063B5C"/>
    <w:rsid w:val="000642A3"/>
    <w:rsid w:val="00064E68"/>
    <w:rsid w:val="00066671"/>
    <w:rsid w:val="00067337"/>
    <w:rsid w:val="00067DE6"/>
    <w:rsid w:val="00070037"/>
    <w:rsid w:val="000702D5"/>
    <w:rsid w:val="000711BB"/>
    <w:rsid w:val="00071814"/>
    <w:rsid w:val="000738CE"/>
    <w:rsid w:val="0007424A"/>
    <w:rsid w:val="00074EB9"/>
    <w:rsid w:val="000751C4"/>
    <w:rsid w:val="00076463"/>
    <w:rsid w:val="000768B5"/>
    <w:rsid w:val="00082200"/>
    <w:rsid w:val="000829D7"/>
    <w:rsid w:val="00083265"/>
    <w:rsid w:val="0008457C"/>
    <w:rsid w:val="0008576C"/>
    <w:rsid w:val="000864C9"/>
    <w:rsid w:val="00090750"/>
    <w:rsid w:val="00091316"/>
    <w:rsid w:val="0009372C"/>
    <w:rsid w:val="00094211"/>
    <w:rsid w:val="00094878"/>
    <w:rsid w:val="000A0266"/>
    <w:rsid w:val="000A2523"/>
    <w:rsid w:val="000B0ADC"/>
    <w:rsid w:val="000B6982"/>
    <w:rsid w:val="000C0478"/>
    <w:rsid w:val="000C07A4"/>
    <w:rsid w:val="000C1E90"/>
    <w:rsid w:val="000C2E5C"/>
    <w:rsid w:val="000C392B"/>
    <w:rsid w:val="000C43FC"/>
    <w:rsid w:val="000C445D"/>
    <w:rsid w:val="000C4854"/>
    <w:rsid w:val="000C609A"/>
    <w:rsid w:val="000C6B95"/>
    <w:rsid w:val="000D1737"/>
    <w:rsid w:val="000D3B53"/>
    <w:rsid w:val="000D3CB0"/>
    <w:rsid w:val="000D48DE"/>
    <w:rsid w:val="000D64FB"/>
    <w:rsid w:val="000D716F"/>
    <w:rsid w:val="000D73E8"/>
    <w:rsid w:val="000D7620"/>
    <w:rsid w:val="000E12FF"/>
    <w:rsid w:val="000E1333"/>
    <w:rsid w:val="000E1D80"/>
    <w:rsid w:val="000E5002"/>
    <w:rsid w:val="000E5718"/>
    <w:rsid w:val="000E68DE"/>
    <w:rsid w:val="000E77F4"/>
    <w:rsid w:val="000F208B"/>
    <w:rsid w:val="000F489A"/>
    <w:rsid w:val="000F52BC"/>
    <w:rsid w:val="000F5F1E"/>
    <w:rsid w:val="000F6085"/>
    <w:rsid w:val="000F6B26"/>
    <w:rsid w:val="00104BD8"/>
    <w:rsid w:val="0010562D"/>
    <w:rsid w:val="00107869"/>
    <w:rsid w:val="001109CD"/>
    <w:rsid w:val="00113961"/>
    <w:rsid w:val="0011398E"/>
    <w:rsid w:val="00117B28"/>
    <w:rsid w:val="00120C98"/>
    <w:rsid w:val="0012100F"/>
    <w:rsid w:val="001211A4"/>
    <w:rsid w:val="0012313F"/>
    <w:rsid w:val="001255DD"/>
    <w:rsid w:val="001260C0"/>
    <w:rsid w:val="00126901"/>
    <w:rsid w:val="001322DF"/>
    <w:rsid w:val="00132777"/>
    <w:rsid w:val="001328E5"/>
    <w:rsid w:val="00133174"/>
    <w:rsid w:val="00133243"/>
    <w:rsid w:val="001335A5"/>
    <w:rsid w:val="001338FD"/>
    <w:rsid w:val="00133D6B"/>
    <w:rsid w:val="00135B88"/>
    <w:rsid w:val="00135E0D"/>
    <w:rsid w:val="0013718D"/>
    <w:rsid w:val="001378A3"/>
    <w:rsid w:val="00137CA9"/>
    <w:rsid w:val="0014139B"/>
    <w:rsid w:val="001418DA"/>
    <w:rsid w:val="00142135"/>
    <w:rsid w:val="00142378"/>
    <w:rsid w:val="001431C3"/>
    <w:rsid w:val="001435ED"/>
    <w:rsid w:val="00143CF4"/>
    <w:rsid w:val="001444A1"/>
    <w:rsid w:val="00151DDE"/>
    <w:rsid w:val="00153163"/>
    <w:rsid w:val="001538E3"/>
    <w:rsid w:val="00153BFE"/>
    <w:rsid w:val="00154603"/>
    <w:rsid w:val="00155457"/>
    <w:rsid w:val="00155CD1"/>
    <w:rsid w:val="00156788"/>
    <w:rsid w:val="001603F2"/>
    <w:rsid w:val="00162120"/>
    <w:rsid w:val="001629F0"/>
    <w:rsid w:val="001639A9"/>
    <w:rsid w:val="001642E6"/>
    <w:rsid w:val="00164FA4"/>
    <w:rsid w:val="001653C1"/>
    <w:rsid w:val="00166FC7"/>
    <w:rsid w:val="001671E3"/>
    <w:rsid w:val="00171074"/>
    <w:rsid w:val="00172E53"/>
    <w:rsid w:val="00173237"/>
    <w:rsid w:val="00173A9A"/>
    <w:rsid w:val="0017510D"/>
    <w:rsid w:val="001777EE"/>
    <w:rsid w:val="00183B29"/>
    <w:rsid w:val="00190595"/>
    <w:rsid w:val="0019588A"/>
    <w:rsid w:val="001972C0"/>
    <w:rsid w:val="00197D6E"/>
    <w:rsid w:val="001A53B0"/>
    <w:rsid w:val="001A5AE9"/>
    <w:rsid w:val="001A5CF1"/>
    <w:rsid w:val="001A6B88"/>
    <w:rsid w:val="001A73E9"/>
    <w:rsid w:val="001A75D4"/>
    <w:rsid w:val="001B0C90"/>
    <w:rsid w:val="001B2ED1"/>
    <w:rsid w:val="001B5BA8"/>
    <w:rsid w:val="001B6FB7"/>
    <w:rsid w:val="001C2783"/>
    <w:rsid w:val="001C31C4"/>
    <w:rsid w:val="001C34E4"/>
    <w:rsid w:val="001C3655"/>
    <w:rsid w:val="001C3E7E"/>
    <w:rsid w:val="001C4F6F"/>
    <w:rsid w:val="001C526D"/>
    <w:rsid w:val="001C5467"/>
    <w:rsid w:val="001C76BA"/>
    <w:rsid w:val="001D1DF9"/>
    <w:rsid w:val="001D220D"/>
    <w:rsid w:val="001D2B34"/>
    <w:rsid w:val="001D5AEE"/>
    <w:rsid w:val="001D6624"/>
    <w:rsid w:val="001E35B3"/>
    <w:rsid w:val="001E3BD8"/>
    <w:rsid w:val="001E4522"/>
    <w:rsid w:val="001E5187"/>
    <w:rsid w:val="001E684F"/>
    <w:rsid w:val="001E6AC4"/>
    <w:rsid w:val="001E6FDB"/>
    <w:rsid w:val="001E7BB8"/>
    <w:rsid w:val="001E7E45"/>
    <w:rsid w:val="001F0B24"/>
    <w:rsid w:val="001F1BFF"/>
    <w:rsid w:val="001F2DB4"/>
    <w:rsid w:val="001F3A1B"/>
    <w:rsid w:val="001F3A79"/>
    <w:rsid w:val="001F3FB8"/>
    <w:rsid w:val="001F4398"/>
    <w:rsid w:val="001F5381"/>
    <w:rsid w:val="001F643A"/>
    <w:rsid w:val="00201A87"/>
    <w:rsid w:val="00205A78"/>
    <w:rsid w:val="0021076A"/>
    <w:rsid w:val="00213457"/>
    <w:rsid w:val="002156C3"/>
    <w:rsid w:val="002159FC"/>
    <w:rsid w:val="0021687D"/>
    <w:rsid w:val="002176D3"/>
    <w:rsid w:val="002215AD"/>
    <w:rsid w:val="00221CAB"/>
    <w:rsid w:val="00225483"/>
    <w:rsid w:val="00225FA9"/>
    <w:rsid w:val="0022657F"/>
    <w:rsid w:val="002300CA"/>
    <w:rsid w:val="00231E76"/>
    <w:rsid w:val="00232879"/>
    <w:rsid w:val="00232E9A"/>
    <w:rsid w:val="00234544"/>
    <w:rsid w:val="002364F0"/>
    <w:rsid w:val="0024097F"/>
    <w:rsid w:val="00240D6A"/>
    <w:rsid w:val="002414EC"/>
    <w:rsid w:val="00242DDA"/>
    <w:rsid w:val="0024319F"/>
    <w:rsid w:val="00246765"/>
    <w:rsid w:val="00246C1E"/>
    <w:rsid w:val="00246FA2"/>
    <w:rsid w:val="00251A5E"/>
    <w:rsid w:val="00251D91"/>
    <w:rsid w:val="00253A81"/>
    <w:rsid w:val="002547A7"/>
    <w:rsid w:val="00254A89"/>
    <w:rsid w:val="00254FC3"/>
    <w:rsid w:val="00255637"/>
    <w:rsid w:val="00257860"/>
    <w:rsid w:val="00257A65"/>
    <w:rsid w:val="00257C18"/>
    <w:rsid w:val="00257D99"/>
    <w:rsid w:val="002632A1"/>
    <w:rsid w:val="00264A02"/>
    <w:rsid w:val="002651AC"/>
    <w:rsid w:val="00265443"/>
    <w:rsid w:val="00265751"/>
    <w:rsid w:val="00265DC1"/>
    <w:rsid w:val="00270608"/>
    <w:rsid w:val="00273315"/>
    <w:rsid w:val="00284282"/>
    <w:rsid w:val="002846EF"/>
    <w:rsid w:val="002865D2"/>
    <w:rsid w:val="00286E85"/>
    <w:rsid w:val="00287664"/>
    <w:rsid w:val="00287CE3"/>
    <w:rsid w:val="002924F9"/>
    <w:rsid w:val="00292C29"/>
    <w:rsid w:val="00292D3F"/>
    <w:rsid w:val="002933C2"/>
    <w:rsid w:val="00294E6D"/>
    <w:rsid w:val="002962BD"/>
    <w:rsid w:val="0029645A"/>
    <w:rsid w:val="0029700E"/>
    <w:rsid w:val="00297516"/>
    <w:rsid w:val="002A0229"/>
    <w:rsid w:val="002A04D9"/>
    <w:rsid w:val="002A1567"/>
    <w:rsid w:val="002A3124"/>
    <w:rsid w:val="002A4C33"/>
    <w:rsid w:val="002A607D"/>
    <w:rsid w:val="002B2026"/>
    <w:rsid w:val="002B2E1E"/>
    <w:rsid w:val="002B5778"/>
    <w:rsid w:val="002C0931"/>
    <w:rsid w:val="002C19AC"/>
    <w:rsid w:val="002C4FC3"/>
    <w:rsid w:val="002D0A45"/>
    <w:rsid w:val="002D0E3E"/>
    <w:rsid w:val="002D100C"/>
    <w:rsid w:val="002D293E"/>
    <w:rsid w:val="002D3561"/>
    <w:rsid w:val="002D474F"/>
    <w:rsid w:val="002D6F37"/>
    <w:rsid w:val="002E0F2F"/>
    <w:rsid w:val="002E1B40"/>
    <w:rsid w:val="002E5867"/>
    <w:rsid w:val="002E58D2"/>
    <w:rsid w:val="002E6F58"/>
    <w:rsid w:val="002F1FC8"/>
    <w:rsid w:val="002F2FE3"/>
    <w:rsid w:val="002F39EF"/>
    <w:rsid w:val="002F4030"/>
    <w:rsid w:val="002F504A"/>
    <w:rsid w:val="002F5B25"/>
    <w:rsid w:val="002F675D"/>
    <w:rsid w:val="002F723F"/>
    <w:rsid w:val="002F751C"/>
    <w:rsid w:val="0030102A"/>
    <w:rsid w:val="003011D1"/>
    <w:rsid w:val="00303364"/>
    <w:rsid w:val="00303AC5"/>
    <w:rsid w:val="003040A8"/>
    <w:rsid w:val="00304D24"/>
    <w:rsid w:val="003105D6"/>
    <w:rsid w:val="00312B44"/>
    <w:rsid w:val="00312E1A"/>
    <w:rsid w:val="00313A66"/>
    <w:rsid w:val="00314612"/>
    <w:rsid w:val="003148C0"/>
    <w:rsid w:val="0031571E"/>
    <w:rsid w:val="00320950"/>
    <w:rsid w:val="00320D18"/>
    <w:rsid w:val="00321A18"/>
    <w:rsid w:val="00321C0D"/>
    <w:rsid w:val="0032239F"/>
    <w:rsid w:val="00322C6E"/>
    <w:rsid w:val="003234A8"/>
    <w:rsid w:val="00323693"/>
    <w:rsid w:val="00324C02"/>
    <w:rsid w:val="00324D88"/>
    <w:rsid w:val="00325681"/>
    <w:rsid w:val="00325683"/>
    <w:rsid w:val="00326398"/>
    <w:rsid w:val="0033048E"/>
    <w:rsid w:val="00330B81"/>
    <w:rsid w:val="00332083"/>
    <w:rsid w:val="0033271C"/>
    <w:rsid w:val="003336BA"/>
    <w:rsid w:val="00334044"/>
    <w:rsid w:val="003400E8"/>
    <w:rsid w:val="0034027D"/>
    <w:rsid w:val="00342157"/>
    <w:rsid w:val="0034260B"/>
    <w:rsid w:val="00342E62"/>
    <w:rsid w:val="00342E8E"/>
    <w:rsid w:val="00345BE0"/>
    <w:rsid w:val="00347D24"/>
    <w:rsid w:val="00350CB8"/>
    <w:rsid w:val="00362FCD"/>
    <w:rsid w:val="003667F8"/>
    <w:rsid w:val="00366912"/>
    <w:rsid w:val="0037155F"/>
    <w:rsid w:val="003737FF"/>
    <w:rsid w:val="00373E47"/>
    <w:rsid w:val="00375053"/>
    <w:rsid w:val="003758BA"/>
    <w:rsid w:val="00380F08"/>
    <w:rsid w:val="0038363F"/>
    <w:rsid w:val="00383C1E"/>
    <w:rsid w:val="00383C7C"/>
    <w:rsid w:val="00384515"/>
    <w:rsid w:val="003846D6"/>
    <w:rsid w:val="00384A6A"/>
    <w:rsid w:val="00385186"/>
    <w:rsid w:val="0038702C"/>
    <w:rsid w:val="00387348"/>
    <w:rsid w:val="00387EE4"/>
    <w:rsid w:val="00391C37"/>
    <w:rsid w:val="00392095"/>
    <w:rsid w:val="00392100"/>
    <w:rsid w:val="00392801"/>
    <w:rsid w:val="00394DDF"/>
    <w:rsid w:val="00397496"/>
    <w:rsid w:val="003A032F"/>
    <w:rsid w:val="003A1E8A"/>
    <w:rsid w:val="003A2F73"/>
    <w:rsid w:val="003A5197"/>
    <w:rsid w:val="003A5C41"/>
    <w:rsid w:val="003A6DD9"/>
    <w:rsid w:val="003B1A3A"/>
    <w:rsid w:val="003B1A81"/>
    <w:rsid w:val="003B3295"/>
    <w:rsid w:val="003B4C34"/>
    <w:rsid w:val="003B4CE8"/>
    <w:rsid w:val="003B4E82"/>
    <w:rsid w:val="003B70EB"/>
    <w:rsid w:val="003C0A5B"/>
    <w:rsid w:val="003C1430"/>
    <w:rsid w:val="003C1724"/>
    <w:rsid w:val="003C28C6"/>
    <w:rsid w:val="003C313F"/>
    <w:rsid w:val="003C480A"/>
    <w:rsid w:val="003C4F74"/>
    <w:rsid w:val="003C6178"/>
    <w:rsid w:val="003C7067"/>
    <w:rsid w:val="003D42DD"/>
    <w:rsid w:val="003E1C6F"/>
    <w:rsid w:val="003E1E6E"/>
    <w:rsid w:val="003E2E5A"/>
    <w:rsid w:val="003E395C"/>
    <w:rsid w:val="003E3D3B"/>
    <w:rsid w:val="003F0E71"/>
    <w:rsid w:val="003F1406"/>
    <w:rsid w:val="003F2D30"/>
    <w:rsid w:val="003F5B24"/>
    <w:rsid w:val="003F7F6F"/>
    <w:rsid w:val="004008C5"/>
    <w:rsid w:val="00404837"/>
    <w:rsid w:val="00405004"/>
    <w:rsid w:val="004050BC"/>
    <w:rsid w:val="00405AC2"/>
    <w:rsid w:val="004066E8"/>
    <w:rsid w:val="00406931"/>
    <w:rsid w:val="00407330"/>
    <w:rsid w:val="00407896"/>
    <w:rsid w:val="004154EF"/>
    <w:rsid w:val="0042404E"/>
    <w:rsid w:val="004243C9"/>
    <w:rsid w:val="00427979"/>
    <w:rsid w:val="004316FC"/>
    <w:rsid w:val="00431F1D"/>
    <w:rsid w:val="004324BC"/>
    <w:rsid w:val="00434DD9"/>
    <w:rsid w:val="0043524F"/>
    <w:rsid w:val="00436FF8"/>
    <w:rsid w:val="004374DA"/>
    <w:rsid w:val="004406C8"/>
    <w:rsid w:val="00440F84"/>
    <w:rsid w:val="0044271D"/>
    <w:rsid w:val="00442B47"/>
    <w:rsid w:val="004448BB"/>
    <w:rsid w:val="0044503A"/>
    <w:rsid w:val="00446454"/>
    <w:rsid w:val="00450A40"/>
    <w:rsid w:val="0045196C"/>
    <w:rsid w:val="00452CDB"/>
    <w:rsid w:val="0045366A"/>
    <w:rsid w:val="00456013"/>
    <w:rsid w:val="004560F0"/>
    <w:rsid w:val="00457A8B"/>
    <w:rsid w:val="00457B01"/>
    <w:rsid w:val="004609E5"/>
    <w:rsid w:val="00461DCE"/>
    <w:rsid w:val="004620FE"/>
    <w:rsid w:val="00462762"/>
    <w:rsid w:val="00466EB1"/>
    <w:rsid w:val="00472F0F"/>
    <w:rsid w:val="004736E8"/>
    <w:rsid w:val="00476996"/>
    <w:rsid w:val="00477726"/>
    <w:rsid w:val="00481668"/>
    <w:rsid w:val="00486550"/>
    <w:rsid w:val="00486582"/>
    <w:rsid w:val="00487812"/>
    <w:rsid w:val="00492EFE"/>
    <w:rsid w:val="004932E7"/>
    <w:rsid w:val="0049494A"/>
    <w:rsid w:val="00494F39"/>
    <w:rsid w:val="004A141F"/>
    <w:rsid w:val="004A1F77"/>
    <w:rsid w:val="004A20F4"/>
    <w:rsid w:val="004A25F7"/>
    <w:rsid w:val="004A26F0"/>
    <w:rsid w:val="004A3B85"/>
    <w:rsid w:val="004A75A1"/>
    <w:rsid w:val="004B009C"/>
    <w:rsid w:val="004B0BE0"/>
    <w:rsid w:val="004B4E85"/>
    <w:rsid w:val="004B4FEF"/>
    <w:rsid w:val="004B599B"/>
    <w:rsid w:val="004B6131"/>
    <w:rsid w:val="004C0166"/>
    <w:rsid w:val="004C205F"/>
    <w:rsid w:val="004C29A9"/>
    <w:rsid w:val="004C3885"/>
    <w:rsid w:val="004C606C"/>
    <w:rsid w:val="004C773E"/>
    <w:rsid w:val="004C7C8C"/>
    <w:rsid w:val="004D088E"/>
    <w:rsid w:val="004D2B5B"/>
    <w:rsid w:val="004D36D0"/>
    <w:rsid w:val="004D39AF"/>
    <w:rsid w:val="004D7452"/>
    <w:rsid w:val="004D7599"/>
    <w:rsid w:val="004E01D1"/>
    <w:rsid w:val="004E05A9"/>
    <w:rsid w:val="004E5F84"/>
    <w:rsid w:val="004E6364"/>
    <w:rsid w:val="004E777F"/>
    <w:rsid w:val="004E7CD0"/>
    <w:rsid w:val="004F0386"/>
    <w:rsid w:val="004F038F"/>
    <w:rsid w:val="004F1444"/>
    <w:rsid w:val="004F18FD"/>
    <w:rsid w:val="004F36B1"/>
    <w:rsid w:val="004F3A6D"/>
    <w:rsid w:val="004F4CA5"/>
    <w:rsid w:val="004F59C1"/>
    <w:rsid w:val="004F5AE8"/>
    <w:rsid w:val="005001AC"/>
    <w:rsid w:val="00500C24"/>
    <w:rsid w:val="00502465"/>
    <w:rsid w:val="005049EF"/>
    <w:rsid w:val="00507ED8"/>
    <w:rsid w:val="00510ADF"/>
    <w:rsid w:val="00511443"/>
    <w:rsid w:val="00520282"/>
    <w:rsid w:val="00521E77"/>
    <w:rsid w:val="00522468"/>
    <w:rsid w:val="0052370C"/>
    <w:rsid w:val="0052419D"/>
    <w:rsid w:val="005247F5"/>
    <w:rsid w:val="005254E3"/>
    <w:rsid w:val="00526F54"/>
    <w:rsid w:val="00531CD7"/>
    <w:rsid w:val="00533A96"/>
    <w:rsid w:val="00533BD0"/>
    <w:rsid w:val="005352D7"/>
    <w:rsid w:val="00535B0D"/>
    <w:rsid w:val="005369C9"/>
    <w:rsid w:val="00537AC3"/>
    <w:rsid w:val="00537C82"/>
    <w:rsid w:val="00540A2D"/>
    <w:rsid w:val="00541440"/>
    <w:rsid w:val="00541F96"/>
    <w:rsid w:val="005443E6"/>
    <w:rsid w:val="00544739"/>
    <w:rsid w:val="005455D3"/>
    <w:rsid w:val="005459A4"/>
    <w:rsid w:val="00545A30"/>
    <w:rsid w:val="00546530"/>
    <w:rsid w:val="0054658E"/>
    <w:rsid w:val="0055062C"/>
    <w:rsid w:val="0055200D"/>
    <w:rsid w:val="00552CBF"/>
    <w:rsid w:val="00554B01"/>
    <w:rsid w:val="00555A2B"/>
    <w:rsid w:val="005561EE"/>
    <w:rsid w:val="005568E3"/>
    <w:rsid w:val="005601F5"/>
    <w:rsid w:val="00560513"/>
    <w:rsid w:val="005609D6"/>
    <w:rsid w:val="00560A19"/>
    <w:rsid w:val="005613B3"/>
    <w:rsid w:val="005615F6"/>
    <w:rsid w:val="00562595"/>
    <w:rsid w:val="005646D2"/>
    <w:rsid w:val="005661C5"/>
    <w:rsid w:val="005665DF"/>
    <w:rsid w:val="005666ED"/>
    <w:rsid w:val="00566FE8"/>
    <w:rsid w:val="0057040C"/>
    <w:rsid w:val="0057044A"/>
    <w:rsid w:val="00570811"/>
    <w:rsid w:val="0057314C"/>
    <w:rsid w:val="005731B7"/>
    <w:rsid w:val="0057368B"/>
    <w:rsid w:val="0057732E"/>
    <w:rsid w:val="0057753C"/>
    <w:rsid w:val="0057777F"/>
    <w:rsid w:val="00580CC6"/>
    <w:rsid w:val="0058116C"/>
    <w:rsid w:val="00581A83"/>
    <w:rsid w:val="00581CDB"/>
    <w:rsid w:val="005833FD"/>
    <w:rsid w:val="0058446F"/>
    <w:rsid w:val="005856AC"/>
    <w:rsid w:val="00585738"/>
    <w:rsid w:val="005859FA"/>
    <w:rsid w:val="00586895"/>
    <w:rsid w:val="00587B27"/>
    <w:rsid w:val="005911D4"/>
    <w:rsid w:val="005918B5"/>
    <w:rsid w:val="00591905"/>
    <w:rsid w:val="00591F2E"/>
    <w:rsid w:val="005934B5"/>
    <w:rsid w:val="00596516"/>
    <w:rsid w:val="005A0637"/>
    <w:rsid w:val="005A070B"/>
    <w:rsid w:val="005A0E0E"/>
    <w:rsid w:val="005A1812"/>
    <w:rsid w:val="005A4AF9"/>
    <w:rsid w:val="005A65FE"/>
    <w:rsid w:val="005A6D20"/>
    <w:rsid w:val="005B0705"/>
    <w:rsid w:val="005B2DA4"/>
    <w:rsid w:val="005B32EC"/>
    <w:rsid w:val="005B37F9"/>
    <w:rsid w:val="005B61A9"/>
    <w:rsid w:val="005B73C6"/>
    <w:rsid w:val="005B7DDA"/>
    <w:rsid w:val="005C4676"/>
    <w:rsid w:val="005C488B"/>
    <w:rsid w:val="005C562C"/>
    <w:rsid w:val="005C619C"/>
    <w:rsid w:val="005C6CBA"/>
    <w:rsid w:val="005C6DD1"/>
    <w:rsid w:val="005D0A6C"/>
    <w:rsid w:val="005D26BD"/>
    <w:rsid w:val="005D4AB0"/>
    <w:rsid w:val="005D5673"/>
    <w:rsid w:val="005D65AA"/>
    <w:rsid w:val="005E34B1"/>
    <w:rsid w:val="005E3FD2"/>
    <w:rsid w:val="005E4A5E"/>
    <w:rsid w:val="005E58CF"/>
    <w:rsid w:val="005F360A"/>
    <w:rsid w:val="005F6095"/>
    <w:rsid w:val="005F7136"/>
    <w:rsid w:val="006014DB"/>
    <w:rsid w:val="00602CD6"/>
    <w:rsid w:val="0060579F"/>
    <w:rsid w:val="00606515"/>
    <w:rsid w:val="00606F29"/>
    <w:rsid w:val="00613E4C"/>
    <w:rsid w:val="00617BB2"/>
    <w:rsid w:val="00623A2D"/>
    <w:rsid w:val="00624191"/>
    <w:rsid w:val="00626BC3"/>
    <w:rsid w:val="006303EB"/>
    <w:rsid w:val="006312AF"/>
    <w:rsid w:val="006323EB"/>
    <w:rsid w:val="00633008"/>
    <w:rsid w:val="00633195"/>
    <w:rsid w:val="0063376E"/>
    <w:rsid w:val="00635858"/>
    <w:rsid w:val="00636B7D"/>
    <w:rsid w:val="00637C91"/>
    <w:rsid w:val="00641A89"/>
    <w:rsid w:val="00643024"/>
    <w:rsid w:val="0064499C"/>
    <w:rsid w:val="00652A87"/>
    <w:rsid w:val="00653DDD"/>
    <w:rsid w:val="00654156"/>
    <w:rsid w:val="00654DD4"/>
    <w:rsid w:val="00656352"/>
    <w:rsid w:val="00656408"/>
    <w:rsid w:val="006565DB"/>
    <w:rsid w:val="00656E29"/>
    <w:rsid w:val="006573F0"/>
    <w:rsid w:val="0065759F"/>
    <w:rsid w:val="00660A5F"/>
    <w:rsid w:val="0066111C"/>
    <w:rsid w:val="006637AA"/>
    <w:rsid w:val="006641DE"/>
    <w:rsid w:val="00664418"/>
    <w:rsid w:val="00664AF8"/>
    <w:rsid w:val="00664D3A"/>
    <w:rsid w:val="006705E5"/>
    <w:rsid w:val="00672214"/>
    <w:rsid w:val="00675561"/>
    <w:rsid w:val="00676969"/>
    <w:rsid w:val="00676E62"/>
    <w:rsid w:val="006777E3"/>
    <w:rsid w:val="00677F30"/>
    <w:rsid w:val="00680706"/>
    <w:rsid w:val="006818D3"/>
    <w:rsid w:val="006849E0"/>
    <w:rsid w:val="00685C56"/>
    <w:rsid w:val="006861C8"/>
    <w:rsid w:val="00687FBF"/>
    <w:rsid w:val="0069246B"/>
    <w:rsid w:val="00692B6D"/>
    <w:rsid w:val="00692CBE"/>
    <w:rsid w:val="00693682"/>
    <w:rsid w:val="00694EDF"/>
    <w:rsid w:val="0069507A"/>
    <w:rsid w:val="00696E18"/>
    <w:rsid w:val="006A051F"/>
    <w:rsid w:val="006A1814"/>
    <w:rsid w:val="006A278D"/>
    <w:rsid w:val="006A5CCE"/>
    <w:rsid w:val="006A740C"/>
    <w:rsid w:val="006B047A"/>
    <w:rsid w:val="006B048B"/>
    <w:rsid w:val="006B0B01"/>
    <w:rsid w:val="006B1BAB"/>
    <w:rsid w:val="006B2248"/>
    <w:rsid w:val="006B4373"/>
    <w:rsid w:val="006B47AA"/>
    <w:rsid w:val="006C03C1"/>
    <w:rsid w:val="006C103D"/>
    <w:rsid w:val="006C1450"/>
    <w:rsid w:val="006C1E2D"/>
    <w:rsid w:val="006C4E45"/>
    <w:rsid w:val="006C5BDF"/>
    <w:rsid w:val="006C66E1"/>
    <w:rsid w:val="006D1366"/>
    <w:rsid w:val="006D1A67"/>
    <w:rsid w:val="006D1DBB"/>
    <w:rsid w:val="006D4978"/>
    <w:rsid w:val="006D5749"/>
    <w:rsid w:val="006D5D00"/>
    <w:rsid w:val="006D68FB"/>
    <w:rsid w:val="006D7824"/>
    <w:rsid w:val="006E00FD"/>
    <w:rsid w:val="006E04B1"/>
    <w:rsid w:val="006E07D7"/>
    <w:rsid w:val="006E0F06"/>
    <w:rsid w:val="006E2968"/>
    <w:rsid w:val="006E3056"/>
    <w:rsid w:val="006E362D"/>
    <w:rsid w:val="006E69FC"/>
    <w:rsid w:val="006F07F2"/>
    <w:rsid w:val="006F17C3"/>
    <w:rsid w:val="006F2D62"/>
    <w:rsid w:val="006F2FF8"/>
    <w:rsid w:val="006F3E5D"/>
    <w:rsid w:val="006F64EE"/>
    <w:rsid w:val="006F67D6"/>
    <w:rsid w:val="006F7D78"/>
    <w:rsid w:val="00700AA9"/>
    <w:rsid w:val="00700AD7"/>
    <w:rsid w:val="00701D36"/>
    <w:rsid w:val="00707AC5"/>
    <w:rsid w:val="00710652"/>
    <w:rsid w:val="00711BA8"/>
    <w:rsid w:val="0071201C"/>
    <w:rsid w:val="00712A11"/>
    <w:rsid w:val="0071323F"/>
    <w:rsid w:val="0071594E"/>
    <w:rsid w:val="00716E61"/>
    <w:rsid w:val="00717F0B"/>
    <w:rsid w:val="007226AF"/>
    <w:rsid w:val="0072284A"/>
    <w:rsid w:val="00722AC7"/>
    <w:rsid w:val="0073010D"/>
    <w:rsid w:val="007306ED"/>
    <w:rsid w:val="00730EB6"/>
    <w:rsid w:val="0073145C"/>
    <w:rsid w:val="00732773"/>
    <w:rsid w:val="00733057"/>
    <w:rsid w:val="0073361E"/>
    <w:rsid w:val="00733AAD"/>
    <w:rsid w:val="00736885"/>
    <w:rsid w:val="00737285"/>
    <w:rsid w:val="00741C7B"/>
    <w:rsid w:val="00741CBB"/>
    <w:rsid w:val="00746A64"/>
    <w:rsid w:val="00746A9B"/>
    <w:rsid w:val="00746DD7"/>
    <w:rsid w:val="00747BC1"/>
    <w:rsid w:val="00747C07"/>
    <w:rsid w:val="007542A0"/>
    <w:rsid w:val="0075689A"/>
    <w:rsid w:val="00757E49"/>
    <w:rsid w:val="00760049"/>
    <w:rsid w:val="0076024E"/>
    <w:rsid w:val="007636C1"/>
    <w:rsid w:val="0076488E"/>
    <w:rsid w:val="007648DD"/>
    <w:rsid w:val="007704EB"/>
    <w:rsid w:val="007712C9"/>
    <w:rsid w:val="00771429"/>
    <w:rsid w:val="007717DF"/>
    <w:rsid w:val="007723EB"/>
    <w:rsid w:val="007725D6"/>
    <w:rsid w:val="0077386A"/>
    <w:rsid w:val="0077513A"/>
    <w:rsid w:val="00775CDF"/>
    <w:rsid w:val="0078177C"/>
    <w:rsid w:val="00782D78"/>
    <w:rsid w:val="007830CB"/>
    <w:rsid w:val="007907C1"/>
    <w:rsid w:val="00790D16"/>
    <w:rsid w:val="00791938"/>
    <w:rsid w:val="00793EF0"/>
    <w:rsid w:val="00794AEC"/>
    <w:rsid w:val="00795B8A"/>
    <w:rsid w:val="00796133"/>
    <w:rsid w:val="007970B5"/>
    <w:rsid w:val="0079747E"/>
    <w:rsid w:val="007A13D2"/>
    <w:rsid w:val="007A2AE9"/>
    <w:rsid w:val="007A2E94"/>
    <w:rsid w:val="007A4BE1"/>
    <w:rsid w:val="007A573C"/>
    <w:rsid w:val="007A5F35"/>
    <w:rsid w:val="007A62DD"/>
    <w:rsid w:val="007A68A1"/>
    <w:rsid w:val="007A7A38"/>
    <w:rsid w:val="007B00F8"/>
    <w:rsid w:val="007B1C23"/>
    <w:rsid w:val="007B1F09"/>
    <w:rsid w:val="007B362E"/>
    <w:rsid w:val="007B4A0C"/>
    <w:rsid w:val="007B6848"/>
    <w:rsid w:val="007B6AF9"/>
    <w:rsid w:val="007C2F03"/>
    <w:rsid w:val="007C3D30"/>
    <w:rsid w:val="007C579D"/>
    <w:rsid w:val="007D363D"/>
    <w:rsid w:val="007D3EFC"/>
    <w:rsid w:val="007D49DE"/>
    <w:rsid w:val="007D6206"/>
    <w:rsid w:val="007D6D44"/>
    <w:rsid w:val="007D723E"/>
    <w:rsid w:val="007D7928"/>
    <w:rsid w:val="007E078F"/>
    <w:rsid w:val="007E27A5"/>
    <w:rsid w:val="007E50AB"/>
    <w:rsid w:val="007E5BD9"/>
    <w:rsid w:val="007E5F0A"/>
    <w:rsid w:val="007E5F86"/>
    <w:rsid w:val="007E6711"/>
    <w:rsid w:val="007E726D"/>
    <w:rsid w:val="007F7BC9"/>
    <w:rsid w:val="00800E86"/>
    <w:rsid w:val="00801FFF"/>
    <w:rsid w:val="00802526"/>
    <w:rsid w:val="00803592"/>
    <w:rsid w:val="00803ECA"/>
    <w:rsid w:val="00805692"/>
    <w:rsid w:val="00805C29"/>
    <w:rsid w:val="00805D31"/>
    <w:rsid w:val="0080700D"/>
    <w:rsid w:val="00810EB0"/>
    <w:rsid w:val="00812C8A"/>
    <w:rsid w:val="0081359E"/>
    <w:rsid w:val="008138EE"/>
    <w:rsid w:val="00813A9B"/>
    <w:rsid w:val="00814237"/>
    <w:rsid w:val="0081435E"/>
    <w:rsid w:val="008152B2"/>
    <w:rsid w:val="00816C73"/>
    <w:rsid w:val="00822050"/>
    <w:rsid w:val="00823601"/>
    <w:rsid w:val="00823A6E"/>
    <w:rsid w:val="00823D92"/>
    <w:rsid w:val="00823DE9"/>
    <w:rsid w:val="00824F04"/>
    <w:rsid w:val="00824F41"/>
    <w:rsid w:val="008340C7"/>
    <w:rsid w:val="008344D3"/>
    <w:rsid w:val="00835372"/>
    <w:rsid w:val="0083558F"/>
    <w:rsid w:val="00836578"/>
    <w:rsid w:val="00836B38"/>
    <w:rsid w:val="00837A54"/>
    <w:rsid w:val="00837EB9"/>
    <w:rsid w:val="0084042A"/>
    <w:rsid w:val="00840CD5"/>
    <w:rsid w:val="00841568"/>
    <w:rsid w:val="008417D5"/>
    <w:rsid w:val="008418B2"/>
    <w:rsid w:val="00844733"/>
    <w:rsid w:val="0084564E"/>
    <w:rsid w:val="00846369"/>
    <w:rsid w:val="008465A1"/>
    <w:rsid w:val="00850913"/>
    <w:rsid w:val="00850A3A"/>
    <w:rsid w:val="00854E1B"/>
    <w:rsid w:val="00855FF0"/>
    <w:rsid w:val="008576FD"/>
    <w:rsid w:val="00857FCC"/>
    <w:rsid w:val="0086311E"/>
    <w:rsid w:val="00864F8A"/>
    <w:rsid w:val="00865A5C"/>
    <w:rsid w:val="0086627E"/>
    <w:rsid w:val="00866F11"/>
    <w:rsid w:val="00870C5D"/>
    <w:rsid w:val="008737FE"/>
    <w:rsid w:val="00874902"/>
    <w:rsid w:val="008764DA"/>
    <w:rsid w:val="008774CD"/>
    <w:rsid w:val="00877770"/>
    <w:rsid w:val="00881B3B"/>
    <w:rsid w:val="008838FB"/>
    <w:rsid w:val="0088405B"/>
    <w:rsid w:val="008855E6"/>
    <w:rsid w:val="00886920"/>
    <w:rsid w:val="0089166E"/>
    <w:rsid w:val="0089175A"/>
    <w:rsid w:val="00892010"/>
    <w:rsid w:val="008947A8"/>
    <w:rsid w:val="00894C46"/>
    <w:rsid w:val="00895898"/>
    <w:rsid w:val="00895AC8"/>
    <w:rsid w:val="00895B4C"/>
    <w:rsid w:val="008A22CB"/>
    <w:rsid w:val="008A2796"/>
    <w:rsid w:val="008A33E6"/>
    <w:rsid w:val="008A5A0C"/>
    <w:rsid w:val="008A76FE"/>
    <w:rsid w:val="008B0958"/>
    <w:rsid w:val="008B0E2C"/>
    <w:rsid w:val="008B0ECB"/>
    <w:rsid w:val="008B1047"/>
    <w:rsid w:val="008B173B"/>
    <w:rsid w:val="008B28CF"/>
    <w:rsid w:val="008B77B0"/>
    <w:rsid w:val="008C4B9F"/>
    <w:rsid w:val="008C4C92"/>
    <w:rsid w:val="008C5056"/>
    <w:rsid w:val="008C5ED2"/>
    <w:rsid w:val="008C6074"/>
    <w:rsid w:val="008D26C1"/>
    <w:rsid w:val="008D31F1"/>
    <w:rsid w:val="008D37E8"/>
    <w:rsid w:val="008D3B43"/>
    <w:rsid w:val="008D42AF"/>
    <w:rsid w:val="008D640E"/>
    <w:rsid w:val="008E0DBD"/>
    <w:rsid w:val="008E3593"/>
    <w:rsid w:val="008E36B2"/>
    <w:rsid w:val="008E4E2B"/>
    <w:rsid w:val="008E4F05"/>
    <w:rsid w:val="008E542E"/>
    <w:rsid w:val="008F0BAB"/>
    <w:rsid w:val="008F128C"/>
    <w:rsid w:val="008F28F3"/>
    <w:rsid w:val="008F484F"/>
    <w:rsid w:val="008F5A6F"/>
    <w:rsid w:val="008F5DD5"/>
    <w:rsid w:val="008F62D7"/>
    <w:rsid w:val="008F62FF"/>
    <w:rsid w:val="0090183B"/>
    <w:rsid w:val="0090486C"/>
    <w:rsid w:val="00906210"/>
    <w:rsid w:val="00906668"/>
    <w:rsid w:val="009070E7"/>
    <w:rsid w:val="00910242"/>
    <w:rsid w:val="00910A32"/>
    <w:rsid w:val="00911415"/>
    <w:rsid w:val="00913D04"/>
    <w:rsid w:val="009176B5"/>
    <w:rsid w:val="009215EE"/>
    <w:rsid w:val="00926C4D"/>
    <w:rsid w:val="00926CC1"/>
    <w:rsid w:val="00926DA8"/>
    <w:rsid w:val="0092704F"/>
    <w:rsid w:val="0092749B"/>
    <w:rsid w:val="009310F2"/>
    <w:rsid w:val="00931473"/>
    <w:rsid w:val="00932C53"/>
    <w:rsid w:val="0093304B"/>
    <w:rsid w:val="00933396"/>
    <w:rsid w:val="00933916"/>
    <w:rsid w:val="00935002"/>
    <w:rsid w:val="00935457"/>
    <w:rsid w:val="009377D4"/>
    <w:rsid w:val="0094179B"/>
    <w:rsid w:val="0094378D"/>
    <w:rsid w:val="00943FEA"/>
    <w:rsid w:val="00945B26"/>
    <w:rsid w:val="0094677A"/>
    <w:rsid w:val="00947064"/>
    <w:rsid w:val="00950D56"/>
    <w:rsid w:val="0095151F"/>
    <w:rsid w:val="009515FD"/>
    <w:rsid w:val="009534D0"/>
    <w:rsid w:val="0095466A"/>
    <w:rsid w:val="00956722"/>
    <w:rsid w:val="009621B2"/>
    <w:rsid w:val="00963249"/>
    <w:rsid w:val="0096557D"/>
    <w:rsid w:val="00965779"/>
    <w:rsid w:val="00967639"/>
    <w:rsid w:val="00970D4E"/>
    <w:rsid w:val="00970FD6"/>
    <w:rsid w:val="00971241"/>
    <w:rsid w:val="00975CF6"/>
    <w:rsid w:val="00980E94"/>
    <w:rsid w:val="0098123E"/>
    <w:rsid w:val="00981C1A"/>
    <w:rsid w:val="00982400"/>
    <w:rsid w:val="009849A5"/>
    <w:rsid w:val="00986BC0"/>
    <w:rsid w:val="00987F62"/>
    <w:rsid w:val="00987F7D"/>
    <w:rsid w:val="009902A8"/>
    <w:rsid w:val="00991101"/>
    <w:rsid w:val="0099204B"/>
    <w:rsid w:val="00992349"/>
    <w:rsid w:val="00992EC4"/>
    <w:rsid w:val="00993F0D"/>
    <w:rsid w:val="00996550"/>
    <w:rsid w:val="0099773D"/>
    <w:rsid w:val="009A036B"/>
    <w:rsid w:val="009A12BD"/>
    <w:rsid w:val="009A2B70"/>
    <w:rsid w:val="009A54C1"/>
    <w:rsid w:val="009A5872"/>
    <w:rsid w:val="009A71EA"/>
    <w:rsid w:val="009A787F"/>
    <w:rsid w:val="009B1608"/>
    <w:rsid w:val="009B53FA"/>
    <w:rsid w:val="009B7931"/>
    <w:rsid w:val="009C0E5F"/>
    <w:rsid w:val="009C0FA7"/>
    <w:rsid w:val="009C1D3F"/>
    <w:rsid w:val="009C2EAE"/>
    <w:rsid w:val="009C3A76"/>
    <w:rsid w:val="009C4B0D"/>
    <w:rsid w:val="009C5210"/>
    <w:rsid w:val="009D17ED"/>
    <w:rsid w:val="009D3481"/>
    <w:rsid w:val="009D3B07"/>
    <w:rsid w:val="009D5A3C"/>
    <w:rsid w:val="009D6463"/>
    <w:rsid w:val="009D6D0A"/>
    <w:rsid w:val="009E2BB1"/>
    <w:rsid w:val="009E3600"/>
    <w:rsid w:val="009E37DB"/>
    <w:rsid w:val="009F588A"/>
    <w:rsid w:val="009F5B6A"/>
    <w:rsid w:val="009F65D5"/>
    <w:rsid w:val="009F704E"/>
    <w:rsid w:val="009F7A20"/>
    <w:rsid w:val="00A00C8B"/>
    <w:rsid w:val="00A02A44"/>
    <w:rsid w:val="00A068FB"/>
    <w:rsid w:val="00A074CA"/>
    <w:rsid w:val="00A11178"/>
    <w:rsid w:val="00A141AB"/>
    <w:rsid w:val="00A1549A"/>
    <w:rsid w:val="00A20901"/>
    <w:rsid w:val="00A209A6"/>
    <w:rsid w:val="00A22035"/>
    <w:rsid w:val="00A2327C"/>
    <w:rsid w:val="00A247CA"/>
    <w:rsid w:val="00A24C20"/>
    <w:rsid w:val="00A25C44"/>
    <w:rsid w:val="00A27705"/>
    <w:rsid w:val="00A31D99"/>
    <w:rsid w:val="00A32651"/>
    <w:rsid w:val="00A33663"/>
    <w:rsid w:val="00A35D78"/>
    <w:rsid w:val="00A363CD"/>
    <w:rsid w:val="00A37FCC"/>
    <w:rsid w:val="00A40178"/>
    <w:rsid w:val="00A408CE"/>
    <w:rsid w:val="00A4217B"/>
    <w:rsid w:val="00A42835"/>
    <w:rsid w:val="00A43CF9"/>
    <w:rsid w:val="00A46E31"/>
    <w:rsid w:val="00A4762D"/>
    <w:rsid w:val="00A47DF3"/>
    <w:rsid w:val="00A501E8"/>
    <w:rsid w:val="00A50256"/>
    <w:rsid w:val="00A50A4F"/>
    <w:rsid w:val="00A52998"/>
    <w:rsid w:val="00A5307D"/>
    <w:rsid w:val="00A55454"/>
    <w:rsid w:val="00A5728E"/>
    <w:rsid w:val="00A6445E"/>
    <w:rsid w:val="00A65A3A"/>
    <w:rsid w:val="00A66CB5"/>
    <w:rsid w:val="00A66E14"/>
    <w:rsid w:val="00A6749E"/>
    <w:rsid w:val="00A7176D"/>
    <w:rsid w:val="00A74B1B"/>
    <w:rsid w:val="00A74C10"/>
    <w:rsid w:val="00A76B73"/>
    <w:rsid w:val="00A80D6B"/>
    <w:rsid w:val="00A81565"/>
    <w:rsid w:val="00A817A6"/>
    <w:rsid w:val="00A81ADF"/>
    <w:rsid w:val="00A82BEE"/>
    <w:rsid w:val="00A82E28"/>
    <w:rsid w:val="00A83815"/>
    <w:rsid w:val="00A8480D"/>
    <w:rsid w:val="00A85692"/>
    <w:rsid w:val="00A864F7"/>
    <w:rsid w:val="00A865DA"/>
    <w:rsid w:val="00A86E67"/>
    <w:rsid w:val="00A8745A"/>
    <w:rsid w:val="00A87809"/>
    <w:rsid w:val="00A9374A"/>
    <w:rsid w:val="00A9438F"/>
    <w:rsid w:val="00A94F39"/>
    <w:rsid w:val="00AA0DDB"/>
    <w:rsid w:val="00AA19A2"/>
    <w:rsid w:val="00AA2AEA"/>
    <w:rsid w:val="00AA775C"/>
    <w:rsid w:val="00AA7BEF"/>
    <w:rsid w:val="00AB0FCD"/>
    <w:rsid w:val="00AB222D"/>
    <w:rsid w:val="00AB2AF8"/>
    <w:rsid w:val="00AB364E"/>
    <w:rsid w:val="00AB3750"/>
    <w:rsid w:val="00AB42FF"/>
    <w:rsid w:val="00AB7760"/>
    <w:rsid w:val="00AC4FC6"/>
    <w:rsid w:val="00AC57DC"/>
    <w:rsid w:val="00AC7DD3"/>
    <w:rsid w:val="00AD21D6"/>
    <w:rsid w:val="00AD220E"/>
    <w:rsid w:val="00AD2722"/>
    <w:rsid w:val="00AD2BED"/>
    <w:rsid w:val="00AD3C24"/>
    <w:rsid w:val="00AD6834"/>
    <w:rsid w:val="00AD75A9"/>
    <w:rsid w:val="00AE02B8"/>
    <w:rsid w:val="00AE15DE"/>
    <w:rsid w:val="00AE2560"/>
    <w:rsid w:val="00AE3B00"/>
    <w:rsid w:val="00AE4709"/>
    <w:rsid w:val="00AE5A1F"/>
    <w:rsid w:val="00AE67B5"/>
    <w:rsid w:val="00AE7DBC"/>
    <w:rsid w:val="00AF142C"/>
    <w:rsid w:val="00AF38C9"/>
    <w:rsid w:val="00AF3D82"/>
    <w:rsid w:val="00AF4139"/>
    <w:rsid w:val="00AF4F00"/>
    <w:rsid w:val="00B00F0C"/>
    <w:rsid w:val="00B01D4A"/>
    <w:rsid w:val="00B02944"/>
    <w:rsid w:val="00B02E0A"/>
    <w:rsid w:val="00B043E8"/>
    <w:rsid w:val="00B07A37"/>
    <w:rsid w:val="00B11475"/>
    <w:rsid w:val="00B124C4"/>
    <w:rsid w:val="00B12685"/>
    <w:rsid w:val="00B13F0C"/>
    <w:rsid w:val="00B1444C"/>
    <w:rsid w:val="00B153E3"/>
    <w:rsid w:val="00B1577B"/>
    <w:rsid w:val="00B16C91"/>
    <w:rsid w:val="00B17275"/>
    <w:rsid w:val="00B208A5"/>
    <w:rsid w:val="00B23316"/>
    <w:rsid w:val="00B233CE"/>
    <w:rsid w:val="00B23952"/>
    <w:rsid w:val="00B24914"/>
    <w:rsid w:val="00B25E09"/>
    <w:rsid w:val="00B26B5D"/>
    <w:rsid w:val="00B270F4"/>
    <w:rsid w:val="00B27261"/>
    <w:rsid w:val="00B30F02"/>
    <w:rsid w:val="00B318B3"/>
    <w:rsid w:val="00B33408"/>
    <w:rsid w:val="00B348F2"/>
    <w:rsid w:val="00B34B45"/>
    <w:rsid w:val="00B35479"/>
    <w:rsid w:val="00B35660"/>
    <w:rsid w:val="00B362EE"/>
    <w:rsid w:val="00B36DF8"/>
    <w:rsid w:val="00B40091"/>
    <w:rsid w:val="00B404EB"/>
    <w:rsid w:val="00B42E49"/>
    <w:rsid w:val="00B45594"/>
    <w:rsid w:val="00B45F78"/>
    <w:rsid w:val="00B46396"/>
    <w:rsid w:val="00B479B8"/>
    <w:rsid w:val="00B47C57"/>
    <w:rsid w:val="00B5010B"/>
    <w:rsid w:val="00B52288"/>
    <w:rsid w:val="00B5443A"/>
    <w:rsid w:val="00B54473"/>
    <w:rsid w:val="00B56D7B"/>
    <w:rsid w:val="00B57187"/>
    <w:rsid w:val="00B57CE8"/>
    <w:rsid w:val="00B57E35"/>
    <w:rsid w:val="00B57E38"/>
    <w:rsid w:val="00B60442"/>
    <w:rsid w:val="00B61CA2"/>
    <w:rsid w:val="00B646D1"/>
    <w:rsid w:val="00B64EB6"/>
    <w:rsid w:val="00B660BD"/>
    <w:rsid w:val="00B6621A"/>
    <w:rsid w:val="00B66696"/>
    <w:rsid w:val="00B66F09"/>
    <w:rsid w:val="00B70C99"/>
    <w:rsid w:val="00B729BF"/>
    <w:rsid w:val="00B75FC7"/>
    <w:rsid w:val="00B776BA"/>
    <w:rsid w:val="00B77D0D"/>
    <w:rsid w:val="00B816F4"/>
    <w:rsid w:val="00B8314F"/>
    <w:rsid w:val="00B841CA"/>
    <w:rsid w:val="00B846FA"/>
    <w:rsid w:val="00B92DA1"/>
    <w:rsid w:val="00B93105"/>
    <w:rsid w:val="00B937AA"/>
    <w:rsid w:val="00B94805"/>
    <w:rsid w:val="00B9601B"/>
    <w:rsid w:val="00BA0E50"/>
    <w:rsid w:val="00BA6933"/>
    <w:rsid w:val="00BB3E67"/>
    <w:rsid w:val="00BB59A9"/>
    <w:rsid w:val="00BB7811"/>
    <w:rsid w:val="00BC0F66"/>
    <w:rsid w:val="00BC2C9F"/>
    <w:rsid w:val="00BC2F90"/>
    <w:rsid w:val="00BC3AC4"/>
    <w:rsid w:val="00BC3C33"/>
    <w:rsid w:val="00BC494B"/>
    <w:rsid w:val="00BC6410"/>
    <w:rsid w:val="00BC6A63"/>
    <w:rsid w:val="00BC7A77"/>
    <w:rsid w:val="00BD04A3"/>
    <w:rsid w:val="00BD0C51"/>
    <w:rsid w:val="00BD21CC"/>
    <w:rsid w:val="00BD250B"/>
    <w:rsid w:val="00BD2A26"/>
    <w:rsid w:val="00BE0A38"/>
    <w:rsid w:val="00BE1AB4"/>
    <w:rsid w:val="00BE1B68"/>
    <w:rsid w:val="00BE1D92"/>
    <w:rsid w:val="00BE40B8"/>
    <w:rsid w:val="00BE6DEA"/>
    <w:rsid w:val="00BF0835"/>
    <w:rsid w:val="00BF0EC9"/>
    <w:rsid w:val="00BF14B5"/>
    <w:rsid w:val="00BF22F6"/>
    <w:rsid w:val="00BF2D03"/>
    <w:rsid w:val="00BF3662"/>
    <w:rsid w:val="00BF3FED"/>
    <w:rsid w:val="00BF4151"/>
    <w:rsid w:val="00BF57F2"/>
    <w:rsid w:val="00C016A5"/>
    <w:rsid w:val="00C028AD"/>
    <w:rsid w:val="00C05F1A"/>
    <w:rsid w:val="00C0713D"/>
    <w:rsid w:val="00C0763B"/>
    <w:rsid w:val="00C1095E"/>
    <w:rsid w:val="00C144E5"/>
    <w:rsid w:val="00C1764E"/>
    <w:rsid w:val="00C206A8"/>
    <w:rsid w:val="00C22B95"/>
    <w:rsid w:val="00C24453"/>
    <w:rsid w:val="00C255B8"/>
    <w:rsid w:val="00C25A45"/>
    <w:rsid w:val="00C27CA7"/>
    <w:rsid w:val="00C31198"/>
    <w:rsid w:val="00C31763"/>
    <w:rsid w:val="00C31D2C"/>
    <w:rsid w:val="00C327CE"/>
    <w:rsid w:val="00C3311B"/>
    <w:rsid w:val="00C343E5"/>
    <w:rsid w:val="00C34F94"/>
    <w:rsid w:val="00C35B66"/>
    <w:rsid w:val="00C36728"/>
    <w:rsid w:val="00C375E0"/>
    <w:rsid w:val="00C37FF9"/>
    <w:rsid w:val="00C4014A"/>
    <w:rsid w:val="00C402C5"/>
    <w:rsid w:val="00C403DF"/>
    <w:rsid w:val="00C414B1"/>
    <w:rsid w:val="00C4157F"/>
    <w:rsid w:val="00C41748"/>
    <w:rsid w:val="00C4333B"/>
    <w:rsid w:val="00C44A9B"/>
    <w:rsid w:val="00C46CAF"/>
    <w:rsid w:val="00C47C6D"/>
    <w:rsid w:val="00C50AE7"/>
    <w:rsid w:val="00C511F2"/>
    <w:rsid w:val="00C51AEE"/>
    <w:rsid w:val="00C5218C"/>
    <w:rsid w:val="00C5330E"/>
    <w:rsid w:val="00C5540F"/>
    <w:rsid w:val="00C55BCB"/>
    <w:rsid w:val="00C560E6"/>
    <w:rsid w:val="00C57A87"/>
    <w:rsid w:val="00C615A3"/>
    <w:rsid w:val="00C618AE"/>
    <w:rsid w:val="00C62427"/>
    <w:rsid w:val="00C629B8"/>
    <w:rsid w:val="00C64BF8"/>
    <w:rsid w:val="00C668B7"/>
    <w:rsid w:val="00C67274"/>
    <w:rsid w:val="00C679C8"/>
    <w:rsid w:val="00C71646"/>
    <w:rsid w:val="00C71F2D"/>
    <w:rsid w:val="00C740A3"/>
    <w:rsid w:val="00C74D61"/>
    <w:rsid w:val="00C75010"/>
    <w:rsid w:val="00C815AB"/>
    <w:rsid w:val="00C819F8"/>
    <w:rsid w:val="00C83CB3"/>
    <w:rsid w:val="00C84FD6"/>
    <w:rsid w:val="00C854F7"/>
    <w:rsid w:val="00C856B5"/>
    <w:rsid w:val="00C876FC"/>
    <w:rsid w:val="00C87A57"/>
    <w:rsid w:val="00C87A5E"/>
    <w:rsid w:val="00C92115"/>
    <w:rsid w:val="00C92849"/>
    <w:rsid w:val="00C93BCF"/>
    <w:rsid w:val="00C95178"/>
    <w:rsid w:val="00C95CC7"/>
    <w:rsid w:val="00C9734C"/>
    <w:rsid w:val="00CA0022"/>
    <w:rsid w:val="00CA23B6"/>
    <w:rsid w:val="00CA25A5"/>
    <w:rsid w:val="00CA2946"/>
    <w:rsid w:val="00CA3518"/>
    <w:rsid w:val="00CA6E3E"/>
    <w:rsid w:val="00CB09E9"/>
    <w:rsid w:val="00CB21BB"/>
    <w:rsid w:val="00CB4075"/>
    <w:rsid w:val="00CB4A94"/>
    <w:rsid w:val="00CB57E7"/>
    <w:rsid w:val="00CB67F3"/>
    <w:rsid w:val="00CC01C7"/>
    <w:rsid w:val="00CC2CF5"/>
    <w:rsid w:val="00CC49A3"/>
    <w:rsid w:val="00CC6685"/>
    <w:rsid w:val="00CC6E50"/>
    <w:rsid w:val="00CC7228"/>
    <w:rsid w:val="00CC749E"/>
    <w:rsid w:val="00CD0AA6"/>
    <w:rsid w:val="00CD1E21"/>
    <w:rsid w:val="00CD2907"/>
    <w:rsid w:val="00CD2D66"/>
    <w:rsid w:val="00CD3906"/>
    <w:rsid w:val="00CD3A1F"/>
    <w:rsid w:val="00CD5155"/>
    <w:rsid w:val="00CD596A"/>
    <w:rsid w:val="00CD7F9B"/>
    <w:rsid w:val="00CE0653"/>
    <w:rsid w:val="00CE2080"/>
    <w:rsid w:val="00CE5AEC"/>
    <w:rsid w:val="00CE65C8"/>
    <w:rsid w:val="00CE73DF"/>
    <w:rsid w:val="00CE7457"/>
    <w:rsid w:val="00CF02EB"/>
    <w:rsid w:val="00CF5B72"/>
    <w:rsid w:val="00CF66A3"/>
    <w:rsid w:val="00D02F1A"/>
    <w:rsid w:val="00D03461"/>
    <w:rsid w:val="00D03A76"/>
    <w:rsid w:val="00D04D34"/>
    <w:rsid w:val="00D07033"/>
    <w:rsid w:val="00D0754C"/>
    <w:rsid w:val="00D10830"/>
    <w:rsid w:val="00D1401D"/>
    <w:rsid w:val="00D14408"/>
    <w:rsid w:val="00D14A3E"/>
    <w:rsid w:val="00D20844"/>
    <w:rsid w:val="00D20CE1"/>
    <w:rsid w:val="00D21306"/>
    <w:rsid w:val="00D2135E"/>
    <w:rsid w:val="00D2151C"/>
    <w:rsid w:val="00D21B0D"/>
    <w:rsid w:val="00D25166"/>
    <w:rsid w:val="00D3019B"/>
    <w:rsid w:val="00D30DAE"/>
    <w:rsid w:val="00D314AE"/>
    <w:rsid w:val="00D329D0"/>
    <w:rsid w:val="00D32C68"/>
    <w:rsid w:val="00D33720"/>
    <w:rsid w:val="00D44257"/>
    <w:rsid w:val="00D449DD"/>
    <w:rsid w:val="00D467C4"/>
    <w:rsid w:val="00D46A8F"/>
    <w:rsid w:val="00D46B37"/>
    <w:rsid w:val="00D47C41"/>
    <w:rsid w:val="00D51607"/>
    <w:rsid w:val="00D5336C"/>
    <w:rsid w:val="00D55D08"/>
    <w:rsid w:val="00D560E4"/>
    <w:rsid w:val="00D56560"/>
    <w:rsid w:val="00D565D0"/>
    <w:rsid w:val="00D56A0F"/>
    <w:rsid w:val="00D60E00"/>
    <w:rsid w:val="00D61027"/>
    <w:rsid w:val="00D6127C"/>
    <w:rsid w:val="00D61482"/>
    <w:rsid w:val="00D61ED9"/>
    <w:rsid w:val="00D631A7"/>
    <w:rsid w:val="00D636C6"/>
    <w:rsid w:val="00D6557F"/>
    <w:rsid w:val="00D6670E"/>
    <w:rsid w:val="00D66B68"/>
    <w:rsid w:val="00D71412"/>
    <w:rsid w:val="00D72F9C"/>
    <w:rsid w:val="00D76124"/>
    <w:rsid w:val="00D77F72"/>
    <w:rsid w:val="00D80DA0"/>
    <w:rsid w:val="00D840B9"/>
    <w:rsid w:val="00D84698"/>
    <w:rsid w:val="00D84D7E"/>
    <w:rsid w:val="00D8508D"/>
    <w:rsid w:val="00D869BD"/>
    <w:rsid w:val="00D90263"/>
    <w:rsid w:val="00D90395"/>
    <w:rsid w:val="00D9065F"/>
    <w:rsid w:val="00D90E6D"/>
    <w:rsid w:val="00D91709"/>
    <w:rsid w:val="00D92415"/>
    <w:rsid w:val="00D92731"/>
    <w:rsid w:val="00D938B7"/>
    <w:rsid w:val="00D94212"/>
    <w:rsid w:val="00D94895"/>
    <w:rsid w:val="00D95456"/>
    <w:rsid w:val="00D9799D"/>
    <w:rsid w:val="00DA001E"/>
    <w:rsid w:val="00DA0159"/>
    <w:rsid w:val="00DA13A2"/>
    <w:rsid w:val="00DA1535"/>
    <w:rsid w:val="00DA18CB"/>
    <w:rsid w:val="00DA1BB4"/>
    <w:rsid w:val="00DA3F0F"/>
    <w:rsid w:val="00DA4098"/>
    <w:rsid w:val="00DA4833"/>
    <w:rsid w:val="00DA7094"/>
    <w:rsid w:val="00DB3092"/>
    <w:rsid w:val="00DB5346"/>
    <w:rsid w:val="00DB5F28"/>
    <w:rsid w:val="00DB6CBB"/>
    <w:rsid w:val="00DC3BD8"/>
    <w:rsid w:val="00DC6303"/>
    <w:rsid w:val="00DC6DDE"/>
    <w:rsid w:val="00DC6E51"/>
    <w:rsid w:val="00DD3A90"/>
    <w:rsid w:val="00DD3EE1"/>
    <w:rsid w:val="00DD42CE"/>
    <w:rsid w:val="00DD4327"/>
    <w:rsid w:val="00DD4420"/>
    <w:rsid w:val="00DD5246"/>
    <w:rsid w:val="00DE0A67"/>
    <w:rsid w:val="00DE177E"/>
    <w:rsid w:val="00DE2269"/>
    <w:rsid w:val="00DE3D07"/>
    <w:rsid w:val="00DE633E"/>
    <w:rsid w:val="00DE74C8"/>
    <w:rsid w:val="00DF0A53"/>
    <w:rsid w:val="00DF0E4A"/>
    <w:rsid w:val="00DF2B18"/>
    <w:rsid w:val="00DF4F4E"/>
    <w:rsid w:val="00DF6C6B"/>
    <w:rsid w:val="00E04302"/>
    <w:rsid w:val="00E07045"/>
    <w:rsid w:val="00E07530"/>
    <w:rsid w:val="00E07AFA"/>
    <w:rsid w:val="00E1031A"/>
    <w:rsid w:val="00E124AF"/>
    <w:rsid w:val="00E127D2"/>
    <w:rsid w:val="00E14784"/>
    <w:rsid w:val="00E14B41"/>
    <w:rsid w:val="00E15714"/>
    <w:rsid w:val="00E15841"/>
    <w:rsid w:val="00E15B86"/>
    <w:rsid w:val="00E1647D"/>
    <w:rsid w:val="00E2640B"/>
    <w:rsid w:val="00E26CAA"/>
    <w:rsid w:val="00E27087"/>
    <w:rsid w:val="00E2768E"/>
    <w:rsid w:val="00E31D58"/>
    <w:rsid w:val="00E33C25"/>
    <w:rsid w:val="00E365BB"/>
    <w:rsid w:val="00E36647"/>
    <w:rsid w:val="00E37D48"/>
    <w:rsid w:val="00E40B1E"/>
    <w:rsid w:val="00E42EC2"/>
    <w:rsid w:val="00E43B99"/>
    <w:rsid w:val="00E477DF"/>
    <w:rsid w:val="00E47D42"/>
    <w:rsid w:val="00E47DA7"/>
    <w:rsid w:val="00E5117C"/>
    <w:rsid w:val="00E518EA"/>
    <w:rsid w:val="00E55BBE"/>
    <w:rsid w:val="00E600E5"/>
    <w:rsid w:val="00E6068C"/>
    <w:rsid w:val="00E61120"/>
    <w:rsid w:val="00E6114C"/>
    <w:rsid w:val="00E62C06"/>
    <w:rsid w:val="00E640D4"/>
    <w:rsid w:val="00E64C42"/>
    <w:rsid w:val="00E658E4"/>
    <w:rsid w:val="00E65EFD"/>
    <w:rsid w:val="00E6616D"/>
    <w:rsid w:val="00E66B8F"/>
    <w:rsid w:val="00E701E2"/>
    <w:rsid w:val="00E721C5"/>
    <w:rsid w:val="00E72FE7"/>
    <w:rsid w:val="00E7542A"/>
    <w:rsid w:val="00E76CFE"/>
    <w:rsid w:val="00E80BDF"/>
    <w:rsid w:val="00E81A75"/>
    <w:rsid w:val="00E82F18"/>
    <w:rsid w:val="00E84865"/>
    <w:rsid w:val="00E87F4A"/>
    <w:rsid w:val="00E92BC6"/>
    <w:rsid w:val="00E92FB4"/>
    <w:rsid w:val="00E9347E"/>
    <w:rsid w:val="00E949CE"/>
    <w:rsid w:val="00E94B55"/>
    <w:rsid w:val="00E95147"/>
    <w:rsid w:val="00E95B4F"/>
    <w:rsid w:val="00E96A0F"/>
    <w:rsid w:val="00E96CA4"/>
    <w:rsid w:val="00EA07BD"/>
    <w:rsid w:val="00EA0877"/>
    <w:rsid w:val="00EA1DA2"/>
    <w:rsid w:val="00EA30E6"/>
    <w:rsid w:val="00EA3EF4"/>
    <w:rsid w:val="00EA4F6C"/>
    <w:rsid w:val="00EA5960"/>
    <w:rsid w:val="00EA6704"/>
    <w:rsid w:val="00EB0197"/>
    <w:rsid w:val="00EB06BB"/>
    <w:rsid w:val="00EB19DF"/>
    <w:rsid w:val="00EB25FC"/>
    <w:rsid w:val="00EB3CA2"/>
    <w:rsid w:val="00EB4CF1"/>
    <w:rsid w:val="00EB53B5"/>
    <w:rsid w:val="00EB6C58"/>
    <w:rsid w:val="00EB7724"/>
    <w:rsid w:val="00EC14E7"/>
    <w:rsid w:val="00EC1CAD"/>
    <w:rsid w:val="00EC3379"/>
    <w:rsid w:val="00EC467E"/>
    <w:rsid w:val="00EC5859"/>
    <w:rsid w:val="00EC681C"/>
    <w:rsid w:val="00EC7B88"/>
    <w:rsid w:val="00ED322F"/>
    <w:rsid w:val="00ED6BE8"/>
    <w:rsid w:val="00EE1AC6"/>
    <w:rsid w:val="00EE2AA1"/>
    <w:rsid w:val="00EE4459"/>
    <w:rsid w:val="00EE483D"/>
    <w:rsid w:val="00EE6570"/>
    <w:rsid w:val="00EE66D4"/>
    <w:rsid w:val="00EE6700"/>
    <w:rsid w:val="00EE6A62"/>
    <w:rsid w:val="00EE7B26"/>
    <w:rsid w:val="00EF6969"/>
    <w:rsid w:val="00F017F1"/>
    <w:rsid w:val="00F02294"/>
    <w:rsid w:val="00F0350E"/>
    <w:rsid w:val="00F057FA"/>
    <w:rsid w:val="00F0624D"/>
    <w:rsid w:val="00F12072"/>
    <w:rsid w:val="00F1610E"/>
    <w:rsid w:val="00F16CA9"/>
    <w:rsid w:val="00F232B0"/>
    <w:rsid w:val="00F23828"/>
    <w:rsid w:val="00F24E55"/>
    <w:rsid w:val="00F25697"/>
    <w:rsid w:val="00F26D5A"/>
    <w:rsid w:val="00F27989"/>
    <w:rsid w:val="00F30747"/>
    <w:rsid w:val="00F308EA"/>
    <w:rsid w:val="00F30EEB"/>
    <w:rsid w:val="00F31077"/>
    <w:rsid w:val="00F316A5"/>
    <w:rsid w:val="00F33089"/>
    <w:rsid w:val="00F34319"/>
    <w:rsid w:val="00F348F6"/>
    <w:rsid w:val="00F35B61"/>
    <w:rsid w:val="00F35F0B"/>
    <w:rsid w:val="00F37E02"/>
    <w:rsid w:val="00F4150F"/>
    <w:rsid w:val="00F42C86"/>
    <w:rsid w:val="00F44646"/>
    <w:rsid w:val="00F456B8"/>
    <w:rsid w:val="00F45E88"/>
    <w:rsid w:val="00F47B47"/>
    <w:rsid w:val="00F47D57"/>
    <w:rsid w:val="00F50E86"/>
    <w:rsid w:val="00F511A7"/>
    <w:rsid w:val="00F517E0"/>
    <w:rsid w:val="00F52A8A"/>
    <w:rsid w:val="00F63BA9"/>
    <w:rsid w:val="00F64397"/>
    <w:rsid w:val="00F67BFF"/>
    <w:rsid w:val="00F71D07"/>
    <w:rsid w:val="00F71D43"/>
    <w:rsid w:val="00F72917"/>
    <w:rsid w:val="00F73D6D"/>
    <w:rsid w:val="00F740FF"/>
    <w:rsid w:val="00F7416A"/>
    <w:rsid w:val="00F74800"/>
    <w:rsid w:val="00F74F42"/>
    <w:rsid w:val="00F75AEF"/>
    <w:rsid w:val="00F77215"/>
    <w:rsid w:val="00F821CF"/>
    <w:rsid w:val="00F822A6"/>
    <w:rsid w:val="00F86A08"/>
    <w:rsid w:val="00F92F5D"/>
    <w:rsid w:val="00F93EDD"/>
    <w:rsid w:val="00F94729"/>
    <w:rsid w:val="00F9496C"/>
    <w:rsid w:val="00FA1519"/>
    <w:rsid w:val="00FA2959"/>
    <w:rsid w:val="00FA3D72"/>
    <w:rsid w:val="00FA4A71"/>
    <w:rsid w:val="00FA50E0"/>
    <w:rsid w:val="00FA5E56"/>
    <w:rsid w:val="00FA6D39"/>
    <w:rsid w:val="00FA760F"/>
    <w:rsid w:val="00FA7DEC"/>
    <w:rsid w:val="00FB043C"/>
    <w:rsid w:val="00FB3C4C"/>
    <w:rsid w:val="00FB63E3"/>
    <w:rsid w:val="00FB78E0"/>
    <w:rsid w:val="00FC3193"/>
    <w:rsid w:val="00FC51FF"/>
    <w:rsid w:val="00FC68DA"/>
    <w:rsid w:val="00FC7068"/>
    <w:rsid w:val="00FC79DC"/>
    <w:rsid w:val="00FD0096"/>
    <w:rsid w:val="00FD0E40"/>
    <w:rsid w:val="00FD1179"/>
    <w:rsid w:val="00FD1190"/>
    <w:rsid w:val="00FD3D16"/>
    <w:rsid w:val="00FD7461"/>
    <w:rsid w:val="00FD7BC6"/>
    <w:rsid w:val="00FE115E"/>
    <w:rsid w:val="00FE1C31"/>
    <w:rsid w:val="00FE201D"/>
    <w:rsid w:val="00FE2776"/>
    <w:rsid w:val="00FE4293"/>
    <w:rsid w:val="00FE548A"/>
    <w:rsid w:val="00FE56B1"/>
    <w:rsid w:val="00FE6355"/>
    <w:rsid w:val="00FE6A9C"/>
    <w:rsid w:val="00FE7649"/>
    <w:rsid w:val="00FF1AAF"/>
    <w:rsid w:val="00FF204D"/>
    <w:rsid w:val="00FF2683"/>
    <w:rsid w:val="00FF3A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1A27E8"/>
  <w15:chartTrackingRefBased/>
  <w15:docId w15:val="{55F3C58F-E5F3-4BFA-91C6-1596EF1ED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24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awTitle">
    <w:name w:val="LawTitle"/>
    <w:rsid w:val="00502465"/>
    <w:pPr>
      <w:widowControl w:val="0"/>
      <w:autoSpaceDE w:val="0"/>
      <w:autoSpaceDN w:val="0"/>
      <w:adjustRightInd w:val="0"/>
      <w:spacing w:line="400" w:lineRule="exact"/>
      <w:ind w:leftChars="300" w:left="630"/>
    </w:pPr>
    <w:rPr>
      <w:rFonts w:ascii="ＭＳ 明朝" w:eastAsia="ＭＳ 明朝"/>
      <w:kern w:val="0"/>
      <w:sz w:val="24"/>
      <w:szCs w:val="24"/>
    </w:rPr>
  </w:style>
  <w:style w:type="paragraph" w:customStyle="1" w:styleId="LawNum">
    <w:name w:val="LawNum"/>
    <w:uiPriority w:val="99"/>
    <w:rsid w:val="00502465"/>
    <w:pPr>
      <w:widowControl w:val="0"/>
      <w:autoSpaceDE w:val="0"/>
      <w:autoSpaceDN w:val="0"/>
      <w:adjustRightInd w:val="0"/>
    </w:pPr>
    <w:rPr>
      <w:rFonts w:ascii="ＭＳ 明朝" w:eastAsia="ＭＳ 明朝"/>
      <w:kern w:val="0"/>
      <w:sz w:val="24"/>
      <w:szCs w:val="24"/>
    </w:rPr>
  </w:style>
  <w:style w:type="paragraph" w:customStyle="1" w:styleId="EnactStatement">
    <w:name w:val="EnactStatement"/>
    <w:uiPriority w:val="99"/>
    <w:rsid w:val="00502465"/>
    <w:pPr>
      <w:widowControl w:val="0"/>
      <w:autoSpaceDE w:val="0"/>
      <w:autoSpaceDN w:val="0"/>
      <w:adjustRightInd w:val="0"/>
      <w:ind w:firstLineChars="100" w:firstLine="210"/>
    </w:pPr>
    <w:rPr>
      <w:rFonts w:ascii="ＭＳ 明朝" w:eastAsia="ＭＳ 明朝"/>
      <w:kern w:val="0"/>
      <w:sz w:val="24"/>
      <w:szCs w:val="24"/>
    </w:rPr>
  </w:style>
  <w:style w:type="paragraph" w:styleId="a3">
    <w:name w:val="caption"/>
    <w:basedOn w:val="a"/>
    <w:next w:val="a"/>
    <w:uiPriority w:val="99"/>
    <w:qFormat/>
    <w:rsid w:val="00502465"/>
    <w:pPr>
      <w:autoSpaceDE w:val="0"/>
      <w:autoSpaceDN w:val="0"/>
      <w:adjustRightInd w:val="0"/>
      <w:ind w:leftChars="100" w:left="210"/>
    </w:pPr>
    <w:rPr>
      <w:rFonts w:ascii="ＭＳ 明朝" w:eastAsia="ＭＳ 明朝"/>
      <w:kern w:val="0"/>
      <w:sz w:val="24"/>
      <w:szCs w:val="24"/>
    </w:rPr>
  </w:style>
  <w:style w:type="paragraph" w:customStyle="1" w:styleId="ParagraphSentence">
    <w:name w:val="ParagraphSentence"/>
    <w:uiPriority w:val="99"/>
    <w:rsid w:val="00502465"/>
    <w:pPr>
      <w:widowControl w:val="0"/>
      <w:autoSpaceDE w:val="0"/>
      <w:autoSpaceDN w:val="0"/>
      <w:adjustRightInd w:val="0"/>
      <w:ind w:hangingChars="100" w:hanging="210"/>
    </w:pPr>
    <w:rPr>
      <w:rFonts w:ascii="ＭＳ 明朝" w:eastAsia="ＭＳ 明朝"/>
      <w:kern w:val="0"/>
      <w:sz w:val="24"/>
      <w:szCs w:val="24"/>
    </w:rPr>
  </w:style>
  <w:style w:type="paragraph" w:customStyle="1" w:styleId="ItemSentence">
    <w:name w:val="ItemSentence"/>
    <w:uiPriority w:val="99"/>
    <w:rsid w:val="00502465"/>
    <w:pPr>
      <w:widowControl w:val="0"/>
      <w:autoSpaceDE w:val="0"/>
      <w:autoSpaceDN w:val="0"/>
      <w:adjustRightInd w:val="0"/>
      <w:ind w:leftChars="100" w:left="210" w:hangingChars="100" w:hanging="210"/>
    </w:pPr>
    <w:rPr>
      <w:rFonts w:ascii="ＭＳ 明朝" w:eastAsia="ＭＳ 明朝"/>
      <w:kern w:val="0"/>
      <w:sz w:val="24"/>
      <w:szCs w:val="24"/>
    </w:rPr>
  </w:style>
  <w:style w:type="paragraph" w:customStyle="1" w:styleId="Subitem1Sentence">
    <w:name w:val="Subitem1Sentence"/>
    <w:uiPriority w:val="99"/>
    <w:rsid w:val="00502465"/>
    <w:pPr>
      <w:widowControl w:val="0"/>
      <w:autoSpaceDE w:val="0"/>
      <w:autoSpaceDN w:val="0"/>
      <w:adjustRightInd w:val="0"/>
      <w:ind w:leftChars="200" w:left="420" w:hangingChars="100" w:hanging="210"/>
    </w:pPr>
    <w:rPr>
      <w:rFonts w:ascii="ＭＳ 明朝" w:eastAsia="ＭＳ 明朝"/>
      <w:kern w:val="0"/>
      <w:sz w:val="24"/>
      <w:szCs w:val="24"/>
    </w:rPr>
  </w:style>
  <w:style w:type="paragraph" w:customStyle="1" w:styleId="ParagraphSentencenoi">
    <w:name w:val="ParagraphSentence_noi"/>
    <w:uiPriority w:val="99"/>
    <w:rsid w:val="00502465"/>
    <w:pPr>
      <w:widowControl w:val="0"/>
      <w:autoSpaceDE w:val="0"/>
      <w:autoSpaceDN w:val="0"/>
      <w:adjustRightInd w:val="0"/>
      <w:ind w:firstLineChars="100" w:firstLine="210"/>
    </w:pPr>
    <w:rPr>
      <w:rFonts w:ascii="ＭＳ 明朝" w:eastAsia="ＭＳ 明朝"/>
      <w:kern w:val="0"/>
      <w:sz w:val="24"/>
      <w:szCs w:val="24"/>
    </w:rPr>
  </w:style>
  <w:style w:type="paragraph" w:customStyle="1" w:styleId="SupplProvisionLabel">
    <w:name w:val="SupplProvisionLabel"/>
    <w:uiPriority w:val="99"/>
    <w:rsid w:val="00502465"/>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customStyle="1" w:styleId="AppdxStyleTitle">
    <w:name w:val="AppdxStyleTitle"/>
    <w:uiPriority w:val="99"/>
    <w:rsid w:val="00502465"/>
    <w:pPr>
      <w:widowControl w:val="0"/>
      <w:autoSpaceDE w:val="0"/>
      <w:autoSpaceDN w:val="0"/>
      <w:adjustRightInd w:val="0"/>
      <w:ind w:leftChars="100" w:left="210" w:hangingChars="100" w:hanging="210"/>
    </w:pPr>
    <w:rPr>
      <w:rFonts w:ascii="ＭＳ 明朝" w:eastAsia="ＭＳ 明朝"/>
      <w:kern w:val="0"/>
      <w:sz w:val="24"/>
      <w:szCs w:val="24"/>
    </w:rPr>
  </w:style>
  <w:style w:type="paragraph" w:styleId="a4">
    <w:name w:val="header"/>
    <w:basedOn w:val="a"/>
    <w:link w:val="a5"/>
    <w:uiPriority w:val="99"/>
    <w:unhideWhenUsed/>
    <w:rsid w:val="001A53B0"/>
    <w:pPr>
      <w:tabs>
        <w:tab w:val="center" w:pos="4252"/>
        <w:tab w:val="right" w:pos="8504"/>
      </w:tabs>
      <w:snapToGrid w:val="0"/>
    </w:pPr>
  </w:style>
  <w:style w:type="character" w:customStyle="1" w:styleId="a5">
    <w:name w:val="ヘッダー (文字)"/>
    <w:basedOn w:val="a0"/>
    <w:link w:val="a4"/>
    <w:uiPriority w:val="99"/>
    <w:rsid w:val="001A53B0"/>
  </w:style>
  <w:style w:type="paragraph" w:styleId="a6">
    <w:name w:val="footer"/>
    <w:basedOn w:val="a"/>
    <w:link w:val="a7"/>
    <w:uiPriority w:val="99"/>
    <w:unhideWhenUsed/>
    <w:rsid w:val="001A53B0"/>
    <w:pPr>
      <w:tabs>
        <w:tab w:val="center" w:pos="4252"/>
        <w:tab w:val="right" w:pos="8504"/>
      </w:tabs>
      <w:snapToGrid w:val="0"/>
    </w:pPr>
  </w:style>
  <w:style w:type="character" w:customStyle="1" w:styleId="a7">
    <w:name w:val="フッター (文字)"/>
    <w:basedOn w:val="a0"/>
    <w:link w:val="a6"/>
    <w:uiPriority w:val="99"/>
    <w:rsid w:val="001A53B0"/>
  </w:style>
  <w:style w:type="paragraph" w:styleId="a8">
    <w:name w:val="Body Text"/>
    <w:basedOn w:val="a"/>
    <w:link w:val="a9"/>
    <w:uiPriority w:val="1"/>
    <w:qFormat/>
    <w:rsid w:val="008A22CB"/>
    <w:pPr>
      <w:autoSpaceDE w:val="0"/>
      <w:autoSpaceDN w:val="0"/>
      <w:spacing w:line="312" w:lineRule="exact"/>
      <w:ind w:left="356"/>
    </w:pPr>
    <w:rPr>
      <w:rFonts w:ascii="ＭＳ 明朝" w:eastAsia="ＭＳ 明朝" w:hAnsi="ＭＳ 明朝" w:cs="ＭＳ 明朝"/>
      <w:kern w:val="0"/>
      <w:sz w:val="24"/>
      <w:szCs w:val="24"/>
      <w:lang w:eastAsia="en-US"/>
    </w:rPr>
  </w:style>
  <w:style w:type="character" w:customStyle="1" w:styleId="a9">
    <w:name w:val="本文 (文字)"/>
    <w:basedOn w:val="a0"/>
    <w:link w:val="a8"/>
    <w:uiPriority w:val="1"/>
    <w:rsid w:val="008A22CB"/>
    <w:rPr>
      <w:rFonts w:ascii="ＭＳ 明朝" w:eastAsia="ＭＳ 明朝" w:hAnsi="ＭＳ 明朝" w:cs="ＭＳ 明朝"/>
      <w:kern w:val="0"/>
      <w:sz w:val="24"/>
      <w:szCs w:val="24"/>
      <w:lang w:eastAsia="en-US"/>
    </w:rPr>
  </w:style>
  <w:style w:type="paragraph" w:styleId="aa">
    <w:name w:val="Balloon Text"/>
    <w:basedOn w:val="a"/>
    <w:link w:val="ab"/>
    <w:uiPriority w:val="99"/>
    <w:semiHidden/>
    <w:unhideWhenUsed/>
    <w:rsid w:val="00F44646"/>
    <w:rPr>
      <w:rFonts w:ascii="Segoe UI" w:hAnsi="Segoe UI" w:cs="Segoe UI"/>
      <w:sz w:val="18"/>
      <w:szCs w:val="18"/>
    </w:rPr>
  </w:style>
  <w:style w:type="character" w:customStyle="1" w:styleId="ab">
    <w:name w:val="吹き出し (文字)"/>
    <w:basedOn w:val="a0"/>
    <w:link w:val="aa"/>
    <w:uiPriority w:val="99"/>
    <w:semiHidden/>
    <w:rsid w:val="00F44646"/>
    <w:rPr>
      <w:rFonts w:ascii="Segoe UI" w:hAnsi="Segoe UI" w:cs="Segoe UI"/>
      <w:sz w:val="18"/>
      <w:szCs w:val="18"/>
    </w:rPr>
  </w:style>
  <w:style w:type="paragraph" w:styleId="ac">
    <w:name w:val="Revision"/>
    <w:hidden/>
    <w:uiPriority w:val="99"/>
    <w:semiHidden/>
    <w:rsid w:val="0012313F"/>
  </w:style>
  <w:style w:type="character" w:styleId="ad">
    <w:name w:val="annotation reference"/>
    <w:basedOn w:val="a0"/>
    <w:uiPriority w:val="99"/>
    <w:semiHidden/>
    <w:unhideWhenUsed/>
    <w:rsid w:val="00BC2F90"/>
    <w:rPr>
      <w:sz w:val="18"/>
      <w:szCs w:val="18"/>
    </w:rPr>
  </w:style>
  <w:style w:type="paragraph" w:styleId="ae">
    <w:name w:val="annotation text"/>
    <w:basedOn w:val="a"/>
    <w:link w:val="af"/>
    <w:uiPriority w:val="99"/>
    <w:unhideWhenUsed/>
    <w:rsid w:val="00BC2F90"/>
  </w:style>
  <w:style w:type="character" w:customStyle="1" w:styleId="af">
    <w:name w:val="コメント文字列 (文字)"/>
    <w:basedOn w:val="a0"/>
    <w:link w:val="ae"/>
    <w:uiPriority w:val="99"/>
    <w:rsid w:val="00BC2F90"/>
  </w:style>
  <w:style w:type="paragraph" w:styleId="af0">
    <w:name w:val="annotation subject"/>
    <w:basedOn w:val="ae"/>
    <w:next w:val="ae"/>
    <w:link w:val="af1"/>
    <w:uiPriority w:val="99"/>
    <w:semiHidden/>
    <w:unhideWhenUsed/>
    <w:rsid w:val="00BC2F90"/>
    <w:rPr>
      <w:b/>
      <w:bCs/>
    </w:rPr>
  </w:style>
  <w:style w:type="character" w:customStyle="1" w:styleId="af1">
    <w:name w:val="コメント内容 (文字)"/>
    <w:basedOn w:val="af"/>
    <w:link w:val="af0"/>
    <w:uiPriority w:val="99"/>
    <w:semiHidden/>
    <w:rsid w:val="00BC2F90"/>
    <w:rPr>
      <w:b/>
      <w:bCs/>
    </w:rPr>
  </w:style>
  <w:style w:type="character" w:customStyle="1" w:styleId="lawtitletext">
    <w:name w:val="lawtitle_text"/>
    <w:basedOn w:val="a0"/>
    <w:rsid w:val="00387EE4"/>
  </w:style>
  <w:style w:type="character" w:styleId="af2">
    <w:name w:val="Hyperlink"/>
    <w:basedOn w:val="a0"/>
    <w:uiPriority w:val="99"/>
    <w:unhideWhenUsed/>
    <w:rsid w:val="007306ED"/>
    <w:rPr>
      <w:color w:val="0563C1" w:themeColor="hyperlink"/>
      <w:u w:val="single"/>
    </w:rPr>
  </w:style>
  <w:style w:type="character" w:styleId="af3">
    <w:name w:val="Unresolved Mention"/>
    <w:basedOn w:val="a0"/>
    <w:uiPriority w:val="99"/>
    <w:semiHidden/>
    <w:unhideWhenUsed/>
    <w:rsid w:val="00730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dcd27d3-182b-4427-b54d-cab30f70cc4e" xsi:nil="true"/>
    <lcf76f155ced4ddcb4097134ff3c332f xmlns="e86898bf-cefb-439d-bacf-0afd08b16b4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E4542-F63C-4A8C-A62B-721DBAAB8EE2}">
  <ds:schemaRefs>
    <ds:schemaRef ds:uri="http://schemas.microsoft.com/sharepoint/v3/contenttype/forms"/>
  </ds:schemaRefs>
</ds:datastoreItem>
</file>

<file path=customXml/itemProps2.xml><?xml version="1.0" encoding="utf-8"?>
<ds:datastoreItem xmlns:ds="http://schemas.openxmlformats.org/officeDocument/2006/customXml" ds:itemID="{D3F3FA70-2EE6-4BE6-894E-DA03BD4B8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6ED44-D64D-4043-B299-F39573897388}">
  <ds:schemaRefs>
    <ds:schemaRef ds:uri="http://schemas.microsoft.com/office/2006/metadata/properties"/>
    <ds:schemaRef ds:uri="http://schemas.microsoft.com/office/infopath/2007/PartnerControls"/>
    <ds:schemaRef ds:uri="2dcd27d3-182b-4427-b54d-cab30f70cc4e"/>
    <ds:schemaRef ds:uri="e86898bf-cefb-439d-bacf-0afd08b16b46"/>
  </ds:schemaRefs>
</ds:datastoreItem>
</file>

<file path=customXml/itemProps4.xml><?xml version="1.0" encoding="utf-8"?>
<ds:datastoreItem xmlns:ds="http://schemas.openxmlformats.org/officeDocument/2006/customXml" ds:itemID="{618A1D14-C171-4D3A-80A6-B72C3B8B1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2553</TotalTime>
  <Pages>61</Pages>
  <Words>17069</Words>
  <Characters>97296</Characters>
  <Application>Microsoft Office Word</Application>
  <DocSecurity>0</DocSecurity>
  <Lines>810</Lines>
  <Paragraphs>228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和也(FUJITA Kazuya)</dc:creator>
  <cp:keywords/>
  <dc:description/>
  <cp:lastModifiedBy>栗原 淳</cp:lastModifiedBy>
  <cp:revision>65</cp:revision>
  <cp:lastPrinted>2026-06-26T02:08:00Z</cp:lastPrinted>
  <dcterms:created xsi:type="dcterms:W3CDTF">2026-05-11T06:37:00Z</dcterms:created>
  <dcterms:modified xsi:type="dcterms:W3CDTF">2026-07-16T08:44:00Z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0x010100A35DB8F6BAD04843A0D5454C3744801B</vt:lpwstr>
  </property>
  <property fmtid="{D5CDD505-2E9C-101B-9397-08002B2CF9AE}" pid="3" name="MediaServiceImageTags">
    <vt:lpwstr/>
  </property>
</Properties>
</file>