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2DFFF" w14:textId="3DB34722" w:rsidR="002C0B62" w:rsidRPr="003C4D95" w:rsidRDefault="00450E91" w:rsidP="003C4D95">
      <w:pPr>
        <w:pStyle w:val="ja"/>
        <w:adjustRightInd w:val="0"/>
        <w:ind w:left="658" w:firstLine="0"/>
        <w:rPr>
          <w:rFonts w:ascii="Century" w:hAnsi="Century"/>
          <w:color w:val="000000" w:themeColor="text1"/>
        </w:rPr>
      </w:pPr>
      <w:r w:rsidRPr="003C4D95">
        <w:rPr>
          <w:rFonts w:ascii="Century" w:hAnsi="Century"/>
          <w:color w:val="000000" w:themeColor="text1"/>
        </w:rPr>
        <w:t>国家行政組織法</w:t>
      </w:r>
    </w:p>
    <w:p w14:paraId="31975DC5" w14:textId="77777777" w:rsidR="00314A07" w:rsidRDefault="00314A07" w:rsidP="003C4D95">
      <w:pPr>
        <w:pStyle w:val="jaa"/>
        <w:adjustRightInd w:val="0"/>
        <w:ind w:left="221" w:hanging="221"/>
      </w:pPr>
    </w:p>
    <w:p w14:paraId="2406F92B" w14:textId="3AB0F442" w:rsidR="00D03300" w:rsidRPr="00D03300" w:rsidRDefault="00314A07" w:rsidP="00475C59">
      <w:pPr>
        <w:pStyle w:val="jaa"/>
        <w:adjustRightInd w:val="0"/>
        <w:ind w:left="0" w:firstLine="0"/>
        <w:jc w:val="right"/>
        <w:rPr>
          <w:rFonts w:ascii="Century" w:hAnsi="Century"/>
          <w:bCs/>
          <w:color w:val="000000" w:themeColor="text1"/>
        </w:rPr>
      </w:pPr>
      <w:r w:rsidRPr="00314A07">
        <w:t>（昭和二十三年七月十日法律第百二十号）</w:t>
      </w:r>
    </w:p>
    <w:p w14:paraId="55FC50E0" w14:textId="77777777" w:rsidR="00314A07" w:rsidRPr="00314A07" w:rsidRDefault="00314A07" w:rsidP="003C4D95">
      <w:pPr>
        <w:pStyle w:val="jaa"/>
        <w:adjustRightInd w:val="0"/>
        <w:ind w:left="221" w:hanging="221"/>
      </w:pPr>
    </w:p>
    <w:p w14:paraId="720B35C1" w14:textId="3A91BD77" w:rsidR="002C0B62" w:rsidRDefault="00450E91" w:rsidP="00475C59">
      <w:pPr>
        <w:pStyle w:val="jaa"/>
        <w:adjustRightInd w:val="0"/>
        <w:ind w:left="442" w:hanging="221"/>
        <w:rPr>
          <w:rFonts w:ascii="Century" w:hAnsi="Century"/>
          <w:bCs/>
          <w:color w:val="000000" w:themeColor="text1"/>
        </w:rPr>
      </w:pPr>
      <w:r w:rsidRPr="00004E31">
        <w:rPr>
          <w:rFonts w:ascii="Century" w:hAnsi="Century"/>
          <w:bCs/>
          <w:color w:val="000000" w:themeColor="text1"/>
        </w:rPr>
        <w:t>（目的）</w:t>
      </w:r>
    </w:p>
    <w:p w14:paraId="666CBCD0" w14:textId="77777777" w:rsidR="002C0B62" w:rsidRDefault="00450E91" w:rsidP="003C4D95">
      <w:pPr>
        <w:pStyle w:val="jaf3"/>
        <w:adjustRightInd w:val="0"/>
        <w:ind w:left="221" w:hanging="221"/>
        <w:rPr>
          <w:rFonts w:ascii="Century" w:hAnsi="Century"/>
          <w:bCs/>
          <w:color w:val="000000" w:themeColor="text1"/>
        </w:rPr>
      </w:pPr>
      <w:bookmarkStart w:id="0" w:name="_Hlk172021697"/>
      <w:r w:rsidRPr="00004E31">
        <w:rPr>
          <w:rFonts w:ascii="Century" w:hAnsi="Century"/>
          <w:bCs/>
          <w:color w:val="000000" w:themeColor="text1"/>
        </w:rPr>
        <w:t>第一条　この法律は、内閣の統轄の下における行政機関で内閣府</w:t>
      </w:r>
      <w:r w:rsidRPr="00004E31">
        <w:rPr>
          <w:rFonts w:ascii="Century" w:hAnsi="Century" w:hint="eastAsia"/>
          <w:bCs/>
          <w:color w:val="000000" w:themeColor="text1"/>
        </w:rPr>
        <w:t>及びデジタル庁</w:t>
      </w:r>
      <w:r w:rsidRPr="00004E31">
        <w:rPr>
          <w:rFonts w:ascii="Century" w:hAnsi="Century"/>
          <w:bCs/>
          <w:color w:val="000000" w:themeColor="text1"/>
        </w:rPr>
        <w:t>以外のもの（以下「国の行政機関」という。）の組織の基準を定め、もつて国の行政事務の能率的な遂行のために必要な国家行政組織を整えることを目的とする。</w:t>
      </w:r>
    </w:p>
    <w:bookmarkEnd w:id="0"/>
    <w:p w14:paraId="664D7248" w14:textId="77777777" w:rsidR="00D01675" w:rsidRDefault="00D01675" w:rsidP="003C4D95">
      <w:pPr>
        <w:pStyle w:val="jaa"/>
        <w:adjustRightInd w:val="0"/>
        <w:ind w:left="221" w:hanging="221"/>
        <w:rPr>
          <w:rFonts w:ascii="Century" w:hAnsi="Century"/>
          <w:bCs/>
          <w:color w:val="000000" w:themeColor="text1"/>
        </w:rPr>
      </w:pPr>
    </w:p>
    <w:p w14:paraId="35FBA13E" w14:textId="3D6BA95F"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（組織の構成）</w:t>
      </w:r>
    </w:p>
    <w:p w14:paraId="40CE77B5"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第二条　国家行政組織は、内閣の統轄の下に、内閣府</w:t>
      </w:r>
      <w:r w:rsidRPr="00004E31">
        <w:rPr>
          <w:rFonts w:ascii="Century" w:hAnsi="Century" w:hint="eastAsia"/>
          <w:bCs/>
          <w:color w:val="000000" w:themeColor="text1"/>
        </w:rPr>
        <w:t>及びデジタル庁</w:t>
      </w:r>
      <w:r w:rsidRPr="00004E31">
        <w:rPr>
          <w:rFonts w:ascii="Century" w:hAnsi="Century"/>
          <w:bCs/>
          <w:color w:val="000000" w:themeColor="text1"/>
        </w:rPr>
        <w:t>の組織と</w:t>
      </w:r>
      <w:r w:rsidRPr="00004E31">
        <w:rPr>
          <w:rFonts w:ascii="Century" w:hAnsi="Century" w:hint="eastAsia"/>
          <w:bCs/>
          <w:color w:val="000000" w:themeColor="text1"/>
        </w:rPr>
        <w:t>共</w:t>
      </w:r>
      <w:r w:rsidRPr="00004E31">
        <w:rPr>
          <w:rFonts w:ascii="Century" w:hAnsi="Century"/>
          <w:bCs/>
          <w:color w:val="000000" w:themeColor="text1"/>
        </w:rPr>
        <w:t>に、任務及びこれを達成するため必要となる明確な範囲の所掌事務を有する行政機関の全体によつて、系統的に構成されなければならない。</w:t>
      </w:r>
    </w:p>
    <w:p w14:paraId="04A03C9C"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国の行政機関は、内閣の統轄の下に、その政策について、自ら評価し、企画及び立案を行い、並びに国の行政機関相互の調整を図るとともに、その相互の連絡を図り、</w:t>
      </w:r>
      <w:r w:rsidRPr="00004E31">
        <w:rPr>
          <w:rFonts w:ascii="Century" w:hAnsi="Century" w:hint="eastAsia"/>
          <w:bCs/>
          <w:color w:val="000000" w:themeColor="text1"/>
        </w:rPr>
        <w:t>全</w:t>
      </w:r>
      <w:r w:rsidRPr="00004E31">
        <w:rPr>
          <w:rFonts w:ascii="Century" w:hAnsi="Century"/>
          <w:bCs/>
          <w:color w:val="000000" w:themeColor="text1"/>
        </w:rPr>
        <w:t>て、一体として、行政機能を発揮するようにしなければならない。内閣府</w:t>
      </w:r>
      <w:r w:rsidRPr="00004E31">
        <w:rPr>
          <w:rFonts w:ascii="Century" w:hAnsi="Century" w:hint="eastAsia"/>
          <w:bCs/>
          <w:color w:val="000000" w:themeColor="text1"/>
        </w:rPr>
        <w:t>及びデジタル庁</w:t>
      </w:r>
      <w:r w:rsidRPr="00004E31">
        <w:rPr>
          <w:rFonts w:ascii="Century" w:hAnsi="Century"/>
          <w:bCs/>
          <w:color w:val="000000" w:themeColor="text1"/>
        </w:rPr>
        <w:t>との政策についての調整及び連絡についても、同様とする。</w:t>
      </w:r>
    </w:p>
    <w:p w14:paraId="2BD55411" w14:textId="77777777" w:rsidR="00D01675" w:rsidRDefault="00D01675" w:rsidP="003C4D95">
      <w:pPr>
        <w:pStyle w:val="enf4"/>
        <w:adjustRightInd w:val="0"/>
        <w:ind w:left="221" w:hanging="221"/>
        <w:rPr>
          <w:rFonts w:eastAsia="ＭＳ 明朝"/>
          <w:bCs/>
          <w:color w:val="000000" w:themeColor="text1"/>
        </w:rPr>
      </w:pPr>
    </w:p>
    <w:p w14:paraId="541AF3C1"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（行政機関の設置、廃止、任務及び所掌事務）</w:t>
      </w:r>
    </w:p>
    <w:p w14:paraId="634FADBC"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第三条　国の行政機関の組織は、この法律でこれを定めるものとする。</w:t>
      </w:r>
    </w:p>
    <w:p w14:paraId="29C9F8E2"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行政組織のため置かれる国の行政機関は、省、委員会及び庁とし、その設置及び廃止は、別に法律の定めるところによる。</w:t>
      </w:r>
    </w:p>
    <w:p w14:paraId="6DE42EDA"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省は、内閣の統轄の下に</w:t>
      </w:r>
      <w:r w:rsidRPr="00004E31">
        <w:rPr>
          <w:rFonts w:ascii="Century" w:hAnsi="Century" w:hint="eastAsia"/>
          <w:bCs/>
          <w:color w:val="000000" w:themeColor="text1"/>
        </w:rPr>
        <w:t>第五条第一項の規定により各省大臣の分担管理する行政事務及び同条第二項の規定により当該大臣が掌理する</w:t>
      </w:r>
      <w:r w:rsidRPr="00004E31">
        <w:rPr>
          <w:rFonts w:ascii="Century" w:hAnsi="Century"/>
          <w:bCs/>
          <w:color w:val="000000" w:themeColor="text1"/>
        </w:rPr>
        <w:t>行政事務をつかさどる機関として置かれるものとし、委員会及び庁は、省に、その外局として置かれるものとする。</w:t>
      </w:r>
    </w:p>
    <w:p w14:paraId="4A9C660B"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４　第二項の国の行政機関として置かれるものは、別表第一にこれを掲げる。</w:t>
      </w:r>
    </w:p>
    <w:p w14:paraId="0AF3A80A" w14:textId="77777777" w:rsidR="001F3B19" w:rsidRDefault="001F3B19" w:rsidP="003C4D95">
      <w:pPr>
        <w:pStyle w:val="enf4"/>
        <w:adjustRightInd w:val="0"/>
        <w:ind w:left="221" w:hanging="221"/>
        <w:rPr>
          <w:rFonts w:eastAsia="ＭＳ 明朝"/>
          <w:bCs/>
          <w:color w:val="000000" w:themeColor="text1"/>
        </w:rPr>
      </w:pPr>
    </w:p>
    <w:p w14:paraId="44C9D9CC"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第四条　前条の国の行政機関の任務及びこれを達成するため必要となる所掌事務の範囲は、別に法律でこれを定める。</w:t>
      </w:r>
    </w:p>
    <w:p w14:paraId="4BFB346C" w14:textId="77777777" w:rsidR="00D01675" w:rsidRPr="00D01675" w:rsidRDefault="00D01675" w:rsidP="00D01675">
      <w:pPr>
        <w:pStyle w:val="jaa"/>
        <w:adjustRightInd w:val="0"/>
        <w:ind w:left="221" w:hanging="221"/>
        <w:rPr>
          <w:rFonts w:ascii="Century" w:hAnsi="Century" w:cs="Century"/>
          <w:bCs/>
          <w:color w:val="000000" w:themeColor="text1"/>
        </w:rPr>
      </w:pPr>
    </w:p>
    <w:p w14:paraId="4134C0CD" w14:textId="3C1E0A06"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（行政機関の長）</w:t>
      </w:r>
    </w:p>
    <w:p w14:paraId="2E735665"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第五条　各省の長は、それぞれ各省大臣とし、内閣法（昭和二十二年法律第五号）にいう主任の大臣として、それぞれ行政事務を分担管理する。</w:t>
      </w:r>
    </w:p>
    <w:p w14:paraId="3E846225"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hint="eastAsia"/>
          <w:bCs/>
          <w:color w:val="000000" w:themeColor="text1"/>
        </w:rPr>
        <w:t>２　各省大臣は、前項の規定により行政事務を分担管理するほか、それぞれ、その分担管理する行政事務に係る各省の任務に関連する特定の内閣の重要政策について、当該重要政策に関して閣議において決定された基本的な方針に基づいて、行政各部の施策の統一を図るために必要となる企画及び立案並びに総合調整に関する事務を掌理する。</w:t>
      </w:r>
    </w:p>
    <w:p w14:paraId="0DAEC180"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hint="eastAsia"/>
          <w:bCs/>
          <w:color w:val="000000" w:themeColor="text1"/>
        </w:rPr>
        <w:t>３</w:t>
      </w:r>
      <w:r w:rsidRPr="00004E31">
        <w:rPr>
          <w:rFonts w:ascii="Century" w:hAnsi="Century"/>
          <w:bCs/>
          <w:color w:val="000000" w:themeColor="text1"/>
        </w:rPr>
        <w:t xml:space="preserve">　各省大臣は、国務大臣の</w:t>
      </w:r>
      <w:r w:rsidRPr="00004E31">
        <w:rPr>
          <w:rFonts w:ascii="Century" w:hAnsi="Century" w:hint="eastAsia"/>
          <w:bCs/>
          <w:color w:val="000000" w:themeColor="text1"/>
        </w:rPr>
        <w:t>うち</w:t>
      </w:r>
      <w:r w:rsidRPr="00004E31">
        <w:rPr>
          <w:rFonts w:ascii="Century" w:hAnsi="Century"/>
          <w:bCs/>
          <w:color w:val="000000" w:themeColor="text1"/>
        </w:rPr>
        <w:t>から、内閣総理大臣が命ずる。</w:t>
      </w:r>
      <w:r w:rsidRPr="00004E31">
        <w:rPr>
          <w:rFonts w:ascii="Century" w:hAnsi="Century" w:hint="eastAsia"/>
          <w:bCs/>
          <w:color w:val="000000" w:themeColor="text1"/>
        </w:rPr>
        <w:t>ただ</w:t>
      </w:r>
      <w:r w:rsidRPr="00004E31">
        <w:rPr>
          <w:rFonts w:ascii="Century" w:hAnsi="Century"/>
          <w:bCs/>
          <w:color w:val="000000" w:themeColor="text1"/>
        </w:rPr>
        <w:t>し、内閣総理大臣が自ら当ることを妨げない。</w:t>
      </w:r>
    </w:p>
    <w:p w14:paraId="5FD4AAD3" w14:textId="77777777" w:rsidR="001F3B19" w:rsidRDefault="001F3B19" w:rsidP="003C4D95">
      <w:pPr>
        <w:pStyle w:val="enf4"/>
        <w:adjustRightInd w:val="0"/>
        <w:ind w:left="221" w:hanging="221"/>
        <w:rPr>
          <w:rFonts w:eastAsia="ＭＳ 明朝"/>
          <w:bCs/>
          <w:color w:val="000000" w:themeColor="text1"/>
        </w:rPr>
      </w:pPr>
    </w:p>
    <w:p w14:paraId="1D1FC79E"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第六条　委員会の長は、委員長とし、庁の長は、長官とする。</w:t>
      </w:r>
    </w:p>
    <w:p w14:paraId="41F4BAD6" w14:textId="77777777" w:rsidR="00D01675" w:rsidRDefault="00D01675" w:rsidP="003C4D95">
      <w:pPr>
        <w:pStyle w:val="jaa"/>
        <w:adjustRightInd w:val="0"/>
        <w:ind w:left="221" w:hanging="221"/>
        <w:rPr>
          <w:rFonts w:ascii="Century" w:hAnsi="Century" w:cs="Century"/>
          <w:bCs/>
          <w:color w:val="000000" w:themeColor="text1"/>
        </w:rPr>
      </w:pPr>
    </w:p>
    <w:p w14:paraId="19F41A7A"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（内部部局）</w:t>
      </w:r>
    </w:p>
    <w:p w14:paraId="504A794C"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第七条　省には、その所掌事務を遂行するため、官房及び局を置く。</w:t>
      </w:r>
    </w:p>
    <w:p w14:paraId="6DB4DA24"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前項の官房又は局には、特に必要がある場合においては、部を置くことができる。</w:t>
      </w:r>
    </w:p>
    <w:p w14:paraId="4682EBF9"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庁には、その所掌事務を遂行するため、官房及び部を置くことができる。</w:t>
      </w:r>
    </w:p>
    <w:p w14:paraId="75E2BA2D"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４　官房、局及び部の設置及び所掌事務の範囲は、政令でこれを定める。</w:t>
      </w:r>
    </w:p>
    <w:p w14:paraId="2B4E1D5B"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５　庁、官房、局及び部（その所掌事務が主として政策の実施に係るものである庁として別表第二に掲げるもの（以下「実施庁」という。）並びにこれに置かれる官房及び部を除く。）には、課及びこれに準ずる室を置くことができるものとし、これらの設置及び所掌事務の範囲は、政令でこれを定める。</w:t>
      </w:r>
    </w:p>
    <w:p w14:paraId="61D73346"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６　実施庁並びにこれに置かれる官房及び部には、政令の定める数の範囲内において、課及びこれに準ずる室を置くことができるものとし、これらの設置及び所掌事務の範囲は、省令でこれを定める。</w:t>
      </w:r>
    </w:p>
    <w:p w14:paraId="44BCAB87"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７　委員会には、法律の定めるところにより、事務局を置くことができる。第三項から第五項までの規定は、事務局の内部組織について、これを準用する。</w:t>
      </w:r>
    </w:p>
    <w:p w14:paraId="4F9F7140"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８　委員会には、特に必要がある場合においては、法律の定めるところにより、事務総局を置くことができる。</w:t>
      </w:r>
    </w:p>
    <w:p w14:paraId="048740D1" w14:textId="77777777" w:rsidR="00D01675" w:rsidRDefault="00D01675" w:rsidP="003C4D95">
      <w:pPr>
        <w:pStyle w:val="enf4"/>
        <w:adjustRightInd w:val="0"/>
        <w:ind w:left="221" w:hanging="221"/>
        <w:rPr>
          <w:rFonts w:eastAsia="ＭＳ 明朝"/>
          <w:bCs/>
          <w:color w:val="000000" w:themeColor="text1"/>
        </w:rPr>
      </w:pPr>
    </w:p>
    <w:p w14:paraId="3A62BB4E"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（審議会等）</w:t>
      </w:r>
    </w:p>
    <w:p w14:paraId="1E73D118"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第八条　第三条の国の行政機関には、法律の定める所掌事務の範囲内で、法律又は政令の定めるところにより、重要事項に関する調査審議、不服審査その他学識経験を有する者等の合議により処理することが適当な事務をつかさどらせるための合議制の機関を置くことができる。</w:t>
      </w:r>
    </w:p>
    <w:p w14:paraId="22BE59AA" w14:textId="77777777" w:rsidR="00D01675" w:rsidRDefault="00D01675" w:rsidP="003C4D95">
      <w:pPr>
        <w:pStyle w:val="jaa"/>
        <w:adjustRightInd w:val="0"/>
        <w:ind w:left="221" w:hanging="221"/>
        <w:rPr>
          <w:rFonts w:ascii="Century" w:hAnsi="Century" w:cs="Century"/>
          <w:bCs/>
          <w:color w:val="000000" w:themeColor="text1"/>
        </w:rPr>
      </w:pPr>
    </w:p>
    <w:p w14:paraId="6A9ECEB8"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（施設等機関）</w:t>
      </w:r>
    </w:p>
    <w:p w14:paraId="1E97B3B1"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第八条の二　第三条の国の行政機関には、法律の定める所掌事務の範囲内で、法律又は政令の定めるところにより、試験研究機関、検査検定機関、文教研修施設（これらに類する機関及び施設を含む。）、医療更生施設、矯正収容施設及び作業施設を置くことができる。</w:t>
      </w:r>
    </w:p>
    <w:p w14:paraId="43A72521" w14:textId="77777777" w:rsidR="00D01675" w:rsidRDefault="00D01675" w:rsidP="003C4D95">
      <w:pPr>
        <w:pStyle w:val="jaa"/>
        <w:adjustRightInd w:val="0"/>
        <w:ind w:left="221" w:hanging="221"/>
        <w:rPr>
          <w:rFonts w:ascii="Century" w:hAnsi="Century" w:cs="Century"/>
          <w:bCs/>
          <w:color w:val="000000" w:themeColor="text1"/>
        </w:rPr>
      </w:pPr>
    </w:p>
    <w:p w14:paraId="6810BDA7"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（特別の機関）</w:t>
      </w:r>
    </w:p>
    <w:p w14:paraId="6A42BEDA"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第八条の三　第三条の国の行政機関には、特に必要がある場合においては、前二条に規定するもののほか、法律の定める所掌事務の範囲内で、法律の定めるところにより、特別の機関を置くことができる。</w:t>
      </w:r>
    </w:p>
    <w:p w14:paraId="13AAA567" w14:textId="77777777" w:rsidR="00D01675" w:rsidRDefault="00D01675" w:rsidP="003C4D95">
      <w:pPr>
        <w:pStyle w:val="jaa"/>
        <w:adjustRightInd w:val="0"/>
        <w:ind w:left="221" w:hanging="221"/>
        <w:rPr>
          <w:rFonts w:ascii="Century" w:hAnsi="Century" w:cs="Century"/>
          <w:bCs/>
          <w:color w:val="000000" w:themeColor="text1"/>
        </w:rPr>
      </w:pPr>
    </w:p>
    <w:p w14:paraId="62B40641"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（地方支分部局）</w:t>
      </w:r>
    </w:p>
    <w:p w14:paraId="6AE98700"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第九条　第三条の国の行政機関には、その所掌事務を分掌させる必要がある場合においては、法律の定めるところにより、地方支分部局を置くことができる。</w:t>
      </w:r>
    </w:p>
    <w:p w14:paraId="4F42386F" w14:textId="77777777" w:rsidR="00D01675" w:rsidRDefault="00D01675" w:rsidP="003C4D95">
      <w:pPr>
        <w:pStyle w:val="jaa"/>
        <w:adjustRightInd w:val="0"/>
        <w:ind w:left="221" w:hanging="221"/>
        <w:rPr>
          <w:rFonts w:ascii="Century" w:hAnsi="Century" w:cs="Century"/>
          <w:bCs/>
          <w:color w:val="000000" w:themeColor="text1"/>
        </w:rPr>
      </w:pPr>
    </w:p>
    <w:p w14:paraId="437E9FA6"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lastRenderedPageBreak/>
        <w:t>（行政機関の長の権限）</w:t>
      </w:r>
    </w:p>
    <w:p w14:paraId="6AB9864F"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第十条　各省大臣、各委員会の委員長及び各庁の長官は、その機関の事務を統括し、職員の服務について、これを統督する。</w:t>
      </w:r>
    </w:p>
    <w:p w14:paraId="2B75AFB8" w14:textId="77777777" w:rsidR="001F3B19" w:rsidRDefault="001F3B19" w:rsidP="003C4D95">
      <w:pPr>
        <w:pStyle w:val="jaf3"/>
        <w:adjustRightInd w:val="0"/>
        <w:ind w:left="221" w:hanging="221"/>
        <w:rPr>
          <w:rFonts w:ascii="Century" w:hAnsi="Century" w:cs="Century"/>
          <w:bCs/>
          <w:color w:val="000000" w:themeColor="text1"/>
        </w:rPr>
      </w:pPr>
    </w:p>
    <w:p w14:paraId="424DF7CE"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第十一条　各省大臣は、主任の行政事務について、法律</w:t>
      </w:r>
      <w:r w:rsidRPr="00004E31">
        <w:rPr>
          <w:rFonts w:ascii="Century" w:hAnsi="Century" w:hint="eastAsia"/>
          <w:bCs/>
          <w:color w:val="000000" w:themeColor="text1"/>
        </w:rPr>
        <w:t>又は</w:t>
      </w:r>
      <w:r w:rsidRPr="00004E31">
        <w:rPr>
          <w:rFonts w:ascii="Century" w:hAnsi="Century"/>
          <w:bCs/>
          <w:color w:val="000000" w:themeColor="text1"/>
        </w:rPr>
        <w:t>政令の制定、改正又は廃止を必要と認めるときは、案をそなえて、内閣総理大臣に提出して、閣議を求めなければならない。</w:t>
      </w:r>
    </w:p>
    <w:p w14:paraId="0B2731DF" w14:textId="77777777" w:rsidR="001F3B19" w:rsidRDefault="001F3B19" w:rsidP="003C4D95">
      <w:pPr>
        <w:pStyle w:val="jaf3"/>
        <w:adjustRightInd w:val="0"/>
        <w:ind w:left="221" w:hanging="221"/>
        <w:rPr>
          <w:rFonts w:ascii="Century" w:hAnsi="Century" w:cs="Century"/>
          <w:bCs/>
          <w:color w:val="000000" w:themeColor="text1"/>
        </w:rPr>
      </w:pPr>
    </w:p>
    <w:p w14:paraId="227C5FA6"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第十二条　各省大臣は、主任の行政事務について、法律若しくは政令を施行するため、又は法律若しくは政令の特別の委任に基づいて、それぞれその機関の命令として省令を発することができる。</w:t>
      </w:r>
    </w:p>
    <w:p w14:paraId="6124815A"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各外局の長は、その機関の所掌事務について、それぞれ主任の各省大臣に対し、案をそなえて、省令を発することを求めることができる。</w:t>
      </w:r>
    </w:p>
    <w:p w14:paraId="64A80EA5"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省令には、法律の委任がなければ、罰則を設け、又は義務を課し、若しくは国民の権利を制限する規定を設けることができない。</w:t>
      </w:r>
    </w:p>
    <w:p w14:paraId="4A25C6C3" w14:textId="77777777" w:rsidR="004F0A40" w:rsidRDefault="004F0A40" w:rsidP="003C4D95">
      <w:pPr>
        <w:pStyle w:val="enf4"/>
        <w:adjustRightInd w:val="0"/>
        <w:ind w:left="221" w:hanging="221"/>
        <w:rPr>
          <w:rFonts w:eastAsia="ＭＳ 明朝"/>
          <w:bCs/>
          <w:color w:val="000000" w:themeColor="text1"/>
        </w:rPr>
      </w:pPr>
    </w:p>
    <w:p w14:paraId="79C3C197"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第十三条　各委員会及び各庁の長官は、別に法律の定めるところにより、政令及び省令以外の規則その他の特別の命令を自ら発することができる。</w:t>
      </w:r>
    </w:p>
    <w:p w14:paraId="3ACAE9E9"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前条第三項の規定は、前項の命令に、これを準用する。</w:t>
      </w:r>
    </w:p>
    <w:p w14:paraId="0F9B263C" w14:textId="77777777" w:rsidR="004F0A40" w:rsidRDefault="004F0A40" w:rsidP="003C4D95">
      <w:pPr>
        <w:pStyle w:val="enf4"/>
        <w:adjustRightInd w:val="0"/>
        <w:ind w:left="221" w:hanging="221"/>
        <w:rPr>
          <w:rFonts w:eastAsia="ＭＳ 明朝"/>
          <w:bCs/>
          <w:color w:val="000000" w:themeColor="text1"/>
        </w:rPr>
      </w:pPr>
    </w:p>
    <w:p w14:paraId="1FBC2F58"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第十四条　各省大臣、各委員会及び各庁の長官は、その機関の所掌事務について、公示を必要とする場合においては、告示を発することができる。</w:t>
      </w:r>
    </w:p>
    <w:p w14:paraId="392D4BFF"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各省大臣、各委員会及び各庁の長官は、その機関の所掌事務について、命令又は示達</w:t>
      </w:r>
      <w:r w:rsidRPr="00004E31">
        <w:rPr>
          <w:rFonts w:ascii="Century" w:hAnsi="Century" w:hint="eastAsia"/>
          <w:bCs/>
          <w:color w:val="000000" w:themeColor="text1"/>
        </w:rPr>
        <w:t>を</w:t>
      </w:r>
      <w:r w:rsidRPr="00004E31">
        <w:rPr>
          <w:rFonts w:ascii="Century" w:hAnsi="Century"/>
          <w:bCs/>
          <w:color w:val="000000" w:themeColor="text1"/>
        </w:rPr>
        <w:t>するため、所管の諸機関及び職員に対し、訓令又は通達を発することができる。</w:t>
      </w:r>
    </w:p>
    <w:p w14:paraId="53286F0E" w14:textId="77777777" w:rsidR="004F0A40" w:rsidRDefault="004F0A40" w:rsidP="003C4D95">
      <w:pPr>
        <w:pStyle w:val="jaf3"/>
        <w:adjustRightInd w:val="0"/>
        <w:ind w:left="221" w:hanging="221"/>
        <w:rPr>
          <w:rFonts w:ascii="Century" w:hAnsi="Century" w:cs="Century"/>
          <w:bCs/>
          <w:color w:val="000000" w:themeColor="text1"/>
        </w:rPr>
      </w:pPr>
    </w:p>
    <w:p w14:paraId="5EC0EF2F"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第十五条　各省大臣、各委員会及び各庁の長官は、その機関の任務</w:t>
      </w:r>
      <w:r w:rsidRPr="00004E31">
        <w:rPr>
          <w:rFonts w:ascii="Century" w:hAnsi="Century" w:hint="eastAsia"/>
          <w:bCs/>
          <w:color w:val="000000" w:themeColor="text1"/>
        </w:rPr>
        <w:t>（各省にあつては、各省大臣が主任の大臣として分担管理する行政事務に係るものに限る。）</w:t>
      </w:r>
      <w:r w:rsidRPr="00004E31">
        <w:rPr>
          <w:rFonts w:ascii="Century" w:hAnsi="Century"/>
          <w:bCs/>
          <w:color w:val="000000" w:themeColor="text1"/>
        </w:rPr>
        <w:t>を遂行するため政策について行政機関相互の調整を図る必要があると認めるときは、その必要性を明らかにした上で、関係行政機関の長に対し、必要な資料の提出及び説明を求め、並びに当該関係行政機関の政策に関し意見を述べることができる。</w:t>
      </w:r>
    </w:p>
    <w:p w14:paraId="551A79AD" w14:textId="77777777" w:rsidR="004F0A40" w:rsidRDefault="004F0A40" w:rsidP="003C4D95">
      <w:pPr>
        <w:pStyle w:val="jaa"/>
        <w:adjustRightInd w:val="0"/>
        <w:ind w:left="221" w:hanging="221"/>
        <w:rPr>
          <w:rFonts w:ascii="Century" w:hAnsi="Century" w:cs="Century"/>
          <w:bCs/>
          <w:color w:val="000000" w:themeColor="text1"/>
        </w:rPr>
      </w:pPr>
    </w:p>
    <w:p w14:paraId="1482DA38"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第十五条の二　各省大臣は、第五条第二項に規定する事務の遂行のため必要があると認めるときは、関係行政機関の長に対し、必要な資料の提出及び説明を求めることができる。</w:t>
      </w:r>
    </w:p>
    <w:p w14:paraId="08168AF7"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２　各省大臣は、第五条第二項に規定する事務の遂行のため特に必要があると認めるときは、関係行政機関の長に対し、勧告することができる。</w:t>
      </w:r>
    </w:p>
    <w:p w14:paraId="44504539"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３　各省大臣は、前項の規定により関係行政機関の長に対し勧告したときは、当該関係行政機関の長に対し、その勧告に基づいてとつた措置について報告を求めることができる。</w:t>
      </w:r>
    </w:p>
    <w:p w14:paraId="7389DFB7"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４　各省大臣は、第二項の規定により勧告した事項に関し特に必要があると認めるときは、内閣総理大臣に対し、当該事項について内閣法第六条の規定による措置がとられ</w:t>
      </w:r>
      <w:r w:rsidRPr="00004E31">
        <w:rPr>
          <w:rFonts w:ascii="Century" w:hAnsi="Century" w:hint="eastAsia"/>
          <w:bCs/>
          <w:color w:val="000000" w:themeColor="text1"/>
        </w:rPr>
        <w:lastRenderedPageBreak/>
        <w:t>るよう意見を具申することができる。</w:t>
      </w:r>
    </w:p>
    <w:p w14:paraId="32EBBF57" w14:textId="77777777" w:rsidR="00D01675" w:rsidRDefault="00D01675" w:rsidP="003C4D95">
      <w:pPr>
        <w:pStyle w:val="jaa"/>
        <w:adjustRightInd w:val="0"/>
        <w:ind w:left="221" w:hanging="221"/>
        <w:rPr>
          <w:rFonts w:ascii="Century" w:hAnsi="Century"/>
          <w:bCs/>
          <w:color w:val="000000" w:themeColor="text1"/>
        </w:rPr>
      </w:pPr>
    </w:p>
    <w:p w14:paraId="125BA7E9"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（副大臣）</w:t>
      </w:r>
    </w:p>
    <w:p w14:paraId="049A1953"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第十六条　各省に副大臣を置く。</w:t>
      </w:r>
    </w:p>
    <w:p w14:paraId="4E32539C"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副大臣の定数は、それぞれ別表第三の副大臣の定数の欄に定めるところによる。</w:t>
      </w:r>
    </w:p>
    <w:p w14:paraId="0A293375"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副大臣は、その省の長である大臣の命を受け、政策及び企画をつかさどり、政務を処理し、並びにあらかじめその省の長である大臣の命を受けて大臣不在の場合その職務を代行する。</w:t>
      </w:r>
    </w:p>
    <w:p w14:paraId="472D7095"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４　副大臣が二人置かれた省においては、各副大臣の行う前項の職務の範囲及び職務代行の順序については、その省の長である大臣の定めるところによる。</w:t>
      </w:r>
    </w:p>
    <w:p w14:paraId="577119B6"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５　副大臣の任免は、その省の長である大臣の申出により内閣が行い、天皇がこれを認証する。</w:t>
      </w:r>
    </w:p>
    <w:p w14:paraId="2A8FEDAD"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６　副大臣は、内閣総辞職の場合においては、内閣総理大臣その他の国務大臣がすべてその地位を失つたときに、これと同時にその地位を失う。</w:t>
      </w:r>
    </w:p>
    <w:p w14:paraId="54354799" w14:textId="77777777" w:rsidR="00D01675" w:rsidRDefault="00D01675" w:rsidP="003C4D95">
      <w:pPr>
        <w:pStyle w:val="enf4"/>
        <w:adjustRightInd w:val="0"/>
        <w:ind w:left="221" w:hanging="221"/>
        <w:rPr>
          <w:rFonts w:eastAsia="ＭＳ 明朝"/>
          <w:bCs/>
          <w:color w:val="000000" w:themeColor="text1"/>
        </w:rPr>
      </w:pPr>
    </w:p>
    <w:p w14:paraId="5F95D8FE"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（大臣政務官）</w:t>
      </w:r>
    </w:p>
    <w:p w14:paraId="1BE6BF41"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第十七条　各省に大臣政務官を置く。</w:t>
      </w:r>
    </w:p>
    <w:p w14:paraId="38551C4E"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大臣政務官の定数は、それぞれ別表第三の大臣政務官の定数の欄に定めるところによる。</w:t>
      </w:r>
    </w:p>
    <w:p w14:paraId="756C8AB4"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大臣政務官は、その省の長である大臣を助け、特定の政策及び企画に参画し、政務を処理する。</w:t>
      </w:r>
    </w:p>
    <w:p w14:paraId="72A6D906"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４　各大臣政務官の行う前項の職務の範囲については、その省の長である大臣の定めるところによる。</w:t>
      </w:r>
    </w:p>
    <w:p w14:paraId="6838982D" w14:textId="77777777" w:rsidR="002C0B62" w:rsidRDefault="00450E91" w:rsidP="003C4D95">
      <w:pPr>
        <w:pStyle w:val="jaf4"/>
        <w:adjustRightInd w:val="0"/>
        <w:ind w:left="221" w:hanging="221"/>
        <w:rPr>
          <w:rFonts w:ascii="Century" w:hAnsi="Century"/>
          <w:bCs/>
          <w:color w:val="000000" w:themeColor="text1"/>
        </w:rPr>
      </w:pPr>
      <w:bookmarkStart w:id="1" w:name="_Hlk172030108"/>
      <w:r w:rsidRPr="00004E31">
        <w:rPr>
          <w:rFonts w:ascii="Century" w:hAnsi="Century"/>
          <w:bCs/>
          <w:color w:val="000000" w:themeColor="text1"/>
        </w:rPr>
        <w:t>５　大臣政務官の任免は、その省の長である大臣の申出により、内閣がこれを行う。</w:t>
      </w:r>
    </w:p>
    <w:bookmarkEnd w:id="1"/>
    <w:p w14:paraId="199A61D9"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６　前条第六項の規定は、大臣政務官について、これを準用する。</w:t>
      </w:r>
    </w:p>
    <w:p w14:paraId="36C89B48" w14:textId="77777777" w:rsidR="00D01675" w:rsidRDefault="00D01675" w:rsidP="003C4D95">
      <w:pPr>
        <w:pStyle w:val="enf4"/>
        <w:adjustRightInd w:val="0"/>
        <w:ind w:left="221" w:hanging="221"/>
        <w:rPr>
          <w:rFonts w:eastAsia="ＭＳ 明朝"/>
          <w:bCs/>
          <w:color w:val="000000" w:themeColor="text1"/>
        </w:rPr>
      </w:pPr>
    </w:p>
    <w:p w14:paraId="23E77494"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hint="eastAsia"/>
          <w:bCs/>
          <w:color w:val="000000" w:themeColor="text1"/>
        </w:rPr>
        <w:t>（大臣補佐官）</w:t>
      </w:r>
    </w:p>
    <w:p w14:paraId="3B774295"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第十七条の二　各省に、特に必要がある場合においては、大臣補佐官一人を置くことができる。</w:t>
      </w:r>
    </w:p>
    <w:p w14:paraId="7D7210ED"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２　大臣補佐官は、その省の長である大臣の命を受け、特定の政策に係るその省の長である大臣の行う企画及び立案並びに政務に関し、その省の長である大臣を補佐する。</w:t>
      </w:r>
    </w:p>
    <w:p w14:paraId="1382B02F"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３　大臣補佐官の任免は、その省の長である大臣の申出により、内閣がこれを行う。</w:t>
      </w:r>
    </w:p>
    <w:p w14:paraId="02665067"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４　大臣補佐官は、非常勤とすることができる。</w:t>
      </w:r>
    </w:p>
    <w:p w14:paraId="62F36B9C"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５　国家公務員法（昭和二十二年法律第百二十号）第九十六条第一項、第九十八条第一項、第九十九条並びに第百条第一項及び第二項の規定は、大臣補佐官の服務について準用する。</w:t>
      </w:r>
    </w:p>
    <w:p w14:paraId="24C19DDB"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６　常勤の大臣補佐官は、在任中、その省の長である大臣の許可がある場合を除き、報酬を得て他の職務に従事し、又は営利事業を営み、その他金銭上の利益を目的とする業務を行つてはならない。</w:t>
      </w:r>
    </w:p>
    <w:p w14:paraId="50EC7370" w14:textId="77777777" w:rsidR="00D01675" w:rsidRDefault="00D01675" w:rsidP="003C4D95">
      <w:pPr>
        <w:pStyle w:val="jaa"/>
        <w:adjustRightInd w:val="0"/>
        <w:ind w:left="221" w:hanging="221"/>
        <w:rPr>
          <w:rFonts w:ascii="Century" w:hAnsi="Century"/>
          <w:bCs/>
          <w:color w:val="000000" w:themeColor="text1"/>
        </w:rPr>
      </w:pPr>
    </w:p>
    <w:p w14:paraId="00E438B3"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（事務次官及び庁の次長等）</w:t>
      </w:r>
    </w:p>
    <w:p w14:paraId="60087B1A"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lastRenderedPageBreak/>
        <w:t>第十八条　各省には、事務次官一人を置く。</w:t>
      </w:r>
    </w:p>
    <w:p w14:paraId="6E8B4067"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事務次官は、その省の長である大臣を助け、省務を整理し、各部局及び機関の事務を監督する。</w:t>
      </w:r>
    </w:p>
    <w:p w14:paraId="42B8906F"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各庁には、特に必要がある場合においては、長官を助け、庁務を整理する職として次長を置くことができるものとし、その設置及び定数は、政令でこれを定める。</w:t>
      </w:r>
    </w:p>
    <w:p w14:paraId="41CB27C3"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４　各省及び各庁には、特に必要がある場合においては、その所掌事務の一部を総括整理する職を置くことができるものとし、その設置、職務及び定数は、法律（庁にあつては、政令）でこれを定める。</w:t>
      </w:r>
    </w:p>
    <w:p w14:paraId="1B6FBFBA" w14:textId="77777777" w:rsidR="00D01675" w:rsidRDefault="00D01675" w:rsidP="003C4D95">
      <w:pPr>
        <w:pStyle w:val="enf4"/>
        <w:adjustRightInd w:val="0"/>
        <w:ind w:left="221" w:hanging="221"/>
        <w:rPr>
          <w:rFonts w:eastAsia="ＭＳ 明朝"/>
          <w:bCs/>
          <w:color w:val="000000" w:themeColor="text1"/>
        </w:rPr>
      </w:pPr>
    </w:p>
    <w:p w14:paraId="6411EE11"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（秘書官）</w:t>
      </w:r>
    </w:p>
    <w:p w14:paraId="47777A0C"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第十九条　各省に秘書官を置く。</w:t>
      </w:r>
    </w:p>
    <w:p w14:paraId="327C4375"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秘書官の定数は、政令でこれを定める。</w:t>
      </w:r>
    </w:p>
    <w:p w14:paraId="25B4568D"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秘書官は、それぞれ各省大臣の命を受け、機密に関する事務を掌り、又は臨時命を受け各部局の事務を助ける。</w:t>
      </w:r>
    </w:p>
    <w:p w14:paraId="413C56DA" w14:textId="77777777" w:rsidR="00D01675" w:rsidRDefault="00D01675" w:rsidP="003C4D95">
      <w:pPr>
        <w:pStyle w:val="jaa"/>
        <w:adjustRightInd w:val="0"/>
        <w:ind w:left="221" w:hanging="221"/>
        <w:rPr>
          <w:rFonts w:ascii="Century" w:hAnsi="Century" w:cs="Century"/>
          <w:bCs/>
          <w:color w:val="000000" w:themeColor="text1"/>
        </w:rPr>
      </w:pPr>
    </w:p>
    <w:p w14:paraId="5E47762C"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（官房及び局の所掌に属しない事務をつかさどる職等）</w:t>
      </w:r>
    </w:p>
    <w:p w14:paraId="330B668D"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第二十条　各省には、特に必要がある場合においては、官房及び局の所掌に属しない事務の能率的な遂行のためこれを所掌する職で局長に準ずるものを置くことができるものとし、その設置、職務及び定数は、政令でこれを定める。</w:t>
      </w:r>
    </w:p>
    <w:p w14:paraId="18CCE942"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各庁には、特に必要がある場合においては、官房及び部の所掌に属しない事務の能率的な遂行のためこれを所掌する職で部長に準ずるものを置くことができるものとし、その設置、職務及び定数は、政令でこれを定める。</w:t>
      </w:r>
    </w:p>
    <w:p w14:paraId="0A5CC665"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各省及び各庁（実施庁を除く。）には、特に必要がある場合においては、前二項の職のつかさどる職務の全部又は一部を助ける職で課長に準ずるものを置くことができるものとし、その設置、職務及び定数は、政令でこれを定める。</w:t>
      </w:r>
    </w:p>
    <w:p w14:paraId="7C433816"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４　実施庁には、特に必要がある場合においては、政令の定める数の範囲内において、第二項の職のつかさどる職務の全部又は一部を助ける職で課長に準ずるものを置くことができるものとし、その設置、職務及び定数は、省令でこれを定める。</w:t>
      </w:r>
    </w:p>
    <w:p w14:paraId="32B74586" w14:textId="77777777" w:rsidR="00D01675" w:rsidRDefault="00D01675" w:rsidP="003C4D95">
      <w:pPr>
        <w:pStyle w:val="enf4"/>
        <w:adjustRightInd w:val="0"/>
        <w:ind w:left="221" w:hanging="221"/>
        <w:rPr>
          <w:rFonts w:eastAsia="ＭＳ 明朝"/>
          <w:bCs/>
          <w:color w:val="000000" w:themeColor="text1"/>
        </w:rPr>
      </w:pPr>
    </w:p>
    <w:p w14:paraId="6B20D0BD"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（内部部局の職）</w:t>
      </w:r>
    </w:p>
    <w:p w14:paraId="2F230376" w14:textId="77777777" w:rsidR="002C0B62" w:rsidRDefault="00450E91" w:rsidP="003C4D95">
      <w:pPr>
        <w:pStyle w:val="jaf3"/>
        <w:adjustRightInd w:val="0"/>
        <w:ind w:left="221" w:hanging="221"/>
        <w:rPr>
          <w:rFonts w:ascii="Century" w:hAnsi="Century"/>
          <w:bCs/>
          <w:color w:val="000000" w:themeColor="text1"/>
        </w:rPr>
      </w:pPr>
      <w:bookmarkStart w:id="2" w:name="_Hlk172118450"/>
      <w:r w:rsidRPr="00004E31">
        <w:rPr>
          <w:rFonts w:ascii="Century" w:hAnsi="Century"/>
          <w:bCs/>
          <w:color w:val="000000" w:themeColor="text1"/>
        </w:rPr>
        <w:t>第二十一条　委員会の事務局並びに局、部、課及び課に準ずる室に、それぞれ事務局長並びに局長、部長、課長及び室長を置く。</w:t>
      </w:r>
    </w:p>
    <w:bookmarkEnd w:id="2"/>
    <w:p w14:paraId="454DA18E"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官房には、長を置くことができるものとし、その設置及び職務は、政令でこれを定める。</w:t>
      </w:r>
    </w:p>
    <w:p w14:paraId="04CA475B"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局、部又は委員会の事務局には、次長を置くことができるものとし、その設置、職務及び定数は、政令でこれを定める。</w:t>
      </w:r>
    </w:p>
    <w:p w14:paraId="1C405F0C" w14:textId="77777777" w:rsidR="002C0B62" w:rsidRDefault="00450E91" w:rsidP="003C4D95">
      <w:pPr>
        <w:pStyle w:val="jaf4"/>
        <w:adjustRightInd w:val="0"/>
        <w:ind w:left="221" w:hanging="221"/>
        <w:rPr>
          <w:rFonts w:ascii="Century" w:hAnsi="Century"/>
          <w:bCs/>
          <w:color w:val="000000" w:themeColor="text1"/>
        </w:rPr>
      </w:pPr>
      <w:bookmarkStart w:id="3" w:name="_Hlk172037369"/>
      <w:r w:rsidRPr="00004E31">
        <w:rPr>
          <w:rFonts w:ascii="Century" w:hAnsi="Century"/>
          <w:bCs/>
          <w:color w:val="000000" w:themeColor="text1"/>
        </w:rPr>
        <w:t>４　官房、局若しくは部（実施庁に置かれる官房及び部を除く。）又は委員会の事務局には、その所掌事務の一部を総括整理する職又は課（課に準ずる室を含む。）の所掌に属しない事務の能率的な遂行のためこれを所掌する職で課長に準ずるものを置くことができるものとし、これらの設置、職務及び定数は、政令でこれを定める。官房又は部を置かない庁（実施庁を除く。）にこれらの職に相当する職を置くときも、同様</w:t>
      </w:r>
      <w:r w:rsidRPr="00004E31">
        <w:rPr>
          <w:rFonts w:ascii="Century" w:hAnsi="Century"/>
          <w:bCs/>
          <w:color w:val="000000" w:themeColor="text1"/>
        </w:rPr>
        <w:lastRenderedPageBreak/>
        <w:t>とする。</w:t>
      </w:r>
    </w:p>
    <w:p w14:paraId="19FEC78C" w14:textId="77777777" w:rsidR="002C0B62" w:rsidRDefault="00450E91" w:rsidP="003C4D95">
      <w:pPr>
        <w:pStyle w:val="jaf4"/>
        <w:adjustRightInd w:val="0"/>
        <w:ind w:left="221" w:hanging="221"/>
        <w:rPr>
          <w:rFonts w:ascii="Century" w:hAnsi="Century"/>
          <w:bCs/>
          <w:color w:val="000000" w:themeColor="text1"/>
        </w:rPr>
      </w:pPr>
      <w:bookmarkStart w:id="4" w:name="_Hlk172032297"/>
      <w:r w:rsidRPr="00004E31">
        <w:rPr>
          <w:rFonts w:ascii="Century" w:hAnsi="Century"/>
          <w:bCs/>
          <w:color w:val="000000" w:themeColor="text1"/>
        </w:rPr>
        <w:t>５　実施庁に置かれる官房又は部には、政令の定める数の範囲内において、その所掌事務の一部を総括整理する職又は課（課に準ずる室を含む。）の所掌に属しない事務の能率的な遂行のためこれを所掌する職で課長に準ずるものを置くことができるものとし、これらの設置、職務及び定数は、省令でこれを定める。官房又は部を置かない実施庁にこれらの職に相当する職を置くときも、同様とする。</w:t>
      </w:r>
    </w:p>
    <w:bookmarkEnd w:id="3"/>
    <w:bookmarkEnd w:id="4"/>
    <w:p w14:paraId="164A8B9B" w14:textId="77777777" w:rsidR="001F3B19" w:rsidRDefault="001F3B19" w:rsidP="003C4D95">
      <w:pPr>
        <w:pStyle w:val="jaf3"/>
        <w:adjustRightInd w:val="0"/>
        <w:ind w:left="221" w:hanging="221"/>
        <w:rPr>
          <w:rFonts w:ascii="Century" w:hAnsi="Century" w:cs="Century"/>
          <w:bCs/>
          <w:color w:val="000000" w:themeColor="text1"/>
        </w:rPr>
      </w:pPr>
    </w:p>
    <w:p w14:paraId="769B2D6B"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 xml:space="preserve">第二十二条　</w:t>
      </w:r>
      <w:r w:rsidRPr="00004E31">
        <w:rPr>
          <w:rFonts w:ascii="Century" w:hAnsi="Century" w:hint="eastAsia"/>
          <w:bCs/>
          <w:color w:val="000000" w:themeColor="text1"/>
        </w:rPr>
        <w:t>削除</w:t>
      </w:r>
    </w:p>
    <w:p w14:paraId="634BF502" w14:textId="77777777" w:rsidR="00D01675" w:rsidRDefault="00D01675" w:rsidP="003C4D95">
      <w:pPr>
        <w:pStyle w:val="jaa"/>
        <w:adjustRightInd w:val="0"/>
        <w:ind w:left="221" w:hanging="221"/>
        <w:rPr>
          <w:rFonts w:ascii="Century" w:hAnsi="Century" w:cs="Century"/>
          <w:bCs/>
          <w:color w:val="000000" w:themeColor="text1"/>
        </w:rPr>
      </w:pPr>
    </w:p>
    <w:p w14:paraId="063B3589"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（官房及び局の数）</w:t>
      </w:r>
    </w:p>
    <w:p w14:paraId="7B41DFA4"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第二十三条　第七条第一項の規定に基づき置かれる官房及び局の数は、内閣府設置法（平成十一年法律第八十九号）第十七条第一項の規定に基づき置かれる官房及び局の数と合わせて、九十七以内とする。</w:t>
      </w:r>
    </w:p>
    <w:p w14:paraId="4D5FDBAB" w14:textId="77777777" w:rsidR="001F3B19" w:rsidRDefault="001F3B19" w:rsidP="003C4D95">
      <w:pPr>
        <w:pStyle w:val="jaf3"/>
        <w:adjustRightInd w:val="0"/>
        <w:ind w:left="221" w:hanging="221"/>
        <w:rPr>
          <w:rFonts w:ascii="Century" w:hAnsi="Century" w:cs="Century"/>
          <w:bCs/>
          <w:color w:val="000000" w:themeColor="text1"/>
        </w:rPr>
      </w:pPr>
    </w:p>
    <w:p w14:paraId="6E6918D0"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 xml:space="preserve">第二十四条　</w:t>
      </w:r>
      <w:r w:rsidRPr="00004E31">
        <w:rPr>
          <w:rFonts w:ascii="Century" w:hAnsi="Century" w:hint="eastAsia"/>
          <w:bCs/>
          <w:color w:val="000000" w:themeColor="text1"/>
        </w:rPr>
        <w:t>削除</w:t>
      </w:r>
    </w:p>
    <w:p w14:paraId="161E0158" w14:textId="77777777" w:rsidR="00C06CF3" w:rsidRDefault="00C06CF3" w:rsidP="003C4D95">
      <w:pPr>
        <w:pStyle w:val="jaa"/>
        <w:adjustRightInd w:val="0"/>
        <w:ind w:left="221" w:hanging="221"/>
        <w:rPr>
          <w:rFonts w:ascii="Century" w:hAnsi="Century" w:cs="Century"/>
          <w:bCs/>
          <w:color w:val="000000" w:themeColor="text1"/>
        </w:rPr>
      </w:pPr>
    </w:p>
    <w:p w14:paraId="4753927A" w14:textId="77777777" w:rsidR="002C0B62" w:rsidRDefault="00450E91" w:rsidP="00C06CF3">
      <w:pPr>
        <w:pStyle w:val="jaa"/>
        <w:adjustRightInd w:val="0"/>
        <w:ind w:left="442" w:hanging="221"/>
        <w:rPr>
          <w:rFonts w:ascii="Century" w:hAnsi="Century"/>
          <w:bCs/>
          <w:color w:val="000000" w:themeColor="text1"/>
        </w:rPr>
      </w:pPr>
      <w:r w:rsidRPr="00004E31">
        <w:rPr>
          <w:rFonts w:ascii="Century" w:hAnsi="Century"/>
          <w:bCs/>
          <w:color w:val="000000" w:themeColor="text1"/>
        </w:rPr>
        <w:t>（国会への報告等）</w:t>
      </w:r>
    </w:p>
    <w:p w14:paraId="22203D71"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第二十五条　政府は、第七条第四項（同条第七項において準用する場合を含む。）、第八条、第八条の二、第十八条第三項若しくは第四項、第二十条第一項若しくは第二項又は第二十一条第二項若しくは第三項の規定により政令で設置される組織その他これらに準ずる主要な組織につき、その新設、改正及び廃止をしたときは、その状況を次の国会に報告しなければならない。</w:t>
      </w:r>
    </w:p>
    <w:p w14:paraId="0B5910F6"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政府は、少なくとも毎年一回国の行政機関の組織の一覧表を官報で公示するものとする。</w:t>
      </w:r>
    </w:p>
    <w:p w14:paraId="50542763" w14:textId="77777777" w:rsidR="00C06CF3" w:rsidRDefault="00C06CF3" w:rsidP="003C4D95">
      <w:pPr>
        <w:pStyle w:val="SupplProvisionLabel"/>
        <w:kinsoku w:val="0"/>
        <w:overflowPunct w:val="0"/>
        <w:ind w:leftChars="0" w:left="221" w:hanging="221"/>
        <w:rPr>
          <w:rFonts w:ascii="ＭＳ 明朝" w:eastAsia="ＭＳ 明朝" w:cstheme="minorBidi"/>
          <w:color w:val="000000" w:themeColor="text1"/>
          <w:kern w:val="1"/>
          <w:sz w:val="22"/>
          <w:szCs w:val="22"/>
        </w:rPr>
      </w:pPr>
    </w:p>
    <w:p w14:paraId="4FE8093B" w14:textId="673AA837" w:rsidR="002C0B62" w:rsidRPr="00C06CF3" w:rsidRDefault="00450E91" w:rsidP="001F3B19">
      <w:pPr>
        <w:pStyle w:val="SupplProvisionLabel"/>
        <w:kinsoku w:val="0"/>
        <w:overflowPunct w:val="0"/>
        <w:ind w:leftChars="0" w:left="879" w:hanging="221"/>
        <w:rPr>
          <w:rFonts w:ascii="ＭＳ 明朝" w:eastAsia="ＭＳ 明朝" w:cstheme="minorBidi"/>
          <w:b/>
          <w:bCs/>
          <w:color w:val="000000" w:themeColor="text1"/>
          <w:kern w:val="1"/>
          <w:sz w:val="22"/>
          <w:szCs w:val="22"/>
        </w:rPr>
      </w:pPr>
      <w:r w:rsidRPr="00C06CF3">
        <w:rPr>
          <w:rFonts w:ascii="ＭＳ 明朝" w:eastAsia="ＭＳ 明朝" w:cstheme="minorBidi"/>
          <w:b/>
          <w:bCs/>
          <w:color w:val="000000" w:themeColor="text1"/>
          <w:kern w:val="1"/>
          <w:sz w:val="22"/>
          <w:szCs w:val="22"/>
        </w:rPr>
        <w:t>附　則</w:t>
      </w:r>
    </w:p>
    <w:p w14:paraId="5CD559B6" w14:textId="77777777" w:rsidR="00C06CF3" w:rsidRDefault="00C06CF3" w:rsidP="003C4D95">
      <w:pPr>
        <w:pStyle w:val="SupplProvisionLabel"/>
        <w:kinsoku w:val="0"/>
        <w:overflowPunct w:val="0"/>
        <w:ind w:leftChars="0" w:left="221" w:hanging="221"/>
        <w:rPr>
          <w:rFonts w:ascii="ＭＳ 明朝" w:eastAsia="ＭＳ 明朝" w:cstheme="minorBidi"/>
          <w:color w:val="000000" w:themeColor="text1"/>
          <w:kern w:val="1"/>
          <w:sz w:val="22"/>
          <w:szCs w:val="22"/>
        </w:rPr>
      </w:pPr>
    </w:p>
    <w:p w14:paraId="6923D71D" w14:textId="77777777" w:rsidR="002C0B62" w:rsidRDefault="00450E91" w:rsidP="003C4D95">
      <w:pPr>
        <w:pStyle w:val="ParagraphSentence"/>
        <w:kinsoku w:val="0"/>
        <w:overflowPunct w:val="0"/>
        <w:ind w:left="221" w:firstLineChars="0" w:hanging="221"/>
        <w:rPr>
          <w:color w:val="000000" w:themeColor="text1"/>
          <w:kern w:val="1"/>
          <w:sz w:val="22"/>
          <w:szCs w:val="22"/>
        </w:rPr>
      </w:pPr>
      <w:r w:rsidRPr="00004E31">
        <w:rPr>
          <w:color w:val="000000" w:themeColor="text1"/>
          <w:kern w:val="1"/>
          <w:sz w:val="22"/>
          <w:szCs w:val="22"/>
        </w:rPr>
        <w:t>第二十六条　この法律は、昭和二十四年六月一日から、これを施行する。但し、第二十七条の規定は、公布の日から、これを施行する。</w:t>
      </w:r>
    </w:p>
    <w:p w14:paraId="25BCF2D5" w14:textId="77777777" w:rsidR="001F3B19" w:rsidRDefault="001F3B19" w:rsidP="003C4D95">
      <w:pPr>
        <w:adjustRightInd w:val="0"/>
        <w:ind w:left="221" w:hanging="221"/>
        <w:rPr>
          <w:rFonts w:cstheme="minorBidi"/>
          <w:color w:val="000000" w:themeColor="text1"/>
        </w:rPr>
      </w:pPr>
    </w:p>
    <w:p w14:paraId="6AD73F83" w14:textId="77777777" w:rsidR="002C0B62" w:rsidRDefault="00450E91" w:rsidP="003C4D95">
      <w:pPr>
        <w:pStyle w:val="ParagraphSentence"/>
        <w:kinsoku w:val="0"/>
        <w:overflowPunct w:val="0"/>
        <w:ind w:left="221" w:firstLineChars="0" w:hanging="221"/>
        <w:rPr>
          <w:color w:val="000000" w:themeColor="text1"/>
          <w:kern w:val="1"/>
          <w:sz w:val="22"/>
          <w:szCs w:val="22"/>
        </w:rPr>
      </w:pPr>
      <w:r w:rsidRPr="00004E31">
        <w:rPr>
          <w:color w:val="000000" w:themeColor="text1"/>
          <w:kern w:val="1"/>
          <w:sz w:val="22"/>
          <w:szCs w:val="22"/>
        </w:rPr>
        <w:t>第二十七条　この法律の施行に関し必要な細目は、他に別段の定のある場合を除く外、政令でこれを定める。</w:t>
      </w:r>
    </w:p>
    <w:p w14:paraId="3AF4489B" w14:textId="77777777" w:rsidR="003115B2" w:rsidRDefault="003115B2" w:rsidP="003C4D95">
      <w:pPr>
        <w:adjustRightInd w:val="0"/>
        <w:ind w:left="221" w:hanging="221"/>
        <w:rPr>
          <w:rFonts w:cstheme="minorBidi"/>
          <w:color w:val="000000" w:themeColor="text1"/>
        </w:rPr>
      </w:pPr>
    </w:p>
    <w:p w14:paraId="1690938D" w14:textId="77777777" w:rsidR="002C0B62" w:rsidRDefault="00450E91" w:rsidP="003C4D95">
      <w:pPr>
        <w:pStyle w:val="ja8"/>
        <w:adjustRightInd w:val="0"/>
        <w:ind w:left="227" w:hanging="227"/>
        <w:rPr>
          <w:rFonts w:ascii="Century" w:hAnsi="Century"/>
          <w:bCs/>
          <w:color w:val="000000" w:themeColor="text1"/>
        </w:rPr>
      </w:pPr>
      <w:r w:rsidRPr="00004E31">
        <w:rPr>
          <w:rFonts w:ascii="Century" w:hAnsi="Century"/>
          <w:bCs/>
          <w:color w:val="000000" w:themeColor="text1"/>
        </w:rPr>
        <w:t>別表第１（第３条関係）</w:t>
      </w:r>
    </w:p>
    <w:tbl>
      <w:tblPr>
        <w:tblStyle w:val="af3"/>
        <w:tblW w:w="0" w:type="auto"/>
        <w:tblInd w:w="137" w:type="dxa"/>
        <w:tblLook w:val="04A0" w:firstRow="1" w:lastRow="0" w:firstColumn="1" w:lastColumn="0" w:noHBand="0" w:noVBand="1"/>
      </w:tblPr>
      <w:tblGrid>
        <w:gridCol w:w="2964"/>
        <w:gridCol w:w="2867"/>
        <w:gridCol w:w="2816"/>
      </w:tblGrid>
      <w:tr w:rsidR="00F8081C" w:rsidRPr="00F8081C" w14:paraId="46BC8767" w14:textId="77777777" w:rsidTr="00BB7395">
        <w:trPr>
          <w:cantSplit/>
        </w:trPr>
        <w:tc>
          <w:tcPr>
            <w:tcW w:w="2964" w:type="dxa"/>
            <w:hideMark/>
          </w:tcPr>
          <w:p w14:paraId="1F01A85A" w14:textId="763CDE9B" w:rsidR="00F8081C" w:rsidRPr="00FC140A" w:rsidRDefault="00F8081C" w:rsidP="004B69EF">
            <w:pPr>
              <w:pStyle w:val="en8"/>
              <w:adjustRightInd w:val="0"/>
              <w:ind w:left="0" w:firstLineChars="0" w:firstLine="0"/>
              <w:rPr>
                <w:rFonts w:eastAsiaTheme="minorEastAsia"/>
                <w:bCs/>
                <w:color w:val="000000" w:themeColor="text1"/>
              </w:rPr>
            </w:pPr>
            <w:r w:rsidRPr="00F8081C">
              <w:rPr>
                <w:rFonts w:ascii="ＭＳ 明朝" w:eastAsia="ＭＳ 明朝" w:hAnsi="ＭＳ 明朝" w:cs="ＭＳ 明朝" w:hint="eastAsia"/>
                <w:bCs/>
                <w:color w:val="000000" w:themeColor="text1"/>
              </w:rPr>
              <w:t>省</w:t>
            </w:r>
          </w:p>
        </w:tc>
        <w:tc>
          <w:tcPr>
            <w:tcW w:w="2867" w:type="dxa"/>
            <w:hideMark/>
          </w:tcPr>
          <w:p w14:paraId="1DA45399" w14:textId="1834D2F4" w:rsidR="00F8081C" w:rsidRPr="00FC140A" w:rsidRDefault="00F8081C" w:rsidP="004B69EF">
            <w:pPr>
              <w:pStyle w:val="en8"/>
              <w:adjustRightInd w:val="0"/>
              <w:ind w:left="0" w:firstLineChars="0" w:firstLine="0"/>
              <w:rPr>
                <w:rFonts w:eastAsiaTheme="minorEastAsia"/>
                <w:bCs/>
                <w:color w:val="000000" w:themeColor="text1"/>
              </w:rPr>
            </w:pPr>
            <w:r w:rsidRPr="00F8081C">
              <w:rPr>
                <w:rFonts w:ascii="ＭＳ 明朝" w:eastAsia="ＭＳ 明朝" w:hAnsi="ＭＳ 明朝" w:cs="ＭＳ 明朝" w:hint="eastAsia"/>
                <w:bCs/>
                <w:color w:val="000000" w:themeColor="text1"/>
              </w:rPr>
              <w:t>委員会</w:t>
            </w:r>
          </w:p>
        </w:tc>
        <w:tc>
          <w:tcPr>
            <w:tcW w:w="2816" w:type="dxa"/>
            <w:hideMark/>
          </w:tcPr>
          <w:p w14:paraId="4427D253" w14:textId="7A136C42" w:rsidR="00F8081C" w:rsidRPr="00FC140A" w:rsidRDefault="00F8081C" w:rsidP="004B69EF">
            <w:pPr>
              <w:pStyle w:val="en8"/>
              <w:adjustRightInd w:val="0"/>
              <w:ind w:left="0" w:firstLineChars="0" w:firstLine="0"/>
              <w:rPr>
                <w:rFonts w:eastAsiaTheme="minorEastAsia"/>
                <w:bCs/>
                <w:color w:val="000000" w:themeColor="text1"/>
              </w:rPr>
            </w:pPr>
            <w:r w:rsidRPr="00F8081C">
              <w:rPr>
                <w:rFonts w:ascii="ＭＳ 明朝" w:eastAsia="ＭＳ 明朝" w:hAnsi="ＭＳ 明朝" w:cs="ＭＳ 明朝" w:hint="eastAsia"/>
                <w:bCs/>
                <w:color w:val="000000" w:themeColor="text1"/>
              </w:rPr>
              <w:t>庁</w:t>
            </w:r>
          </w:p>
        </w:tc>
      </w:tr>
      <w:tr w:rsidR="00F8081C" w:rsidRPr="00F8081C" w14:paraId="3506FD13" w14:textId="77777777" w:rsidTr="00BB7395">
        <w:trPr>
          <w:cantSplit/>
        </w:trPr>
        <w:tc>
          <w:tcPr>
            <w:tcW w:w="2964" w:type="dxa"/>
            <w:hideMark/>
          </w:tcPr>
          <w:p w14:paraId="49A35EAC" w14:textId="51C94B3B" w:rsidR="00F8081C" w:rsidRPr="00FC140A" w:rsidRDefault="00F8081C" w:rsidP="004B69EF">
            <w:pPr>
              <w:pStyle w:val="en8"/>
              <w:adjustRightInd w:val="0"/>
              <w:ind w:left="0" w:firstLineChars="0" w:firstLine="0"/>
              <w:rPr>
                <w:rFonts w:eastAsiaTheme="minorEastAsia"/>
                <w:bCs/>
                <w:color w:val="000000" w:themeColor="text1"/>
              </w:rPr>
            </w:pPr>
            <w:r w:rsidRPr="00F8081C">
              <w:rPr>
                <w:rFonts w:ascii="ＭＳ 明朝" w:eastAsia="ＭＳ 明朝" w:hAnsi="ＭＳ 明朝" w:cs="ＭＳ 明朝" w:hint="eastAsia"/>
                <w:bCs/>
                <w:color w:val="000000" w:themeColor="text1"/>
              </w:rPr>
              <w:t>総務省</w:t>
            </w:r>
          </w:p>
        </w:tc>
        <w:tc>
          <w:tcPr>
            <w:tcW w:w="2867" w:type="dxa"/>
            <w:hideMark/>
          </w:tcPr>
          <w:p w14:paraId="1B73C7AD" w14:textId="562D153D" w:rsidR="00F8081C" w:rsidRPr="00FC140A" w:rsidRDefault="00F8081C" w:rsidP="00EC443C">
            <w:pPr>
              <w:pStyle w:val="en8"/>
              <w:adjustRightInd w:val="0"/>
              <w:ind w:left="0" w:firstLineChars="0" w:firstLine="0"/>
              <w:rPr>
                <w:rFonts w:eastAsiaTheme="minorEastAsia"/>
                <w:bCs/>
                <w:color w:val="000000" w:themeColor="text1"/>
              </w:rPr>
            </w:pPr>
            <w:r w:rsidRPr="00F8081C">
              <w:rPr>
                <w:rFonts w:ascii="ＭＳ 明朝" w:eastAsia="ＭＳ 明朝" w:hAnsi="ＭＳ 明朝" w:cs="ＭＳ 明朝" w:hint="eastAsia"/>
                <w:bCs/>
                <w:color w:val="000000" w:themeColor="text1"/>
              </w:rPr>
              <w:t>公害等調整委員会</w:t>
            </w:r>
          </w:p>
        </w:tc>
        <w:tc>
          <w:tcPr>
            <w:tcW w:w="2816" w:type="dxa"/>
            <w:hideMark/>
          </w:tcPr>
          <w:p w14:paraId="43BFED7F" w14:textId="1A94A958" w:rsidR="00F8081C" w:rsidRPr="00F8081C" w:rsidRDefault="00F8081C" w:rsidP="004B69EF">
            <w:pPr>
              <w:pStyle w:val="en8"/>
              <w:adjustRightInd w:val="0"/>
              <w:ind w:leftChars="-1" w:left="-2" w:firstLineChars="0" w:firstLine="2"/>
              <w:rPr>
                <w:bCs/>
                <w:color w:val="000000" w:themeColor="text1"/>
              </w:rPr>
            </w:pPr>
            <w:r w:rsidRPr="00F8081C">
              <w:rPr>
                <w:rFonts w:ascii="ＭＳ 明朝" w:eastAsia="ＭＳ 明朝" w:hAnsi="ＭＳ 明朝" w:cs="ＭＳ 明朝" w:hint="eastAsia"/>
                <w:bCs/>
                <w:color w:val="000000" w:themeColor="text1"/>
              </w:rPr>
              <w:t>消防庁</w:t>
            </w:r>
          </w:p>
        </w:tc>
      </w:tr>
      <w:tr w:rsidR="00F8081C" w:rsidRPr="00F8081C" w14:paraId="3FD95922" w14:textId="77777777" w:rsidTr="00BB7395">
        <w:trPr>
          <w:cantSplit/>
        </w:trPr>
        <w:tc>
          <w:tcPr>
            <w:tcW w:w="2964" w:type="dxa"/>
            <w:tcBorders>
              <w:bottom w:val="nil"/>
            </w:tcBorders>
            <w:hideMark/>
          </w:tcPr>
          <w:p w14:paraId="682796DE" w14:textId="4B6F9295"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法務省</w:t>
            </w:r>
          </w:p>
        </w:tc>
        <w:tc>
          <w:tcPr>
            <w:tcW w:w="2867" w:type="dxa"/>
            <w:tcBorders>
              <w:bottom w:val="nil"/>
            </w:tcBorders>
            <w:hideMark/>
          </w:tcPr>
          <w:p w14:paraId="51D3C21A" w14:textId="00DD78CA" w:rsidR="00F8081C" w:rsidRPr="00F8081C" w:rsidRDefault="00F8081C" w:rsidP="00EC443C">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公安審査委員会</w:t>
            </w:r>
          </w:p>
        </w:tc>
        <w:tc>
          <w:tcPr>
            <w:tcW w:w="2816" w:type="dxa"/>
            <w:tcBorders>
              <w:bottom w:val="nil"/>
            </w:tcBorders>
            <w:hideMark/>
          </w:tcPr>
          <w:p w14:paraId="43CA3829" w14:textId="543142D3" w:rsidR="00F8081C" w:rsidRPr="00F8081C" w:rsidRDefault="00F8081C" w:rsidP="004B69EF">
            <w:pPr>
              <w:pStyle w:val="en8"/>
              <w:adjustRightInd w:val="0"/>
              <w:ind w:leftChars="-1" w:left="-2" w:firstLineChars="0" w:firstLine="2"/>
              <w:rPr>
                <w:bCs/>
                <w:color w:val="000000" w:themeColor="text1"/>
              </w:rPr>
            </w:pPr>
            <w:r w:rsidRPr="00F8081C">
              <w:rPr>
                <w:rFonts w:ascii="ＭＳ 明朝" w:eastAsia="ＭＳ 明朝" w:hAnsi="ＭＳ 明朝" w:cs="ＭＳ 明朝" w:hint="eastAsia"/>
                <w:bCs/>
                <w:color w:val="000000" w:themeColor="text1"/>
              </w:rPr>
              <w:t>出入国在留管理庁</w:t>
            </w:r>
          </w:p>
        </w:tc>
      </w:tr>
      <w:tr w:rsidR="00F8081C" w:rsidRPr="00F8081C" w14:paraId="5C44ADFD" w14:textId="77777777" w:rsidTr="00BB7395">
        <w:trPr>
          <w:cantSplit/>
        </w:trPr>
        <w:tc>
          <w:tcPr>
            <w:tcW w:w="2964" w:type="dxa"/>
            <w:tcBorders>
              <w:top w:val="nil"/>
            </w:tcBorders>
            <w:hideMark/>
          </w:tcPr>
          <w:p w14:paraId="6E98B066" w14:textId="39CEE226" w:rsidR="00F8081C" w:rsidRDefault="00F8081C" w:rsidP="004B69EF">
            <w:pPr>
              <w:pStyle w:val="en8"/>
              <w:adjustRightInd w:val="0"/>
              <w:ind w:left="0" w:firstLineChars="0" w:firstLine="0"/>
              <w:rPr>
                <w:rFonts w:ascii="ＭＳ 明朝" w:eastAsia="ＭＳ 明朝" w:hAnsi="ＭＳ 明朝" w:cs="ＭＳ 明朝"/>
                <w:bCs/>
                <w:color w:val="000000" w:themeColor="text1"/>
              </w:rPr>
            </w:pPr>
          </w:p>
          <w:p w14:paraId="103D37D5" w14:textId="77777777" w:rsidR="0062407F" w:rsidRPr="00F8081C" w:rsidRDefault="0062407F" w:rsidP="00F8081C">
            <w:pPr>
              <w:pStyle w:val="en8"/>
              <w:adjustRightInd w:val="0"/>
              <w:ind w:left="227" w:hanging="227"/>
              <w:rPr>
                <w:bCs/>
                <w:color w:val="000000" w:themeColor="text1"/>
              </w:rPr>
            </w:pPr>
          </w:p>
        </w:tc>
        <w:tc>
          <w:tcPr>
            <w:tcW w:w="2867" w:type="dxa"/>
            <w:tcBorders>
              <w:top w:val="nil"/>
            </w:tcBorders>
            <w:hideMark/>
          </w:tcPr>
          <w:p w14:paraId="1793AEFD" w14:textId="4519B6DB" w:rsidR="00F8081C" w:rsidRPr="00F8081C" w:rsidRDefault="00F8081C" w:rsidP="004B69EF">
            <w:pPr>
              <w:pStyle w:val="en8"/>
              <w:adjustRightInd w:val="0"/>
              <w:ind w:left="0" w:firstLineChars="0" w:firstLine="0"/>
              <w:rPr>
                <w:bCs/>
                <w:color w:val="000000" w:themeColor="text1"/>
              </w:rPr>
            </w:pPr>
          </w:p>
        </w:tc>
        <w:tc>
          <w:tcPr>
            <w:tcW w:w="2816" w:type="dxa"/>
            <w:tcBorders>
              <w:top w:val="nil"/>
            </w:tcBorders>
            <w:hideMark/>
          </w:tcPr>
          <w:p w14:paraId="17ACD3C3" w14:textId="125736A0" w:rsidR="00F8081C" w:rsidRPr="00F8081C" w:rsidRDefault="00F8081C" w:rsidP="004B69EF">
            <w:pPr>
              <w:pStyle w:val="en8"/>
              <w:adjustRightInd w:val="0"/>
              <w:ind w:leftChars="-9" w:left="0" w:hangingChars="9" w:hanging="20"/>
              <w:rPr>
                <w:bCs/>
                <w:color w:val="000000" w:themeColor="text1"/>
              </w:rPr>
            </w:pPr>
            <w:r w:rsidRPr="00F8081C">
              <w:rPr>
                <w:rFonts w:ascii="ＭＳ 明朝" w:eastAsia="ＭＳ 明朝" w:hAnsi="ＭＳ 明朝" w:cs="ＭＳ 明朝" w:hint="eastAsia"/>
                <w:bCs/>
                <w:color w:val="000000" w:themeColor="text1"/>
              </w:rPr>
              <w:t>公安調査庁</w:t>
            </w:r>
          </w:p>
        </w:tc>
      </w:tr>
      <w:tr w:rsidR="00F8081C" w:rsidRPr="00F8081C" w14:paraId="6DE1AA30" w14:textId="77777777" w:rsidTr="00BB7395">
        <w:trPr>
          <w:cantSplit/>
        </w:trPr>
        <w:tc>
          <w:tcPr>
            <w:tcW w:w="2964" w:type="dxa"/>
            <w:hideMark/>
          </w:tcPr>
          <w:p w14:paraId="51D3AE0F" w14:textId="36D7448F"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外務省</w:t>
            </w:r>
          </w:p>
        </w:tc>
        <w:tc>
          <w:tcPr>
            <w:tcW w:w="2867" w:type="dxa"/>
            <w:noWrap/>
            <w:hideMark/>
          </w:tcPr>
          <w:p w14:paraId="40C9458C" w14:textId="4FCD9394" w:rsidR="00F8081C" w:rsidRPr="00F8081C" w:rsidRDefault="00F8081C" w:rsidP="004B69EF">
            <w:pPr>
              <w:pStyle w:val="en8"/>
              <w:adjustRightInd w:val="0"/>
              <w:ind w:left="0" w:firstLineChars="0" w:firstLine="0"/>
              <w:rPr>
                <w:bCs/>
                <w:color w:val="000000" w:themeColor="text1"/>
              </w:rPr>
            </w:pPr>
          </w:p>
        </w:tc>
        <w:tc>
          <w:tcPr>
            <w:tcW w:w="2816" w:type="dxa"/>
            <w:noWrap/>
            <w:hideMark/>
          </w:tcPr>
          <w:p w14:paraId="047DEC5F" w14:textId="16E92E4D" w:rsidR="00F8081C" w:rsidRPr="00F8081C" w:rsidRDefault="00F8081C" w:rsidP="004B69EF">
            <w:pPr>
              <w:pStyle w:val="en8"/>
              <w:adjustRightInd w:val="0"/>
              <w:ind w:leftChars="-9" w:left="0" w:hangingChars="9" w:hanging="20"/>
              <w:rPr>
                <w:bCs/>
                <w:color w:val="000000" w:themeColor="text1"/>
              </w:rPr>
            </w:pPr>
          </w:p>
        </w:tc>
      </w:tr>
      <w:tr w:rsidR="00F8081C" w:rsidRPr="00F8081C" w14:paraId="155D262D" w14:textId="77777777" w:rsidTr="00BB7395">
        <w:trPr>
          <w:cantSplit/>
        </w:trPr>
        <w:tc>
          <w:tcPr>
            <w:tcW w:w="2964" w:type="dxa"/>
            <w:hideMark/>
          </w:tcPr>
          <w:p w14:paraId="054ADDB1" w14:textId="43BAB911"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財務省</w:t>
            </w:r>
          </w:p>
        </w:tc>
        <w:tc>
          <w:tcPr>
            <w:tcW w:w="2867" w:type="dxa"/>
            <w:noWrap/>
            <w:hideMark/>
          </w:tcPr>
          <w:p w14:paraId="2427724B" w14:textId="50189BE0" w:rsidR="00F8081C" w:rsidRPr="004B69EF" w:rsidRDefault="00F8081C" w:rsidP="004B69EF">
            <w:pPr>
              <w:pStyle w:val="en8"/>
              <w:adjustRightInd w:val="0"/>
              <w:ind w:left="0" w:firstLineChars="0" w:firstLine="0"/>
              <w:rPr>
                <w:rFonts w:eastAsiaTheme="minorEastAsia"/>
                <w:bCs/>
                <w:color w:val="000000" w:themeColor="text1"/>
              </w:rPr>
            </w:pPr>
          </w:p>
        </w:tc>
        <w:tc>
          <w:tcPr>
            <w:tcW w:w="2816" w:type="dxa"/>
            <w:hideMark/>
          </w:tcPr>
          <w:p w14:paraId="18587A6B" w14:textId="7B6DF0C5" w:rsidR="00F8081C" w:rsidRPr="00F8081C" w:rsidRDefault="00F8081C" w:rsidP="004B69EF">
            <w:pPr>
              <w:pStyle w:val="en8"/>
              <w:adjustRightInd w:val="0"/>
              <w:ind w:leftChars="-9" w:left="0" w:hangingChars="9" w:hanging="20"/>
              <w:rPr>
                <w:bCs/>
                <w:color w:val="000000" w:themeColor="text1"/>
              </w:rPr>
            </w:pPr>
            <w:r w:rsidRPr="00F8081C">
              <w:rPr>
                <w:rFonts w:ascii="ＭＳ 明朝" w:eastAsia="ＭＳ 明朝" w:hAnsi="ＭＳ 明朝" w:cs="ＭＳ 明朝" w:hint="eastAsia"/>
                <w:bCs/>
                <w:color w:val="000000" w:themeColor="text1"/>
              </w:rPr>
              <w:t>国税庁</w:t>
            </w:r>
          </w:p>
        </w:tc>
      </w:tr>
      <w:tr w:rsidR="00F8081C" w:rsidRPr="00F8081C" w14:paraId="0D7E5BB4" w14:textId="77777777" w:rsidTr="00BB7395">
        <w:trPr>
          <w:cantSplit/>
        </w:trPr>
        <w:tc>
          <w:tcPr>
            <w:tcW w:w="2964" w:type="dxa"/>
            <w:tcBorders>
              <w:bottom w:val="nil"/>
            </w:tcBorders>
            <w:hideMark/>
          </w:tcPr>
          <w:p w14:paraId="318E54E1" w14:textId="6D5A929F"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文部科学省</w:t>
            </w:r>
          </w:p>
        </w:tc>
        <w:tc>
          <w:tcPr>
            <w:tcW w:w="2867" w:type="dxa"/>
            <w:tcBorders>
              <w:bottom w:val="nil"/>
            </w:tcBorders>
            <w:noWrap/>
            <w:hideMark/>
          </w:tcPr>
          <w:p w14:paraId="3C5B0EFC" w14:textId="154C16D9" w:rsidR="00F8081C" w:rsidRPr="00F8081C" w:rsidRDefault="00F8081C" w:rsidP="004B69EF">
            <w:pPr>
              <w:pStyle w:val="en8"/>
              <w:adjustRightInd w:val="0"/>
              <w:ind w:left="0" w:firstLineChars="0" w:firstLine="0"/>
              <w:rPr>
                <w:bCs/>
                <w:color w:val="000000" w:themeColor="text1"/>
              </w:rPr>
            </w:pPr>
          </w:p>
        </w:tc>
        <w:tc>
          <w:tcPr>
            <w:tcW w:w="2816" w:type="dxa"/>
            <w:tcBorders>
              <w:bottom w:val="nil"/>
            </w:tcBorders>
            <w:hideMark/>
          </w:tcPr>
          <w:p w14:paraId="0C5AABD2" w14:textId="46B7C89C" w:rsidR="00F8081C" w:rsidRPr="00F8081C" w:rsidRDefault="00F8081C" w:rsidP="004B69EF">
            <w:pPr>
              <w:pStyle w:val="en8"/>
              <w:adjustRightInd w:val="0"/>
              <w:ind w:leftChars="-9" w:left="0" w:hangingChars="9" w:hanging="20"/>
              <w:rPr>
                <w:bCs/>
                <w:color w:val="000000" w:themeColor="text1"/>
              </w:rPr>
            </w:pPr>
            <w:r w:rsidRPr="00F8081C">
              <w:rPr>
                <w:rFonts w:ascii="ＭＳ 明朝" w:eastAsia="ＭＳ 明朝" w:hAnsi="ＭＳ 明朝" w:cs="ＭＳ 明朝" w:hint="eastAsia"/>
                <w:bCs/>
                <w:color w:val="000000" w:themeColor="text1"/>
              </w:rPr>
              <w:t>スポーツ庁</w:t>
            </w:r>
          </w:p>
        </w:tc>
      </w:tr>
      <w:tr w:rsidR="00F8081C" w:rsidRPr="00F8081C" w14:paraId="6902561B" w14:textId="77777777" w:rsidTr="00BB7395">
        <w:trPr>
          <w:cantSplit/>
        </w:trPr>
        <w:tc>
          <w:tcPr>
            <w:tcW w:w="2964" w:type="dxa"/>
            <w:tcBorders>
              <w:top w:val="nil"/>
            </w:tcBorders>
            <w:hideMark/>
          </w:tcPr>
          <w:p w14:paraId="4390B5A6" w14:textId="77777777" w:rsidR="00F8081C" w:rsidRPr="00F8081C" w:rsidRDefault="00F8081C" w:rsidP="004B69EF">
            <w:pPr>
              <w:pStyle w:val="en8"/>
              <w:adjustRightInd w:val="0"/>
              <w:ind w:left="0" w:firstLineChars="0" w:firstLine="0"/>
              <w:rPr>
                <w:bCs/>
                <w:color w:val="000000" w:themeColor="text1"/>
              </w:rPr>
            </w:pPr>
          </w:p>
        </w:tc>
        <w:tc>
          <w:tcPr>
            <w:tcW w:w="2867" w:type="dxa"/>
            <w:tcBorders>
              <w:top w:val="nil"/>
            </w:tcBorders>
            <w:noWrap/>
            <w:hideMark/>
          </w:tcPr>
          <w:p w14:paraId="2195700E" w14:textId="53CFB149" w:rsidR="00F8081C" w:rsidRPr="00EC443C" w:rsidRDefault="00F8081C" w:rsidP="00EC443C">
            <w:pPr>
              <w:pStyle w:val="en8"/>
              <w:adjustRightInd w:val="0"/>
              <w:ind w:hangingChars="44"/>
              <w:rPr>
                <w:rFonts w:eastAsiaTheme="minorEastAsia"/>
                <w:bCs/>
                <w:color w:val="000000" w:themeColor="text1"/>
              </w:rPr>
            </w:pPr>
          </w:p>
        </w:tc>
        <w:tc>
          <w:tcPr>
            <w:tcW w:w="2816" w:type="dxa"/>
            <w:tcBorders>
              <w:top w:val="nil"/>
            </w:tcBorders>
            <w:hideMark/>
          </w:tcPr>
          <w:p w14:paraId="7CF89F40" w14:textId="1397E36A"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文化庁</w:t>
            </w:r>
          </w:p>
        </w:tc>
      </w:tr>
      <w:tr w:rsidR="00F8081C" w:rsidRPr="00F8081C" w14:paraId="39005834" w14:textId="77777777" w:rsidTr="00BB7395">
        <w:trPr>
          <w:cantSplit/>
        </w:trPr>
        <w:tc>
          <w:tcPr>
            <w:tcW w:w="2964" w:type="dxa"/>
            <w:tcBorders>
              <w:bottom w:val="single" w:sz="4" w:space="0" w:color="auto"/>
            </w:tcBorders>
            <w:hideMark/>
          </w:tcPr>
          <w:p w14:paraId="19AE2D64" w14:textId="77201052"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厚生労働省</w:t>
            </w:r>
          </w:p>
        </w:tc>
        <w:tc>
          <w:tcPr>
            <w:tcW w:w="2867" w:type="dxa"/>
            <w:tcBorders>
              <w:bottom w:val="single" w:sz="4" w:space="0" w:color="auto"/>
            </w:tcBorders>
            <w:hideMark/>
          </w:tcPr>
          <w:p w14:paraId="4A10182A" w14:textId="44FC0BB6"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中央労働委員会</w:t>
            </w:r>
          </w:p>
        </w:tc>
        <w:tc>
          <w:tcPr>
            <w:tcW w:w="2816" w:type="dxa"/>
            <w:tcBorders>
              <w:bottom w:val="single" w:sz="4" w:space="0" w:color="auto"/>
            </w:tcBorders>
            <w:hideMark/>
          </w:tcPr>
          <w:p w14:paraId="667BDDFE" w14:textId="77777777" w:rsidR="00F8081C" w:rsidRPr="00F8081C" w:rsidRDefault="00F8081C" w:rsidP="004B69EF">
            <w:pPr>
              <w:pStyle w:val="en8"/>
              <w:adjustRightInd w:val="0"/>
              <w:ind w:left="0" w:firstLineChars="0" w:firstLine="0"/>
              <w:rPr>
                <w:bCs/>
                <w:color w:val="000000" w:themeColor="text1"/>
              </w:rPr>
            </w:pPr>
          </w:p>
        </w:tc>
      </w:tr>
      <w:tr w:rsidR="00F8081C" w:rsidRPr="00F8081C" w14:paraId="392F2407" w14:textId="77777777" w:rsidTr="00BB7395">
        <w:trPr>
          <w:cantSplit/>
        </w:trPr>
        <w:tc>
          <w:tcPr>
            <w:tcW w:w="2964" w:type="dxa"/>
            <w:tcBorders>
              <w:bottom w:val="nil"/>
            </w:tcBorders>
            <w:hideMark/>
          </w:tcPr>
          <w:p w14:paraId="5D449130" w14:textId="241F0610"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農林水産省</w:t>
            </w:r>
          </w:p>
        </w:tc>
        <w:tc>
          <w:tcPr>
            <w:tcW w:w="2867" w:type="dxa"/>
            <w:tcBorders>
              <w:bottom w:val="nil"/>
            </w:tcBorders>
            <w:noWrap/>
            <w:hideMark/>
          </w:tcPr>
          <w:p w14:paraId="2A82D786" w14:textId="77777777" w:rsidR="00F8081C" w:rsidRPr="00F8081C" w:rsidRDefault="00F8081C" w:rsidP="004B69EF">
            <w:pPr>
              <w:pStyle w:val="en8"/>
              <w:adjustRightInd w:val="0"/>
              <w:ind w:left="227" w:hanging="227"/>
              <w:rPr>
                <w:bCs/>
                <w:color w:val="000000" w:themeColor="text1"/>
              </w:rPr>
            </w:pPr>
          </w:p>
        </w:tc>
        <w:tc>
          <w:tcPr>
            <w:tcW w:w="2816" w:type="dxa"/>
            <w:tcBorders>
              <w:bottom w:val="nil"/>
            </w:tcBorders>
            <w:hideMark/>
          </w:tcPr>
          <w:p w14:paraId="7892F788" w14:textId="5538596B"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林野庁</w:t>
            </w:r>
          </w:p>
        </w:tc>
      </w:tr>
      <w:tr w:rsidR="00F8081C" w:rsidRPr="00F8081C" w14:paraId="5C9957FE" w14:textId="77777777" w:rsidTr="00BB7395">
        <w:trPr>
          <w:cantSplit/>
        </w:trPr>
        <w:tc>
          <w:tcPr>
            <w:tcW w:w="2964" w:type="dxa"/>
            <w:tcBorders>
              <w:top w:val="nil"/>
              <w:bottom w:val="single" w:sz="4" w:space="0" w:color="auto"/>
            </w:tcBorders>
            <w:noWrap/>
            <w:hideMark/>
          </w:tcPr>
          <w:p w14:paraId="6085F1B0" w14:textId="77777777" w:rsidR="00F8081C" w:rsidRPr="00F8081C" w:rsidRDefault="00F8081C" w:rsidP="004B69EF">
            <w:pPr>
              <w:pStyle w:val="en8"/>
              <w:adjustRightInd w:val="0"/>
              <w:ind w:left="0" w:firstLineChars="0" w:firstLine="0"/>
              <w:rPr>
                <w:bCs/>
                <w:color w:val="000000" w:themeColor="text1"/>
              </w:rPr>
            </w:pPr>
          </w:p>
        </w:tc>
        <w:tc>
          <w:tcPr>
            <w:tcW w:w="2867" w:type="dxa"/>
            <w:tcBorders>
              <w:top w:val="nil"/>
              <w:bottom w:val="single" w:sz="4" w:space="0" w:color="auto"/>
            </w:tcBorders>
            <w:noWrap/>
            <w:hideMark/>
          </w:tcPr>
          <w:p w14:paraId="0D95E247" w14:textId="77777777" w:rsidR="00F8081C" w:rsidRPr="00F8081C" w:rsidRDefault="00F8081C" w:rsidP="004B69EF">
            <w:pPr>
              <w:pStyle w:val="en8"/>
              <w:adjustRightInd w:val="0"/>
              <w:ind w:left="227" w:hanging="227"/>
              <w:rPr>
                <w:bCs/>
                <w:color w:val="000000" w:themeColor="text1"/>
              </w:rPr>
            </w:pPr>
          </w:p>
        </w:tc>
        <w:tc>
          <w:tcPr>
            <w:tcW w:w="2816" w:type="dxa"/>
            <w:tcBorders>
              <w:top w:val="nil"/>
              <w:bottom w:val="single" w:sz="4" w:space="0" w:color="auto"/>
            </w:tcBorders>
            <w:hideMark/>
          </w:tcPr>
          <w:p w14:paraId="4A168280" w14:textId="6DCB5441"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水産庁</w:t>
            </w:r>
          </w:p>
        </w:tc>
      </w:tr>
      <w:tr w:rsidR="00F8081C" w:rsidRPr="00F8081C" w14:paraId="7D17B15D" w14:textId="77777777" w:rsidTr="00BB7395">
        <w:trPr>
          <w:cantSplit/>
        </w:trPr>
        <w:tc>
          <w:tcPr>
            <w:tcW w:w="2964" w:type="dxa"/>
            <w:tcBorders>
              <w:bottom w:val="nil"/>
            </w:tcBorders>
            <w:hideMark/>
          </w:tcPr>
          <w:p w14:paraId="01D18FE8" w14:textId="501A4130"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経済産業省</w:t>
            </w:r>
          </w:p>
        </w:tc>
        <w:tc>
          <w:tcPr>
            <w:tcW w:w="2867" w:type="dxa"/>
            <w:tcBorders>
              <w:bottom w:val="nil"/>
            </w:tcBorders>
            <w:noWrap/>
            <w:hideMark/>
          </w:tcPr>
          <w:p w14:paraId="5F8A6895" w14:textId="77777777" w:rsidR="00F8081C" w:rsidRPr="00F8081C" w:rsidRDefault="00F8081C" w:rsidP="004B69EF">
            <w:pPr>
              <w:pStyle w:val="en8"/>
              <w:adjustRightInd w:val="0"/>
              <w:ind w:left="227" w:hanging="227"/>
              <w:rPr>
                <w:bCs/>
                <w:color w:val="000000" w:themeColor="text1"/>
              </w:rPr>
            </w:pPr>
          </w:p>
        </w:tc>
        <w:tc>
          <w:tcPr>
            <w:tcW w:w="2816" w:type="dxa"/>
            <w:tcBorders>
              <w:bottom w:val="nil"/>
            </w:tcBorders>
            <w:hideMark/>
          </w:tcPr>
          <w:p w14:paraId="5BDB09E6" w14:textId="2C6C4184"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資源エネルギー庁</w:t>
            </w:r>
          </w:p>
        </w:tc>
      </w:tr>
      <w:tr w:rsidR="00F8081C" w:rsidRPr="00F8081C" w14:paraId="63F46AC6" w14:textId="77777777" w:rsidTr="00BB7395">
        <w:trPr>
          <w:cantSplit/>
        </w:trPr>
        <w:tc>
          <w:tcPr>
            <w:tcW w:w="2964" w:type="dxa"/>
            <w:tcBorders>
              <w:top w:val="nil"/>
              <w:bottom w:val="nil"/>
            </w:tcBorders>
            <w:noWrap/>
            <w:hideMark/>
          </w:tcPr>
          <w:p w14:paraId="10FC43CF" w14:textId="77777777" w:rsidR="00F8081C" w:rsidRPr="00F8081C" w:rsidRDefault="00F8081C" w:rsidP="004B69EF">
            <w:pPr>
              <w:pStyle w:val="en8"/>
              <w:adjustRightInd w:val="0"/>
              <w:ind w:left="0" w:firstLineChars="0" w:firstLine="0"/>
              <w:rPr>
                <w:bCs/>
                <w:color w:val="000000" w:themeColor="text1"/>
              </w:rPr>
            </w:pPr>
          </w:p>
        </w:tc>
        <w:tc>
          <w:tcPr>
            <w:tcW w:w="2867" w:type="dxa"/>
            <w:tcBorders>
              <w:top w:val="nil"/>
              <w:bottom w:val="nil"/>
            </w:tcBorders>
            <w:noWrap/>
            <w:hideMark/>
          </w:tcPr>
          <w:p w14:paraId="38C21BF7" w14:textId="77777777" w:rsidR="00F8081C" w:rsidRPr="00F8081C" w:rsidRDefault="00F8081C" w:rsidP="004B69EF">
            <w:pPr>
              <w:pStyle w:val="en8"/>
              <w:adjustRightInd w:val="0"/>
              <w:ind w:left="227" w:hanging="227"/>
              <w:rPr>
                <w:bCs/>
                <w:color w:val="000000" w:themeColor="text1"/>
              </w:rPr>
            </w:pPr>
          </w:p>
        </w:tc>
        <w:tc>
          <w:tcPr>
            <w:tcW w:w="2816" w:type="dxa"/>
            <w:tcBorders>
              <w:top w:val="nil"/>
              <w:bottom w:val="nil"/>
            </w:tcBorders>
            <w:hideMark/>
          </w:tcPr>
          <w:p w14:paraId="09B79C50" w14:textId="1A43BF48"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特許庁</w:t>
            </w:r>
          </w:p>
        </w:tc>
      </w:tr>
      <w:tr w:rsidR="00F8081C" w:rsidRPr="00F8081C" w14:paraId="3DAF3979" w14:textId="77777777" w:rsidTr="00BB7395">
        <w:trPr>
          <w:cantSplit/>
        </w:trPr>
        <w:tc>
          <w:tcPr>
            <w:tcW w:w="2964" w:type="dxa"/>
            <w:tcBorders>
              <w:top w:val="nil"/>
              <w:bottom w:val="single" w:sz="4" w:space="0" w:color="auto"/>
            </w:tcBorders>
            <w:noWrap/>
            <w:hideMark/>
          </w:tcPr>
          <w:p w14:paraId="32B1133C" w14:textId="77777777" w:rsidR="00F8081C" w:rsidRPr="00F8081C" w:rsidRDefault="00F8081C" w:rsidP="004B69EF">
            <w:pPr>
              <w:pStyle w:val="en8"/>
              <w:adjustRightInd w:val="0"/>
              <w:ind w:left="0" w:firstLineChars="0" w:firstLine="0"/>
              <w:rPr>
                <w:bCs/>
                <w:color w:val="000000" w:themeColor="text1"/>
              </w:rPr>
            </w:pPr>
          </w:p>
        </w:tc>
        <w:tc>
          <w:tcPr>
            <w:tcW w:w="2867" w:type="dxa"/>
            <w:tcBorders>
              <w:top w:val="nil"/>
              <w:bottom w:val="single" w:sz="4" w:space="0" w:color="auto"/>
            </w:tcBorders>
            <w:noWrap/>
            <w:hideMark/>
          </w:tcPr>
          <w:p w14:paraId="4E3BAE73" w14:textId="77777777" w:rsidR="00F8081C" w:rsidRPr="00F8081C" w:rsidRDefault="00F8081C" w:rsidP="004B69EF">
            <w:pPr>
              <w:pStyle w:val="en8"/>
              <w:adjustRightInd w:val="0"/>
              <w:ind w:left="227" w:hanging="227"/>
              <w:rPr>
                <w:bCs/>
                <w:color w:val="000000" w:themeColor="text1"/>
              </w:rPr>
            </w:pPr>
          </w:p>
        </w:tc>
        <w:tc>
          <w:tcPr>
            <w:tcW w:w="2816" w:type="dxa"/>
            <w:tcBorders>
              <w:top w:val="nil"/>
              <w:bottom w:val="single" w:sz="4" w:space="0" w:color="auto"/>
            </w:tcBorders>
            <w:hideMark/>
          </w:tcPr>
          <w:p w14:paraId="62A060D2" w14:textId="340DF5C3" w:rsidR="00F8081C" w:rsidRPr="00F8081C" w:rsidRDefault="00F8081C" w:rsidP="008977EA">
            <w:pPr>
              <w:pStyle w:val="en8"/>
              <w:adjustRightInd w:val="0"/>
              <w:ind w:left="20" w:hangingChars="9" w:hanging="20"/>
              <w:rPr>
                <w:bCs/>
                <w:color w:val="000000" w:themeColor="text1"/>
              </w:rPr>
            </w:pPr>
            <w:r w:rsidRPr="00F8081C">
              <w:rPr>
                <w:rFonts w:ascii="ＭＳ 明朝" w:eastAsia="ＭＳ 明朝" w:hAnsi="ＭＳ 明朝" w:cs="ＭＳ 明朝" w:hint="eastAsia"/>
                <w:bCs/>
                <w:color w:val="000000" w:themeColor="text1"/>
              </w:rPr>
              <w:t>中小企業庁</w:t>
            </w:r>
          </w:p>
        </w:tc>
      </w:tr>
      <w:tr w:rsidR="00F8081C" w:rsidRPr="00F8081C" w14:paraId="6FB9F4CC" w14:textId="77777777" w:rsidTr="00BB7395">
        <w:trPr>
          <w:cantSplit/>
        </w:trPr>
        <w:tc>
          <w:tcPr>
            <w:tcW w:w="2964" w:type="dxa"/>
            <w:tcBorders>
              <w:bottom w:val="nil"/>
            </w:tcBorders>
            <w:hideMark/>
          </w:tcPr>
          <w:p w14:paraId="063CA0FD" w14:textId="118787F3"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国土交通省</w:t>
            </w:r>
          </w:p>
        </w:tc>
        <w:tc>
          <w:tcPr>
            <w:tcW w:w="2867" w:type="dxa"/>
            <w:tcBorders>
              <w:bottom w:val="nil"/>
            </w:tcBorders>
            <w:hideMark/>
          </w:tcPr>
          <w:p w14:paraId="5EF8CF11" w14:textId="30002B3D"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運輸安全委員会</w:t>
            </w:r>
          </w:p>
        </w:tc>
        <w:tc>
          <w:tcPr>
            <w:tcW w:w="2816" w:type="dxa"/>
            <w:tcBorders>
              <w:bottom w:val="nil"/>
            </w:tcBorders>
            <w:hideMark/>
          </w:tcPr>
          <w:p w14:paraId="0A2CB21F" w14:textId="169A140E"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観光庁</w:t>
            </w:r>
          </w:p>
        </w:tc>
      </w:tr>
      <w:tr w:rsidR="00F8081C" w:rsidRPr="00F8081C" w14:paraId="4B8E1B84" w14:textId="77777777" w:rsidTr="00BB7395">
        <w:trPr>
          <w:cantSplit/>
        </w:trPr>
        <w:tc>
          <w:tcPr>
            <w:tcW w:w="2964" w:type="dxa"/>
            <w:tcBorders>
              <w:top w:val="nil"/>
              <w:bottom w:val="nil"/>
            </w:tcBorders>
            <w:hideMark/>
          </w:tcPr>
          <w:p w14:paraId="4BF13663" w14:textId="77777777" w:rsidR="00F8081C" w:rsidRPr="00F8081C" w:rsidRDefault="00F8081C" w:rsidP="004B69EF">
            <w:pPr>
              <w:pStyle w:val="en8"/>
              <w:adjustRightInd w:val="0"/>
              <w:ind w:left="0" w:firstLineChars="0" w:firstLine="0"/>
              <w:rPr>
                <w:bCs/>
                <w:color w:val="000000" w:themeColor="text1"/>
              </w:rPr>
            </w:pPr>
          </w:p>
        </w:tc>
        <w:tc>
          <w:tcPr>
            <w:tcW w:w="2867" w:type="dxa"/>
            <w:tcBorders>
              <w:top w:val="nil"/>
              <w:bottom w:val="nil"/>
            </w:tcBorders>
            <w:hideMark/>
          </w:tcPr>
          <w:p w14:paraId="7FC04C9A" w14:textId="77777777" w:rsidR="00F8081C" w:rsidRPr="00F8081C" w:rsidRDefault="00F8081C" w:rsidP="004B69EF">
            <w:pPr>
              <w:pStyle w:val="en8"/>
              <w:adjustRightInd w:val="0"/>
              <w:ind w:left="227" w:hanging="227"/>
              <w:rPr>
                <w:bCs/>
                <w:color w:val="000000" w:themeColor="text1"/>
              </w:rPr>
            </w:pPr>
          </w:p>
        </w:tc>
        <w:tc>
          <w:tcPr>
            <w:tcW w:w="2816" w:type="dxa"/>
            <w:tcBorders>
              <w:top w:val="nil"/>
              <w:bottom w:val="nil"/>
            </w:tcBorders>
            <w:hideMark/>
          </w:tcPr>
          <w:p w14:paraId="0F47AB95" w14:textId="17771F04"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気象庁</w:t>
            </w:r>
          </w:p>
        </w:tc>
      </w:tr>
      <w:tr w:rsidR="00F8081C" w:rsidRPr="00F8081C" w14:paraId="54CDADA1" w14:textId="77777777" w:rsidTr="00BB7395">
        <w:trPr>
          <w:cantSplit/>
        </w:trPr>
        <w:tc>
          <w:tcPr>
            <w:tcW w:w="2964" w:type="dxa"/>
            <w:tcBorders>
              <w:top w:val="nil"/>
            </w:tcBorders>
            <w:noWrap/>
            <w:hideMark/>
          </w:tcPr>
          <w:p w14:paraId="25C26D1F" w14:textId="77777777" w:rsidR="00F8081C" w:rsidRPr="00F8081C" w:rsidRDefault="00F8081C" w:rsidP="004B69EF">
            <w:pPr>
              <w:pStyle w:val="en8"/>
              <w:adjustRightInd w:val="0"/>
              <w:ind w:left="0" w:firstLineChars="0" w:firstLine="0"/>
              <w:rPr>
                <w:bCs/>
                <w:color w:val="000000" w:themeColor="text1"/>
              </w:rPr>
            </w:pPr>
          </w:p>
        </w:tc>
        <w:tc>
          <w:tcPr>
            <w:tcW w:w="2867" w:type="dxa"/>
            <w:tcBorders>
              <w:top w:val="nil"/>
            </w:tcBorders>
            <w:noWrap/>
            <w:hideMark/>
          </w:tcPr>
          <w:p w14:paraId="2EE113C2" w14:textId="77777777" w:rsidR="00F8081C" w:rsidRPr="00F8081C" w:rsidRDefault="00F8081C" w:rsidP="004B69EF">
            <w:pPr>
              <w:pStyle w:val="en8"/>
              <w:adjustRightInd w:val="0"/>
              <w:ind w:left="227" w:hanging="227"/>
              <w:rPr>
                <w:bCs/>
                <w:color w:val="000000" w:themeColor="text1"/>
              </w:rPr>
            </w:pPr>
          </w:p>
        </w:tc>
        <w:tc>
          <w:tcPr>
            <w:tcW w:w="2816" w:type="dxa"/>
            <w:tcBorders>
              <w:top w:val="nil"/>
            </w:tcBorders>
            <w:hideMark/>
          </w:tcPr>
          <w:p w14:paraId="0BBFB69F" w14:textId="4FED9699"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海上保安庁</w:t>
            </w:r>
          </w:p>
        </w:tc>
      </w:tr>
      <w:tr w:rsidR="00F8081C" w:rsidRPr="00F8081C" w14:paraId="7E34D9C5" w14:textId="77777777" w:rsidTr="00BB7395">
        <w:trPr>
          <w:cantSplit/>
        </w:trPr>
        <w:tc>
          <w:tcPr>
            <w:tcW w:w="2964" w:type="dxa"/>
            <w:hideMark/>
          </w:tcPr>
          <w:p w14:paraId="718AD858" w14:textId="68B7439F"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環境省</w:t>
            </w:r>
          </w:p>
        </w:tc>
        <w:tc>
          <w:tcPr>
            <w:tcW w:w="2867" w:type="dxa"/>
            <w:hideMark/>
          </w:tcPr>
          <w:p w14:paraId="769AA685" w14:textId="59AA1502"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原子力規制委員会</w:t>
            </w:r>
          </w:p>
        </w:tc>
        <w:tc>
          <w:tcPr>
            <w:tcW w:w="2816" w:type="dxa"/>
            <w:noWrap/>
            <w:hideMark/>
          </w:tcPr>
          <w:p w14:paraId="25F33494" w14:textId="77777777" w:rsidR="00F8081C" w:rsidRPr="00F8081C" w:rsidRDefault="00F8081C" w:rsidP="004B69EF">
            <w:pPr>
              <w:pStyle w:val="en8"/>
              <w:adjustRightInd w:val="0"/>
              <w:ind w:left="227" w:hanging="227"/>
              <w:rPr>
                <w:bCs/>
                <w:color w:val="000000" w:themeColor="text1"/>
              </w:rPr>
            </w:pPr>
          </w:p>
        </w:tc>
      </w:tr>
      <w:tr w:rsidR="00F8081C" w:rsidRPr="00F8081C" w14:paraId="13ABCB6C" w14:textId="77777777" w:rsidTr="00BB7395">
        <w:trPr>
          <w:cantSplit/>
        </w:trPr>
        <w:tc>
          <w:tcPr>
            <w:tcW w:w="2964" w:type="dxa"/>
            <w:hideMark/>
          </w:tcPr>
          <w:p w14:paraId="4C9349C2" w14:textId="08DA71D9"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防衛省</w:t>
            </w:r>
          </w:p>
        </w:tc>
        <w:tc>
          <w:tcPr>
            <w:tcW w:w="2867" w:type="dxa"/>
            <w:noWrap/>
            <w:hideMark/>
          </w:tcPr>
          <w:p w14:paraId="49818698" w14:textId="77777777" w:rsidR="00F8081C" w:rsidRPr="00F8081C" w:rsidRDefault="00F8081C" w:rsidP="004B69EF">
            <w:pPr>
              <w:pStyle w:val="en8"/>
              <w:adjustRightInd w:val="0"/>
              <w:ind w:left="227" w:hanging="227"/>
              <w:rPr>
                <w:bCs/>
                <w:color w:val="000000" w:themeColor="text1"/>
              </w:rPr>
            </w:pPr>
          </w:p>
        </w:tc>
        <w:tc>
          <w:tcPr>
            <w:tcW w:w="2816" w:type="dxa"/>
            <w:hideMark/>
          </w:tcPr>
          <w:p w14:paraId="09155D5F" w14:textId="6CF4DD4B"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防衛装備庁</w:t>
            </w:r>
          </w:p>
        </w:tc>
      </w:tr>
    </w:tbl>
    <w:p w14:paraId="2E4B01C5" w14:textId="77777777" w:rsidR="003115B2" w:rsidRPr="00F8081C" w:rsidRDefault="003115B2" w:rsidP="003C4D95">
      <w:pPr>
        <w:pStyle w:val="en8"/>
        <w:adjustRightInd w:val="0"/>
        <w:ind w:left="227" w:hanging="227"/>
        <w:rPr>
          <w:rFonts w:eastAsia="ＭＳ 明朝"/>
          <w:bCs/>
          <w:color w:val="000000" w:themeColor="text1"/>
        </w:rPr>
      </w:pPr>
    </w:p>
    <w:p w14:paraId="5AB1582C" w14:textId="77777777" w:rsidR="002C0B62" w:rsidRDefault="00450E91" w:rsidP="003C4D95">
      <w:pPr>
        <w:pStyle w:val="ja8"/>
        <w:adjustRightInd w:val="0"/>
        <w:ind w:left="227" w:hanging="227"/>
        <w:rPr>
          <w:rFonts w:ascii="Century" w:hAnsi="Century"/>
          <w:bCs/>
          <w:color w:val="000000" w:themeColor="text1"/>
        </w:rPr>
      </w:pPr>
      <w:r w:rsidRPr="00004E31">
        <w:rPr>
          <w:rFonts w:ascii="Century" w:hAnsi="Century"/>
          <w:bCs/>
          <w:color w:val="000000" w:themeColor="text1"/>
        </w:rPr>
        <w:t>別表第２（第７条関係）</w:t>
      </w:r>
    </w:p>
    <w:tbl>
      <w:tblPr>
        <w:tblStyle w:val="1"/>
        <w:tblW w:w="8647" w:type="dxa"/>
        <w:tblInd w:w="137" w:type="dxa"/>
        <w:tblLayout w:type="fixed"/>
        <w:tblLook w:val="0000" w:firstRow="0" w:lastRow="0" w:firstColumn="0" w:lastColumn="0" w:noHBand="0" w:noVBand="0"/>
      </w:tblPr>
      <w:tblGrid>
        <w:gridCol w:w="8647"/>
      </w:tblGrid>
      <w:tr w:rsidR="008977EA" w14:paraId="6293A7E2" w14:textId="77777777" w:rsidTr="00BB7395">
        <w:trPr>
          <w:cantSplit/>
        </w:trPr>
        <w:tc>
          <w:tcPr>
            <w:tcW w:w="8647" w:type="dxa"/>
            <w:tcBorders>
              <w:top w:val="single" w:sz="4" w:space="0" w:color="auto"/>
              <w:left w:val="single" w:sz="4" w:space="0" w:color="auto"/>
              <w:right w:val="single" w:sz="4" w:space="0" w:color="auto"/>
            </w:tcBorders>
            <w:tcMar>
              <w:top w:w="0" w:type="dxa"/>
              <w:left w:w="108" w:type="dxa"/>
              <w:bottom w:w="0" w:type="dxa"/>
              <w:right w:w="108" w:type="dxa"/>
            </w:tcMar>
          </w:tcPr>
          <w:p w14:paraId="04DE6349" w14:textId="3F4E3F04" w:rsidR="008977EA" w:rsidRDefault="008977EA" w:rsidP="008977EA">
            <w:pPr>
              <w:pStyle w:val="jaen"/>
              <w:ind w:firstLine="0"/>
            </w:pPr>
            <w:r>
              <w:t>公安調査庁</w:t>
            </w:r>
          </w:p>
        </w:tc>
      </w:tr>
      <w:tr w:rsidR="008977EA" w14:paraId="6BB7A748" w14:textId="77777777" w:rsidTr="00BB7395">
        <w:trPr>
          <w:cantSplit/>
        </w:trPr>
        <w:tc>
          <w:tcPr>
            <w:tcW w:w="8647" w:type="dxa"/>
            <w:tcBorders>
              <w:left w:val="single" w:sz="4" w:space="0" w:color="auto"/>
              <w:right w:val="single" w:sz="4" w:space="0" w:color="auto"/>
            </w:tcBorders>
            <w:tcMar>
              <w:top w:w="0" w:type="dxa"/>
              <w:left w:w="108" w:type="dxa"/>
              <w:bottom w:w="0" w:type="dxa"/>
              <w:right w:w="108" w:type="dxa"/>
            </w:tcMar>
          </w:tcPr>
          <w:p w14:paraId="559C6410" w14:textId="37D4443C" w:rsidR="008977EA" w:rsidRDefault="008977EA" w:rsidP="008977EA">
            <w:pPr>
              <w:pStyle w:val="jaen"/>
              <w:ind w:firstLine="0"/>
            </w:pPr>
            <w:r>
              <w:t>国税庁</w:t>
            </w:r>
          </w:p>
        </w:tc>
      </w:tr>
      <w:tr w:rsidR="008977EA" w14:paraId="39A32559" w14:textId="77777777" w:rsidTr="00BB7395">
        <w:trPr>
          <w:cantSplit/>
        </w:trPr>
        <w:tc>
          <w:tcPr>
            <w:tcW w:w="8647" w:type="dxa"/>
            <w:tcBorders>
              <w:left w:val="single" w:sz="4" w:space="0" w:color="auto"/>
              <w:right w:val="single" w:sz="4" w:space="0" w:color="auto"/>
            </w:tcBorders>
            <w:tcMar>
              <w:top w:w="0" w:type="dxa"/>
              <w:left w:w="108" w:type="dxa"/>
              <w:bottom w:w="0" w:type="dxa"/>
              <w:right w:w="108" w:type="dxa"/>
            </w:tcMar>
          </w:tcPr>
          <w:p w14:paraId="7F995D74" w14:textId="654A8C15" w:rsidR="008977EA" w:rsidRDefault="008977EA" w:rsidP="008977EA">
            <w:pPr>
              <w:pStyle w:val="jaen"/>
              <w:ind w:firstLine="0"/>
            </w:pPr>
            <w:r>
              <w:t>特許庁</w:t>
            </w:r>
          </w:p>
        </w:tc>
      </w:tr>
      <w:tr w:rsidR="008977EA" w14:paraId="269B5596" w14:textId="77777777" w:rsidTr="00BB7395">
        <w:trPr>
          <w:cantSplit/>
        </w:trPr>
        <w:tc>
          <w:tcPr>
            <w:tcW w:w="8647" w:type="dxa"/>
            <w:tcBorders>
              <w:left w:val="single" w:sz="4" w:space="0" w:color="auto"/>
              <w:right w:val="single" w:sz="4" w:space="0" w:color="auto"/>
            </w:tcBorders>
            <w:tcMar>
              <w:top w:w="0" w:type="dxa"/>
              <w:left w:w="108" w:type="dxa"/>
              <w:bottom w:w="0" w:type="dxa"/>
              <w:right w:w="108" w:type="dxa"/>
            </w:tcMar>
          </w:tcPr>
          <w:p w14:paraId="42DCAB10" w14:textId="77ECFD1C" w:rsidR="008977EA" w:rsidRDefault="008977EA" w:rsidP="008977EA">
            <w:pPr>
              <w:pStyle w:val="jaen"/>
              <w:ind w:firstLine="0"/>
            </w:pPr>
            <w:r>
              <w:t>気象庁</w:t>
            </w:r>
          </w:p>
        </w:tc>
      </w:tr>
      <w:tr w:rsidR="008977EA" w14:paraId="1D041C3A" w14:textId="77777777" w:rsidTr="00BB7395">
        <w:trPr>
          <w:cantSplit/>
        </w:trPr>
        <w:tc>
          <w:tcPr>
            <w:tcW w:w="8647" w:type="dxa"/>
            <w:tcBorders>
              <w:left w:val="single" w:sz="4" w:space="0" w:color="auto"/>
              <w:bottom w:val="single" w:sz="4" w:space="0" w:color="auto"/>
              <w:right w:val="single" w:sz="4" w:space="0" w:color="auto"/>
            </w:tcBorders>
            <w:tcMar>
              <w:top w:w="0" w:type="dxa"/>
              <w:left w:w="108" w:type="dxa"/>
              <w:bottom w:w="0" w:type="dxa"/>
              <w:right w:w="108" w:type="dxa"/>
            </w:tcMar>
          </w:tcPr>
          <w:p w14:paraId="302F2DFD" w14:textId="59B70232" w:rsidR="008977EA" w:rsidRDefault="008977EA" w:rsidP="008977EA">
            <w:pPr>
              <w:pStyle w:val="jaen"/>
              <w:ind w:firstLine="0"/>
            </w:pPr>
            <w:r>
              <w:t>海上保安庁</w:t>
            </w:r>
          </w:p>
        </w:tc>
      </w:tr>
    </w:tbl>
    <w:p w14:paraId="0825CA9C" w14:textId="77777777" w:rsidR="008977EA" w:rsidRPr="008977EA" w:rsidRDefault="008977EA" w:rsidP="003C4D95">
      <w:pPr>
        <w:pStyle w:val="ja8"/>
        <w:adjustRightInd w:val="0"/>
        <w:ind w:left="227" w:hanging="227"/>
        <w:rPr>
          <w:rFonts w:ascii="Century" w:hAnsi="Century"/>
          <w:bCs/>
          <w:color w:val="000000" w:themeColor="text1"/>
        </w:rPr>
      </w:pPr>
    </w:p>
    <w:p w14:paraId="13B20EA9" w14:textId="2CDA764D" w:rsidR="002C0B62" w:rsidRDefault="00450E91" w:rsidP="003C4D95">
      <w:pPr>
        <w:pStyle w:val="ja8"/>
        <w:adjustRightInd w:val="0"/>
        <w:ind w:left="227" w:hanging="227"/>
        <w:rPr>
          <w:rFonts w:ascii="Century" w:hAnsi="Century"/>
          <w:bCs/>
          <w:color w:val="000000" w:themeColor="text1"/>
        </w:rPr>
      </w:pPr>
      <w:r w:rsidRPr="00004E31">
        <w:rPr>
          <w:rFonts w:ascii="Century" w:hAnsi="Century"/>
          <w:bCs/>
          <w:color w:val="000000" w:themeColor="text1"/>
        </w:rPr>
        <w:t>別表第３（第１６条、第１７条関係）</w:t>
      </w:r>
    </w:p>
    <w:tbl>
      <w:tblPr>
        <w:tblStyle w:val="af3"/>
        <w:tblW w:w="0" w:type="auto"/>
        <w:tblInd w:w="137" w:type="dxa"/>
        <w:tblLook w:val="04A0" w:firstRow="1" w:lastRow="0" w:firstColumn="1" w:lastColumn="0" w:noHBand="0" w:noVBand="1"/>
      </w:tblPr>
      <w:tblGrid>
        <w:gridCol w:w="2972"/>
        <w:gridCol w:w="2856"/>
        <w:gridCol w:w="2870"/>
      </w:tblGrid>
      <w:tr w:rsidR="00BB7395" w:rsidRPr="00BB7395" w14:paraId="779D4793" w14:textId="77777777" w:rsidTr="00BB7395">
        <w:trPr>
          <w:cantSplit/>
        </w:trPr>
        <w:tc>
          <w:tcPr>
            <w:tcW w:w="2972" w:type="dxa"/>
            <w:hideMark/>
          </w:tcPr>
          <w:p w14:paraId="09CBA7CF" w14:textId="5CDC2F13"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省</w:t>
            </w:r>
          </w:p>
        </w:tc>
        <w:tc>
          <w:tcPr>
            <w:tcW w:w="2856" w:type="dxa"/>
            <w:hideMark/>
          </w:tcPr>
          <w:p w14:paraId="64F1597C" w14:textId="26219FE4"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副大臣の定数</w:t>
            </w:r>
          </w:p>
        </w:tc>
        <w:tc>
          <w:tcPr>
            <w:tcW w:w="2870" w:type="dxa"/>
            <w:hideMark/>
          </w:tcPr>
          <w:p w14:paraId="1A02C71C" w14:textId="72FFBF46"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政務官の定数</w:t>
            </w:r>
          </w:p>
        </w:tc>
      </w:tr>
      <w:tr w:rsidR="00BB7395" w:rsidRPr="00BB7395" w14:paraId="6A3D3F22" w14:textId="77777777" w:rsidTr="00BB7395">
        <w:trPr>
          <w:cantSplit/>
        </w:trPr>
        <w:tc>
          <w:tcPr>
            <w:tcW w:w="2972" w:type="dxa"/>
            <w:hideMark/>
          </w:tcPr>
          <w:p w14:paraId="67CFBA67" w14:textId="0DBD62FA"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総務省</w:t>
            </w:r>
          </w:p>
        </w:tc>
        <w:tc>
          <w:tcPr>
            <w:tcW w:w="2856" w:type="dxa"/>
            <w:hideMark/>
          </w:tcPr>
          <w:p w14:paraId="272EDFC1" w14:textId="07D83D89"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p>
        </w:tc>
        <w:tc>
          <w:tcPr>
            <w:tcW w:w="2870" w:type="dxa"/>
            <w:hideMark/>
          </w:tcPr>
          <w:p w14:paraId="4C4ABCE3" w14:textId="5859CB4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３人</w:t>
            </w:r>
          </w:p>
        </w:tc>
      </w:tr>
      <w:tr w:rsidR="00BB7395" w:rsidRPr="00BB7395" w14:paraId="6BB31AF5" w14:textId="77777777" w:rsidTr="00BB7395">
        <w:trPr>
          <w:cantSplit/>
        </w:trPr>
        <w:tc>
          <w:tcPr>
            <w:tcW w:w="2972" w:type="dxa"/>
            <w:hideMark/>
          </w:tcPr>
          <w:p w14:paraId="4AABE00E" w14:textId="358AB8C2"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法務省</w:t>
            </w:r>
          </w:p>
        </w:tc>
        <w:tc>
          <w:tcPr>
            <w:tcW w:w="2856" w:type="dxa"/>
            <w:hideMark/>
          </w:tcPr>
          <w:p w14:paraId="3EBF57B9" w14:textId="25DEBD33"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１人</w:t>
            </w:r>
          </w:p>
        </w:tc>
        <w:tc>
          <w:tcPr>
            <w:tcW w:w="2870" w:type="dxa"/>
            <w:hideMark/>
          </w:tcPr>
          <w:p w14:paraId="4D95177E" w14:textId="6D0D1562"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１人</w:t>
            </w:r>
          </w:p>
        </w:tc>
      </w:tr>
      <w:tr w:rsidR="00BB7395" w:rsidRPr="00BB7395" w14:paraId="7633BB46" w14:textId="77777777" w:rsidTr="00BB7395">
        <w:trPr>
          <w:cantSplit/>
        </w:trPr>
        <w:tc>
          <w:tcPr>
            <w:tcW w:w="2972" w:type="dxa"/>
            <w:hideMark/>
          </w:tcPr>
          <w:p w14:paraId="511E0F35" w14:textId="0124FF85"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外務省</w:t>
            </w:r>
          </w:p>
        </w:tc>
        <w:tc>
          <w:tcPr>
            <w:tcW w:w="2856" w:type="dxa"/>
            <w:hideMark/>
          </w:tcPr>
          <w:p w14:paraId="093A34CE" w14:textId="7E579611"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p>
        </w:tc>
        <w:tc>
          <w:tcPr>
            <w:tcW w:w="2870" w:type="dxa"/>
            <w:hideMark/>
          </w:tcPr>
          <w:p w14:paraId="1908806E" w14:textId="29FA31DC"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３人</w:t>
            </w:r>
          </w:p>
        </w:tc>
      </w:tr>
      <w:tr w:rsidR="00BB7395" w:rsidRPr="00BB7395" w14:paraId="29618597" w14:textId="77777777" w:rsidTr="00BB7395">
        <w:trPr>
          <w:cantSplit/>
        </w:trPr>
        <w:tc>
          <w:tcPr>
            <w:tcW w:w="2972" w:type="dxa"/>
            <w:hideMark/>
          </w:tcPr>
          <w:p w14:paraId="39A458ED" w14:textId="036B2FD1"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財務省</w:t>
            </w:r>
          </w:p>
        </w:tc>
        <w:tc>
          <w:tcPr>
            <w:tcW w:w="2856" w:type="dxa"/>
            <w:hideMark/>
          </w:tcPr>
          <w:p w14:paraId="70F45689" w14:textId="421615A1"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p>
        </w:tc>
        <w:tc>
          <w:tcPr>
            <w:tcW w:w="2870" w:type="dxa"/>
            <w:hideMark/>
          </w:tcPr>
          <w:p w14:paraId="68A8A8D3" w14:textId="6448A95F"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p>
        </w:tc>
      </w:tr>
      <w:tr w:rsidR="00BB7395" w:rsidRPr="00BB7395" w14:paraId="051A1CA9" w14:textId="77777777" w:rsidTr="00BB7395">
        <w:trPr>
          <w:cantSplit/>
        </w:trPr>
        <w:tc>
          <w:tcPr>
            <w:tcW w:w="2972" w:type="dxa"/>
            <w:hideMark/>
          </w:tcPr>
          <w:p w14:paraId="1D4EAAA7" w14:textId="5FD3DE56"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文部科学省</w:t>
            </w:r>
          </w:p>
        </w:tc>
        <w:tc>
          <w:tcPr>
            <w:tcW w:w="2856" w:type="dxa"/>
            <w:hideMark/>
          </w:tcPr>
          <w:p w14:paraId="6DF5965E" w14:textId="72DE93AA"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p>
        </w:tc>
        <w:tc>
          <w:tcPr>
            <w:tcW w:w="2870" w:type="dxa"/>
            <w:hideMark/>
          </w:tcPr>
          <w:p w14:paraId="01967BDA" w14:textId="529680F8"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p>
        </w:tc>
      </w:tr>
      <w:tr w:rsidR="00BB7395" w:rsidRPr="00BB7395" w14:paraId="3796EB7A" w14:textId="77777777" w:rsidTr="00BB7395">
        <w:trPr>
          <w:cantSplit/>
        </w:trPr>
        <w:tc>
          <w:tcPr>
            <w:tcW w:w="2972" w:type="dxa"/>
            <w:hideMark/>
          </w:tcPr>
          <w:p w14:paraId="55CA374B" w14:textId="5E057390"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厚生労働省</w:t>
            </w:r>
          </w:p>
        </w:tc>
        <w:tc>
          <w:tcPr>
            <w:tcW w:w="2856" w:type="dxa"/>
            <w:hideMark/>
          </w:tcPr>
          <w:p w14:paraId="49B80A8D" w14:textId="122F51DA"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p>
        </w:tc>
        <w:tc>
          <w:tcPr>
            <w:tcW w:w="2870" w:type="dxa"/>
            <w:hideMark/>
          </w:tcPr>
          <w:p w14:paraId="347996B2" w14:textId="3C63D94F"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p>
        </w:tc>
      </w:tr>
      <w:tr w:rsidR="00BB7395" w:rsidRPr="00BB7395" w14:paraId="0835E5EC" w14:textId="77777777" w:rsidTr="00BB7395">
        <w:trPr>
          <w:cantSplit/>
        </w:trPr>
        <w:tc>
          <w:tcPr>
            <w:tcW w:w="2972" w:type="dxa"/>
            <w:hideMark/>
          </w:tcPr>
          <w:p w14:paraId="33D485BB" w14:textId="42439ADD"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農林水産省</w:t>
            </w:r>
          </w:p>
        </w:tc>
        <w:tc>
          <w:tcPr>
            <w:tcW w:w="2856" w:type="dxa"/>
            <w:hideMark/>
          </w:tcPr>
          <w:p w14:paraId="7B1B2BAD" w14:textId="24F0BB06"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p>
        </w:tc>
        <w:tc>
          <w:tcPr>
            <w:tcW w:w="2870" w:type="dxa"/>
            <w:hideMark/>
          </w:tcPr>
          <w:p w14:paraId="5C677665" w14:textId="5D947F9E"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p>
        </w:tc>
      </w:tr>
      <w:tr w:rsidR="00BB7395" w:rsidRPr="00BB7395" w14:paraId="43B84FD1" w14:textId="77777777" w:rsidTr="00BB7395">
        <w:trPr>
          <w:cantSplit/>
        </w:trPr>
        <w:tc>
          <w:tcPr>
            <w:tcW w:w="2972" w:type="dxa"/>
            <w:hideMark/>
          </w:tcPr>
          <w:p w14:paraId="16C2516C" w14:textId="3698E74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経済産業省</w:t>
            </w:r>
          </w:p>
        </w:tc>
        <w:tc>
          <w:tcPr>
            <w:tcW w:w="2856" w:type="dxa"/>
            <w:hideMark/>
          </w:tcPr>
          <w:p w14:paraId="37BA6909" w14:textId="22ED643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p>
        </w:tc>
        <w:tc>
          <w:tcPr>
            <w:tcW w:w="2870" w:type="dxa"/>
            <w:hideMark/>
          </w:tcPr>
          <w:p w14:paraId="055C5F15" w14:textId="082A4828"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p>
        </w:tc>
      </w:tr>
      <w:tr w:rsidR="00BB7395" w:rsidRPr="00BB7395" w14:paraId="70BC6539" w14:textId="77777777" w:rsidTr="00BB7395">
        <w:trPr>
          <w:cantSplit/>
        </w:trPr>
        <w:tc>
          <w:tcPr>
            <w:tcW w:w="2972" w:type="dxa"/>
            <w:hideMark/>
          </w:tcPr>
          <w:p w14:paraId="10DADEB1" w14:textId="376E4630"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国土交通省</w:t>
            </w:r>
          </w:p>
        </w:tc>
        <w:tc>
          <w:tcPr>
            <w:tcW w:w="2856" w:type="dxa"/>
            <w:hideMark/>
          </w:tcPr>
          <w:p w14:paraId="379DF701" w14:textId="117E5ACE"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p>
        </w:tc>
        <w:tc>
          <w:tcPr>
            <w:tcW w:w="2870" w:type="dxa"/>
            <w:hideMark/>
          </w:tcPr>
          <w:p w14:paraId="4219BEE0" w14:textId="591EE685"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３人</w:t>
            </w:r>
          </w:p>
        </w:tc>
      </w:tr>
      <w:tr w:rsidR="00BB7395" w:rsidRPr="00BB7395" w14:paraId="1E201658" w14:textId="77777777" w:rsidTr="00BB7395">
        <w:trPr>
          <w:cantSplit/>
        </w:trPr>
        <w:tc>
          <w:tcPr>
            <w:tcW w:w="2972" w:type="dxa"/>
            <w:hideMark/>
          </w:tcPr>
          <w:p w14:paraId="06843159" w14:textId="1C875F81"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環境省</w:t>
            </w:r>
          </w:p>
        </w:tc>
        <w:tc>
          <w:tcPr>
            <w:tcW w:w="2856" w:type="dxa"/>
            <w:hideMark/>
          </w:tcPr>
          <w:p w14:paraId="1865DDB4" w14:textId="29B1AB56"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p>
        </w:tc>
        <w:tc>
          <w:tcPr>
            <w:tcW w:w="2870" w:type="dxa"/>
            <w:hideMark/>
          </w:tcPr>
          <w:p w14:paraId="16F708FA" w14:textId="2006CF58"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p>
        </w:tc>
      </w:tr>
      <w:tr w:rsidR="00BB7395" w:rsidRPr="00BB7395" w14:paraId="154D40AC" w14:textId="77777777" w:rsidTr="00BB7395">
        <w:trPr>
          <w:cantSplit/>
        </w:trPr>
        <w:tc>
          <w:tcPr>
            <w:tcW w:w="2972" w:type="dxa"/>
            <w:hideMark/>
          </w:tcPr>
          <w:p w14:paraId="5005F84C" w14:textId="02E1AD8B"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防衛省</w:t>
            </w:r>
          </w:p>
        </w:tc>
        <w:tc>
          <w:tcPr>
            <w:tcW w:w="2856" w:type="dxa"/>
            <w:hideMark/>
          </w:tcPr>
          <w:p w14:paraId="10135CA5" w14:textId="6D9B88F2"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p>
        </w:tc>
        <w:tc>
          <w:tcPr>
            <w:tcW w:w="2870" w:type="dxa"/>
            <w:hideMark/>
          </w:tcPr>
          <w:p w14:paraId="51D5E208" w14:textId="404D3949"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p>
        </w:tc>
      </w:tr>
    </w:tbl>
    <w:p w14:paraId="4D102FE9" w14:textId="56ECF830" w:rsidR="00CF09AD" w:rsidRPr="009969EA" w:rsidRDefault="00CF09AD" w:rsidP="003C4D95">
      <w:pPr>
        <w:pStyle w:val="en8"/>
        <w:adjustRightInd w:val="0"/>
        <w:ind w:left="227" w:hanging="227"/>
        <w:rPr>
          <w:rFonts w:eastAsia="ＭＳ 明朝"/>
          <w:bCs/>
          <w:color w:val="000000" w:themeColor="text1"/>
        </w:rPr>
      </w:pPr>
    </w:p>
    <w:sectPr w:rsidR="00CF09AD" w:rsidRPr="009969EA">
      <w:footerReference w:type="default" r:id="rId11"/>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92A48" w14:textId="77777777" w:rsidR="00FF0F5F" w:rsidRDefault="00FF0F5F">
      <w:r>
        <w:separator/>
      </w:r>
    </w:p>
  </w:endnote>
  <w:endnote w:type="continuationSeparator" w:id="0">
    <w:p w14:paraId="4F21F1FF" w14:textId="77777777" w:rsidR="00FF0F5F" w:rsidRDefault="00FF0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75793"/>
      <w:docPartObj>
        <w:docPartGallery w:val="Page Numbers (Bottom of Page)"/>
        <w:docPartUnique/>
      </w:docPartObj>
    </w:sdtPr>
    <w:sdtContent>
      <w:p w14:paraId="0D814EF3" w14:textId="425D574A" w:rsidR="00732D88" w:rsidRPr="00732D88" w:rsidRDefault="00732D88" w:rsidP="00732D88">
        <w:pPr>
          <w:pStyle w:val="a3"/>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B6F92" w14:textId="77777777" w:rsidR="00FF0F5F" w:rsidRDefault="00FF0F5F">
      <w:r>
        <w:separator/>
      </w:r>
    </w:p>
  </w:footnote>
  <w:footnote w:type="continuationSeparator" w:id="0">
    <w:p w14:paraId="6972D8C4" w14:textId="77777777" w:rsidR="00FF0F5F" w:rsidRDefault="00FF0F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6F1"/>
    <w:multiLevelType w:val="multilevel"/>
    <w:tmpl w:val="873C7ED6"/>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16D47B8E"/>
    <w:multiLevelType w:val="multilevel"/>
    <w:tmpl w:val="8800E5B2"/>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1E1712FC"/>
    <w:multiLevelType w:val="multilevel"/>
    <w:tmpl w:val="E6F4D568"/>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3" w15:restartNumberingAfterBreak="0">
    <w:nsid w:val="1ED17DD3"/>
    <w:multiLevelType w:val="multilevel"/>
    <w:tmpl w:val="93C8F81C"/>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284351A4"/>
    <w:multiLevelType w:val="multilevel"/>
    <w:tmpl w:val="9A4CC708"/>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300C6F5F"/>
    <w:multiLevelType w:val="multilevel"/>
    <w:tmpl w:val="9CE46C4C"/>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3ABF6B9D"/>
    <w:multiLevelType w:val="multilevel"/>
    <w:tmpl w:val="79D2F9E4"/>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48146AB7"/>
    <w:multiLevelType w:val="multilevel"/>
    <w:tmpl w:val="84703B32"/>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60241900"/>
    <w:multiLevelType w:val="multilevel"/>
    <w:tmpl w:val="879E2DB6"/>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9" w15:restartNumberingAfterBreak="0">
    <w:nsid w:val="6BFC6F12"/>
    <w:multiLevelType w:val="multilevel"/>
    <w:tmpl w:val="9F1EB302"/>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6EC301E5"/>
    <w:multiLevelType w:val="multilevel"/>
    <w:tmpl w:val="CB24DFF2"/>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7B4D1620"/>
    <w:multiLevelType w:val="multilevel"/>
    <w:tmpl w:val="DB12F7E2"/>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7EC92D37"/>
    <w:multiLevelType w:val="multilevel"/>
    <w:tmpl w:val="AC3E428E"/>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3" w15:restartNumberingAfterBreak="0">
    <w:nsid w:val="7F763652"/>
    <w:multiLevelType w:val="multilevel"/>
    <w:tmpl w:val="40E28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0123430">
    <w:abstractNumId w:val="8"/>
  </w:num>
  <w:num w:numId="2" w16cid:durableId="398790994">
    <w:abstractNumId w:val="12"/>
  </w:num>
  <w:num w:numId="3" w16cid:durableId="453640921">
    <w:abstractNumId w:val="7"/>
  </w:num>
  <w:num w:numId="4" w16cid:durableId="1800805738">
    <w:abstractNumId w:val="4"/>
  </w:num>
  <w:num w:numId="5" w16cid:durableId="177232691">
    <w:abstractNumId w:val="1"/>
  </w:num>
  <w:num w:numId="6" w16cid:durableId="171454017">
    <w:abstractNumId w:val="5"/>
  </w:num>
  <w:num w:numId="7" w16cid:durableId="13578763">
    <w:abstractNumId w:val="0"/>
  </w:num>
  <w:num w:numId="8" w16cid:durableId="455298823">
    <w:abstractNumId w:val="3"/>
  </w:num>
  <w:num w:numId="9" w16cid:durableId="2064330057">
    <w:abstractNumId w:val="10"/>
  </w:num>
  <w:num w:numId="10" w16cid:durableId="552810996">
    <w:abstractNumId w:val="9"/>
  </w:num>
  <w:num w:numId="11" w16cid:durableId="987246571">
    <w:abstractNumId w:val="11"/>
  </w:num>
  <w:num w:numId="12" w16cid:durableId="386337258">
    <w:abstractNumId w:val="2"/>
  </w:num>
  <w:num w:numId="13" w16cid:durableId="1048069658">
    <w:abstractNumId w:val="6"/>
  </w:num>
  <w:num w:numId="14" w16cid:durableId="11589629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Formatting/>
  <w:defaultTabStop w:val="8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D"/>
    <w:rsid w:val="00004E31"/>
    <w:rsid w:val="0002715D"/>
    <w:rsid w:val="00037949"/>
    <w:rsid w:val="00046176"/>
    <w:rsid w:val="000600A6"/>
    <w:rsid w:val="000664E8"/>
    <w:rsid w:val="00066FBF"/>
    <w:rsid w:val="0007534C"/>
    <w:rsid w:val="0008019A"/>
    <w:rsid w:val="000812A7"/>
    <w:rsid w:val="00081E29"/>
    <w:rsid w:val="00095D6C"/>
    <w:rsid w:val="000A2A70"/>
    <w:rsid w:val="000B01BD"/>
    <w:rsid w:val="000B5395"/>
    <w:rsid w:val="000C51AA"/>
    <w:rsid w:val="000D6515"/>
    <w:rsid w:val="000D77D7"/>
    <w:rsid w:val="000E69E3"/>
    <w:rsid w:val="000F13DE"/>
    <w:rsid w:val="001006D8"/>
    <w:rsid w:val="001017F3"/>
    <w:rsid w:val="00103E64"/>
    <w:rsid w:val="0012590C"/>
    <w:rsid w:val="001347D3"/>
    <w:rsid w:val="001370D8"/>
    <w:rsid w:val="00140741"/>
    <w:rsid w:val="00142DBA"/>
    <w:rsid w:val="00144400"/>
    <w:rsid w:val="001539EE"/>
    <w:rsid w:val="001547B7"/>
    <w:rsid w:val="00164CBA"/>
    <w:rsid w:val="00184558"/>
    <w:rsid w:val="0019456E"/>
    <w:rsid w:val="00195419"/>
    <w:rsid w:val="00196F3A"/>
    <w:rsid w:val="00197FAA"/>
    <w:rsid w:val="001B5F19"/>
    <w:rsid w:val="001C49E8"/>
    <w:rsid w:val="001E071D"/>
    <w:rsid w:val="001F3B19"/>
    <w:rsid w:val="00203FD8"/>
    <w:rsid w:val="00211F51"/>
    <w:rsid w:val="00214DFE"/>
    <w:rsid w:val="00232310"/>
    <w:rsid w:val="00237589"/>
    <w:rsid w:val="00255E3C"/>
    <w:rsid w:val="0025740A"/>
    <w:rsid w:val="0026094C"/>
    <w:rsid w:val="00262683"/>
    <w:rsid w:val="002738EE"/>
    <w:rsid w:val="002768F2"/>
    <w:rsid w:val="00286985"/>
    <w:rsid w:val="002B1756"/>
    <w:rsid w:val="002C0B62"/>
    <w:rsid w:val="002C450E"/>
    <w:rsid w:val="002D00ED"/>
    <w:rsid w:val="002F07F5"/>
    <w:rsid w:val="003040C0"/>
    <w:rsid w:val="003115B2"/>
    <w:rsid w:val="003125EF"/>
    <w:rsid w:val="00314A07"/>
    <w:rsid w:val="00331E44"/>
    <w:rsid w:val="00341416"/>
    <w:rsid w:val="00345F49"/>
    <w:rsid w:val="00351F9D"/>
    <w:rsid w:val="003570C7"/>
    <w:rsid w:val="00357296"/>
    <w:rsid w:val="00367083"/>
    <w:rsid w:val="003704C5"/>
    <w:rsid w:val="00375547"/>
    <w:rsid w:val="003A3B85"/>
    <w:rsid w:val="003C4D95"/>
    <w:rsid w:val="003E27A2"/>
    <w:rsid w:val="003E7ABA"/>
    <w:rsid w:val="003F5B1F"/>
    <w:rsid w:val="00406E0E"/>
    <w:rsid w:val="00422699"/>
    <w:rsid w:val="00433DF6"/>
    <w:rsid w:val="00437C8F"/>
    <w:rsid w:val="00450E91"/>
    <w:rsid w:val="00474342"/>
    <w:rsid w:val="00475C59"/>
    <w:rsid w:val="00481821"/>
    <w:rsid w:val="00487840"/>
    <w:rsid w:val="004B4840"/>
    <w:rsid w:val="004B585D"/>
    <w:rsid w:val="004B68B7"/>
    <w:rsid w:val="004B69EF"/>
    <w:rsid w:val="004C1186"/>
    <w:rsid w:val="004D2CC3"/>
    <w:rsid w:val="004F0A40"/>
    <w:rsid w:val="004F1220"/>
    <w:rsid w:val="00525476"/>
    <w:rsid w:val="00557670"/>
    <w:rsid w:val="00563451"/>
    <w:rsid w:val="00572EB1"/>
    <w:rsid w:val="005926AB"/>
    <w:rsid w:val="005957BA"/>
    <w:rsid w:val="005A0B60"/>
    <w:rsid w:val="005A2076"/>
    <w:rsid w:val="005B564A"/>
    <w:rsid w:val="005C2163"/>
    <w:rsid w:val="005D5CB2"/>
    <w:rsid w:val="005F04E1"/>
    <w:rsid w:val="00606DD0"/>
    <w:rsid w:val="0062407F"/>
    <w:rsid w:val="0063535E"/>
    <w:rsid w:val="00651F55"/>
    <w:rsid w:val="00674B0C"/>
    <w:rsid w:val="00684880"/>
    <w:rsid w:val="00686D59"/>
    <w:rsid w:val="00690F1B"/>
    <w:rsid w:val="006A2A1C"/>
    <w:rsid w:val="006C32BB"/>
    <w:rsid w:val="006D0C52"/>
    <w:rsid w:val="006D4299"/>
    <w:rsid w:val="006D6653"/>
    <w:rsid w:val="006F795E"/>
    <w:rsid w:val="007053B8"/>
    <w:rsid w:val="00720EBC"/>
    <w:rsid w:val="00732D88"/>
    <w:rsid w:val="007A1A98"/>
    <w:rsid w:val="007B4199"/>
    <w:rsid w:val="007B7083"/>
    <w:rsid w:val="007C065D"/>
    <w:rsid w:val="007C6281"/>
    <w:rsid w:val="007E7BCE"/>
    <w:rsid w:val="007F0679"/>
    <w:rsid w:val="007F08ED"/>
    <w:rsid w:val="007F40A9"/>
    <w:rsid w:val="007F7E3B"/>
    <w:rsid w:val="00802830"/>
    <w:rsid w:val="008261AE"/>
    <w:rsid w:val="008523F8"/>
    <w:rsid w:val="008579F8"/>
    <w:rsid w:val="008977EA"/>
    <w:rsid w:val="00897F67"/>
    <w:rsid w:val="008A39EC"/>
    <w:rsid w:val="008B0623"/>
    <w:rsid w:val="008C0377"/>
    <w:rsid w:val="008E0C09"/>
    <w:rsid w:val="008E4AD1"/>
    <w:rsid w:val="008E6EC2"/>
    <w:rsid w:val="008F6F79"/>
    <w:rsid w:val="0090167B"/>
    <w:rsid w:val="009029A1"/>
    <w:rsid w:val="00907E09"/>
    <w:rsid w:val="009235E0"/>
    <w:rsid w:val="00926801"/>
    <w:rsid w:val="00931551"/>
    <w:rsid w:val="009871A8"/>
    <w:rsid w:val="009969EA"/>
    <w:rsid w:val="009B01AB"/>
    <w:rsid w:val="009D13F0"/>
    <w:rsid w:val="009D3D7D"/>
    <w:rsid w:val="009D7579"/>
    <w:rsid w:val="00A00BC1"/>
    <w:rsid w:val="00A15C6A"/>
    <w:rsid w:val="00A27085"/>
    <w:rsid w:val="00A351BD"/>
    <w:rsid w:val="00A42317"/>
    <w:rsid w:val="00A53E83"/>
    <w:rsid w:val="00A831BE"/>
    <w:rsid w:val="00A8772E"/>
    <w:rsid w:val="00AA2555"/>
    <w:rsid w:val="00AA4F05"/>
    <w:rsid w:val="00AB195C"/>
    <w:rsid w:val="00B005E0"/>
    <w:rsid w:val="00B03780"/>
    <w:rsid w:val="00B0453D"/>
    <w:rsid w:val="00B247DC"/>
    <w:rsid w:val="00B4107E"/>
    <w:rsid w:val="00B41ACF"/>
    <w:rsid w:val="00B5489F"/>
    <w:rsid w:val="00B90E73"/>
    <w:rsid w:val="00B95C4B"/>
    <w:rsid w:val="00BB2679"/>
    <w:rsid w:val="00BB4021"/>
    <w:rsid w:val="00BB7395"/>
    <w:rsid w:val="00BC1906"/>
    <w:rsid w:val="00BF1870"/>
    <w:rsid w:val="00C0435F"/>
    <w:rsid w:val="00C06CF3"/>
    <w:rsid w:val="00C110E7"/>
    <w:rsid w:val="00C22493"/>
    <w:rsid w:val="00C323C1"/>
    <w:rsid w:val="00C351C7"/>
    <w:rsid w:val="00C41357"/>
    <w:rsid w:val="00C51DAC"/>
    <w:rsid w:val="00C646A7"/>
    <w:rsid w:val="00C66A11"/>
    <w:rsid w:val="00C66EC5"/>
    <w:rsid w:val="00C72E18"/>
    <w:rsid w:val="00C748CA"/>
    <w:rsid w:val="00C91A16"/>
    <w:rsid w:val="00C92B3C"/>
    <w:rsid w:val="00C964AD"/>
    <w:rsid w:val="00C96814"/>
    <w:rsid w:val="00CB7F4D"/>
    <w:rsid w:val="00CC357E"/>
    <w:rsid w:val="00CD790B"/>
    <w:rsid w:val="00CE6ACD"/>
    <w:rsid w:val="00CF09AD"/>
    <w:rsid w:val="00CF5B32"/>
    <w:rsid w:val="00D01675"/>
    <w:rsid w:val="00D03300"/>
    <w:rsid w:val="00D10665"/>
    <w:rsid w:val="00D24BCC"/>
    <w:rsid w:val="00D31B9B"/>
    <w:rsid w:val="00D374B5"/>
    <w:rsid w:val="00D40506"/>
    <w:rsid w:val="00D439A9"/>
    <w:rsid w:val="00D7426C"/>
    <w:rsid w:val="00D74B48"/>
    <w:rsid w:val="00D87A3C"/>
    <w:rsid w:val="00DC5772"/>
    <w:rsid w:val="00DC64B5"/>
    <w:rsid w:val="00DF58A5"/>
    <w:rsid w:val="00DF74EC"/>
    <w:rsid w:val="00DF77F8"/>
    <w:rsid w:val="00E16B3D"/>
    <w:rsid w:val="00E17DC6"/>
    <w:rsid w:val="00E229BF"/>
    <w:rsid w:val="00E44259"/>
    <w:rsid w:val="00E44E5A"/>
    <w:rsid w:val="00E474BC"/>
    <w:rsid w:val="00E476E3"/>
    <w:rsid w:val="00E53167"/>
    <w:rsid w:val="00E71ACB"/>
    <w:rsid w:val="00E85294"/>
    <w:rsid w:val="00E92346"/>
    <w:rsid w:val="00E96AB7"/>
    <w:rsid w:val="00EA39E0"/>
    <w:rsid w:val="00EC443C"/>
    <w:rsid w:val="00EF370E"/>
    <w:rsid w:val="00F174FC"/>
    <w:rsid w:val="00F24D59"/>
    <w:rsid w:val="00F27279"/>
    <w:rsid w:val="00F30B4D"/>
    <w:rsid w:val="00F762B9"/>
    <w:rsid w:val="00F76AB6"/>
    <w:rsid w:val="00F774DB"/>
    <w:rsid w:val="00F77D1B"/>
    <w:rsid w:val="00F8081C"/>
    <w:rsid w:val="00F85725"/>
    <w:rsid w:val="00F90609"/>
    <w:rsid w:val="00F977D7"/>
    <w:rsid w:val="00FA063B"/>
    <w:rsid w:val="00FA7571"/>
    <w:rsid w:val="00FB152A"/>
    <w:rsid w:val="00FB6EA8"/>
    <w:rsid w:val="00FC140A"/>
    <w:rsid w:val="00FE2570"/>
    <w:rsid w:val="00FE264A"/>
    <w:rsid w:val="00FF0F5F"/>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2FE701"/>
  <w15:docId w15:val="{6DA7D0EC-7A06-41F7-8DC1-459A9FFE7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pPr>
        <w:ind w:firstLine="22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entury" w:eastAsia="ＭＳ 明朝" w:hAnsi="Century"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pPr>
      <w:widowControl w:val="0"/>
      <w:spacing w:line="400" w:lineRule="exact"/>
      <w:ind w:left="659"/>
    </w:pPr>
    <w:rPr>
      <w:rFonts w:ascii="ＭＳ 明朝" w:hAnsi="ＭＳ 明朝" w:cs="Century Schoolbook L"/>
      <w:b/>
      <w:sz w:val="32"/>
    </w:rPr>
  </w:style>
  <w:style w:type="paragraph" w:customStyle="1" w:styleId="en">
    <w:name w:val="題名（en）"/>
    <w:basedOn w:val="ja"/>
    <w:rPr>
      <w:rFonts w:ascii="Century" w:eastAsia="Century" w:hAnsi="Century"/>
    </w:rPr>
  </w:style>
  <w:style w:type="paragraph" w:customStyle="1" w:styleId="ja0">
    <w:name w:val="款（ja）"/>
    <w:basedOn w:val="a"/>
    <w:pPr>
      <w:widowControl w:val="0"/>
      <w:ind w:left="1321" w:hanging="221"/>
    </w:pPr>
    <w:rPr>
      <w:rFonts w:ascii="ＭＳ 明朝" w:hAnsi="ＭＳ 明朝" w:cs="ＭＳ 明朝"/>
      <w:b/>
    </w:rPr>
  </w:style>
  <w:style w:type="paragraph" w:customStyle="1" w:styleId="en0">
    <w:name w:val="款（en）"/>
    <w:basedOn w:val="ja0"/>
    <w:rPr>
      <w:rFonts w:ascii="Century" w:eastAsia="Century" w:hAnsi="Century" w:cs="Century"/>
    </w:rPr>
  </w:style>
  <w:style w:type="paragraph" w:customStyle="1" w:styleId="ja1">
    <w:name w:val="前文（ja）"/>
    <w:basedOn w:val="a"/>
    <w:pPr>
      <w:widowControl w:val="0"/>
      <w:ind w:firstLine="219"/>
    </w:pPr>
    <w:rPr>
      <w:rFonts w:ascii="ＭＳ 明朝" w:hAnsi="ＭＳ 明朝" w:cs="ＭＳ 明朝"/>
    </w:rPr>
  </w:style>
  <w:style w:type="paragraph" w:customStyle="1" w:styleId="en1">
    <w:name w:val="前文（en）"/>
    <w:basedOn w:val="ja1"/>
    <w:rPr>
      <w:rFonts w:ascii="Century" w:eastAsia="Century" w:hAnsi="Century" w:cs="Century"/>
    </w:rPr>
  </w:style>
  <w:style w:type="paragraph" w:customStyle="1" w:styleId="ja2">
    <w:name w:val="附則（ja）"/>
    <w:basedOn w:val="a"/>
    <w:pPr>
      <w:widowControl w:val="0"/>
      <w:ind w:left="881" w:hanging="221"/>
    </w:pPr>
    <w:rPr>
      <w:rFonts w:ascii="ＭＳ 明朝" w:hAnsi="ＭＳ 明朝" w:cs="ＭＳ 明朝"/>
      <w:b/>
    </w:rPr>
  </w:style>
  <w:style w:type="paragraph" w:customStyle="1" w:styleId="en2">
    <w:name w:val="附則（en）"/>
    <w:basedOn w:val="ja2"/>
    <w:rPr>
      <w:rFonts w:ascii="Century" w:hAnsi="Century" w:cs="Century"/>
    </w:rPr>
  </w:style>
  <w:style w:type="paragraph" w:customStyle="1" w:styleId="ja3">
    <w:name w:val="章（ja）"/>
    <w:basedOn w:val="a"/>
    <w:pPr>
      <w:widowControl w:val="0"/>
      <w:ind w:left="881" w:hanging="221"/>
    </w:pPr>
    <w:rPr>
      <w:rFonts w:ascii="ＭＳ 明朝" w:hAnsi="ＭＳ 明朝" w:cs="ＭＳ 明朝"/>
      <w:b/>
    </w:rPr>
  </w:style>
  <w:style w:type="paragraph" w:customStyle="1" w:styleId="en3">
    <w:name w:val="章（en）"/>
    <w:basedOn w:val="ja3"/>
    <w:rPr>
      <w:rFonts w:ascii="Century" w:eastAsia="Century" w:hAnsi="Century" w:cs="Century"/>
    </w:rPr>
  </w:style>
  <w:style w:type="paragraph" w:customStyle="1" w:styleId="ja4">
    <w:name w:val="目次編（ja）"/>
    <w:basedOn w:val="a"/>
    <w:pPr>
      <w:widowControl w:val="0"/>
      <w:ind w:left="219" w:hanging="219"/>
    </w:pPr>
    <w:rPr>
      <w:rFonts w:ascii="ＭＳ 明朝" w:hAnsi="ＭＳ 明朝"/>
    </w:rPr>
  </w:style>
  <w:style w:type="paragraph" w:customStyle="1" w:styleId="en4">
    <w:name w:val="目次編（en）"/>
    <w:basedOn w:val="ja4"/>
    <w:rPr>
      <w:rFonts w:ascii="Century" w:eastAsia="Century" w:hAnsi="Century"/>
    </w:rPr>
  </w:style>
  <w:style w:type="paragraph" w:customStyle="1" w:styleId="ja5">
    <w:name w:val="目次章（ja）"/>
    <w:basedOn w:val="a"/>
    <w:pPr>
      <w:widowControl w:val="0"/>
      <w:ind w:left="439" w:hanging="219"/>
    </w:pPr>
    <w:rPr>
      <w:rFonts w:ascii="ＭＳ 明朝" w:hAnsi="ＭＳ 明朝"/>
    </w:rPr>
  </w:style>
  <w:style w:type="paragraph" w:customStyle="1" w:styleId="en5">
    <w:name w:val="目次章（en）"/>
    <w:basedOn w:val="ja5"/>
    <w:rPr>
      <w:rFonts w:ascii="Century" w:eastAsia="Century" w:hAnsi="Century"/>
    </w:rPr>
  </w:style>
  <w:style w:type="paragraph" w:customStyle="1" w:styleId="ja6">
    <w:name w:val="目次節（ja）"/>
    <w:basedOn w:val="a"/>
    <w:pPr>
      <w:widowControl w:val="0"/>
      <w:ind w:left="659" w:hanging="219"/>
    </w:pPr>
    <w:rPr>
      <w:rFonts w:ascii="ＭＳ 明朝" w:hAnsi="ＭＳ 明朝"/>
    </w:rPr>
  </w:style>
  <w:style w:type="paragraph" w:customStyle="1" w:styleId="en6">
    <w:name w:val="目次節（en）"/>
    <w:basedOn w:val="ja6"/>
    <w:rPr>
      <w:rFonts w:ascii="Century" w:eastAsia="Century" w:hAnsi="Century"/>
    </w:rPr>
  </w:style>
  <w:style w:type="paragraph" w:customStyle="1" w:styleId="ja7">
    <w:name w:val="目次款（ja）"/>
    <w:basedOn w:val="a"/>
    <w:pPr>
      <w:widowControl w:val="0"/>
      <w:ind w:left="879" w:hanging="219"/>
    </w:pPr>
    <w:rPr>
      <w:rFonts w:ascii="ＭＳ 明朝" w:hAnsi="ＭＳ 明朝" w:cs="Kochi Mincho"/>
    </w:rPr>
  </w:style>
  <w:style w:type="paragraph" w:customStyle="1" w:styleId="en7">
    <w:name w:val="目次款（en）"/>
    <w:basedOn w:val="ja7"/>
    <w:rPr>
      <w:rFonts w:ascii="Century" w:eastAsia="Century" w:hAnsi="Century"/>
    </w:rPr>
  </w:style>
  <w:style w:type="paragraph" w:customStyle="1" w:styleId="ja8">
    <w:name w:val="別表名（ja）"/>
    <w:basedOn w:val="a"/>
    <w:pPr>
      <w:widowControl w:val="0"/>
      <w:ind w:left="100" w:hangingChars="100" w:hanging="100"/>
    </w:pPr>
    <w:rPr>
      <w:rFonts w:ascii="ＭＳ 明朝" w:hAnsi="ＭＳ 明朝" w:cs="ＭＳ 明朝"/>
    </w:rPr>
  </w:style>
  <w:style w:type="paragraph" w:customStyle="1" w:styleId="en8">
    <w:name w:val="別表名（en）"/>
    <w:basedOn w:val="ja8"/>
    <w:rPr>
      <w:rFonts w:ascii="Century" w:eastAsia="Century" w:hAnsi="Century" w:cs="Century"/>
    </w:rPr>
  </w:style>
  <w:style w:type="paragraph" w:customStyle="1" w:styleId="ja9">
    <w:name w:val="目（ja）"/>
    <w:basedOn w:val="a"/>
    <w:pPr>
      <w:widowControl w:val="0"/>
      <w:ind w:left="1541" w:hanging="221"/>
    </w:pPr>
    <w:rPr>
      <w:rFonts w:ascii="ＭＳ 明朝" w:hAnsi="ＭＳ 明朝" w:cs="ＭＳ 明朝"/>
      <w:b/>
    </w:rPr>
  </w:style>
  <w:style w:type="paragraph" w:customStyle="1" w:styleId="en9">
    <w:name w:val="目（en）"/>
    <w:basedOn w:val="ja9"/>
    <w:rPr>
      <w:rFonts w:ascii="Century" w:eastAsia="Century" w:hAnsi="Century" w:cs="Century"/>
    </w:rPr>
  </w:style>
  <w:style w:type="paragraph" w:customStyle="1" w:styleId="jaa">
    <w:name w:val="見出し（ja）"/>
    <w:basedOn w:val="a"/>
    <w:pPr>
      <w:widowControl w:val="0"/>
      <w:ind w:left="439" w:hanging="219"/>
    </w:pPr>
    <w:rPr>
      <w:rFonts w:ascii="ＭＳ 明朝" w:hAnsi="ＭＳ 明朝" w:cs="ＭＳ 明朝"/>
    </w:rPr>
  </w:style>
  <w:style w:type="paragraph" w:customStyle="1" w:styleId="ena">
    <w:name w:val="見出し（en）"/>
    <w:basedOn w:val="jaa"/>
    <w:rPr>
      <w:rFonts w:ascii="Century" w:eastAsia="Century" w:hAnsi="Century" w:cs="Century"/>
    </w:rPr>
  </w:style>
  <w:style w:type="paragraph" w:styleId="a3">
    <w:name w:val="footer"/>
    <w:basedOn w:val="a"/>
    <w:link w:val="a4"/>
    <w:uiPriority w:val="99"/>
    <w:pPr>
      <w:widowControl w:val="0"/>
      <w:tabs>
        <w:tab w:val="center" w:pos="4252"/>
        <w:tab w:val="right" w:pos="8505"/>
      </w:tabs>
      <w:snapToGrid w:val="0"/>
      <w:jc w:val="center"/>
    </w:pPr>
    <w:rPr>
      <w:rFonts w:eastAsia="Century"/>
    </w:rPr>
  </w:style>
  <w:style w:type="paragraph" w:customStyle="1" w:styleId="jab">
    <w:name w:val="目次目（ja）"/>
    <w:basedOn w:val="a"/>
    <w:pPr>
      <w:widowControl w:val="0"/>
      <w:ind w:left="1099" w:hanging="219"/>
    </w:pPr>
    <w:rPr>
      <w:rFonts w:ascii="ＭＳ 明朝" w:hAnsi="ＭＳ 明朝" w:cs="Kochi Mincho"/>
    </w:rPr>
  </w:style>
  <w:style w:type="paragraph" w:customStyle="1" w:styleId="enb">
    <w:name w:val="目次目（en）"/>
    <w:basedOn w:val="jab"/>
    <w:rPr>
      <w:rFonts w:ascii="Century" w:eastAsia="Century" w:hAnsi="Century"/>
    </w:rPr>
  </w:style>
  <w:style w:type="paragraph" w:customStyle="1" w:styleId="jac">
    <w:name w:val="目次附則（ja）"/>
    <w:basedOn w:val="a"/>
    <w:pPr>
      <w:widowControl w:val="0"/>
      <w:ind w:left="439" w:hanging="219"/>
    </w:pPr>
    <w:rPr>
      <w:rFonts w:ascii="ＭＳ 明朝" w:hAnsi="ＭＳ 明朝" w:cs="Kochi Mincho"/>
    </w:rPr>
  </w:style>
  <w:style w:type="paragraph" w:customStyle="1" w:styleId="enc">
    <w:name w:val="目次附則（en）"/>
    <w:basedOn w:val="jac"/>
    <w:rPr>
      <w:rFonts w:ascii="Century" w:eastAsia="Century" w:hAnsi="Century" w:cs="Century"/>
    </w:rPr>
  </w:style>
  <w:style w:type="paragraph" w:customStyle="1" w:styleId="jad">
    <w:name w:val="目次前文（ja）"/>
    <w:basedOn w:val="jac"/>
  </w:style>
  <w:style w:type="paragraph" w:customStyle="1" w:styleId="end">
    <w:name w:val="目次前文（en）"/>
    <w:basedOn w:val="enc"/>
  </w:style>
  <w:style w:type="paragraph" w:customStyle="1" w:styleId="jae">
    <w:name w:val="制定文（ja）"/>
    <w:basedOn w:val="a"/>
    <w:pPr>
      <w:widowControl w:val="0"/>
      <w:ind w:firstLine="219"/>
    </w:pPr>
    <w:rPr>
      <w:rFonts w:ascii="ＭＳ 明朝" w:hAnsi="ＭＳ 明朝" w:cs="ＭＳ 明朝"/>
    </w:rPr>
  </w:style>
  <w:style w:type="paragraph" w:customStyle="1" w:styleId="ene">
    <w:name w:val="制定文（en）"/>
    <w:basedOn w:val="jae"/>
    <w:rPr>
      <w:rFonts w:ascii="Century" w:eastAsia="Century" w:hAnsi="Century" w:cs="Century"/>
    </w:rPr>
  </w:style>
  <w:style w:type="paragraph" w:customStyle="1" w:styleId="jaf">
    <w:name w:val="法令番号（ja）"/>
    <w:basedOn w:val="a"/>
    <w:pPr>
      <w:widowControl w:val="0"/>
      <w:jc w:val="right"/>
    </w:pPr>
    <w:rPr>
      <w:rFonts w:ascii="ＭＳ 明朝" w:hAnsi="ＭＳ 明朝" w:cs="Kochi Mincho"/>
    </w:rPr>
  </w:style>
  <w:style w:type="paragraph" w:customStyle="1" w:styleId="enf">
    <w:name w:val="法令番号（en）"/>
    <w:basedOn w:val="jaf"/>
    <w:rPr>
      <w:rFonts w:ascii="Century" w:eastAsia="Century" w:hAnsi="Century" w:cs="Century"/>
    </w:rPr>
  </w:style>
  <w:style w:type="paragraph" w:customStyle="1" w:styleId="jaf0">
    <w:name w:val="目次（ja）"/>
    <w:basedOn w:val="a"/>
    <w:rPr>
      <w:rFonts w:ascii="ＭＳ 明朝" w:hAnsi="ＭＳ 明朝"/>
    </w:rPr>
  </w:style>
  <w:style w:type="paragraph" w:customStyle="1" w:styleId="enf0">
    <w:name w:val="目次（en）"/>
    <w:basedOn w:val="jaf0"/>
    <w:rPr>
      <w:rFonts w:ascii="Century" w:eastAsia="Century" w:hAnsi="Century"/>
    </w:rPr>
  </w:style>
  <w:style w:type="paragraph" w:customStyle="1" w:styleId="jaf1">
    <w:name w:val="編（ja）"/>
    <w:basedOn w:val="a"/>
    <w:pPr>
      <w:widowControl w:val="0"/>
      <w:ind w:left="661" w:hanging="221"/>
    </w:pPr>
    <w:rPr>
      <w:rFonts w:ascii="ＭＳ 明朝" w:hAnsi="ＭＳ 明朝" w:cs="ＭＳ 明朝"/>
      <w:b/>
    </w:rPr>
  </w:style>
  <w:style w:type="paragraph" w:customStyle="1" w:styleId="enf1">
    <w:name w:val="編（en）"/>
    <w:basedOn w:val="jaf1"/>
    <w:rPr>
      <w:rFonts w:ascii="Century" w:eastAsia="Century" w:hAnsi="Century" w:cs="Century"/>
    </w:rPr>
  </w:style>
  <w:style w:type="paragraph" w:customStyle="1" w:styleId="jaf2">
    <w:name w:val="節（ja）"/>
    <w:basedOn w:val="a"/>
    <w:pPr>
      <w:widowControl w:val="0"/>
      <w:ind w:left="1101" w:hanging="221"/>
    </w:pPr>
    <w:rPr>
      <w:rFonts w:ascii="ＭＳ 明朝" w:hAnsi="ＭＳ 明朝" w:cs="ＭＳ 明朝"/>
      <w:b/>
    </w:rPr>
  </w:style>
  <w:style w:type="paragraph" w:customStyle="1" w:styleId="enf2">
    <w:name w:val="節（en）"/>
    <w:basedOn w:val="jaf2"/>
    <w:rPr>
      <w:rFonts w:ascii="Century" w:eastAsia="Century" w:hAnsi="Century" w:cs="Century"/>
    </w:rPr>
  </w:style>
  <w:style w:type="paragraph" w:customStyle="1" w:styleId="jaf3">
    <w:name w:val="条（ja）"/>
    <w:basedOn w:val="a"/>
    <w:pPr>
      <w:widowControl w:val="0"/>
      <w:ind w:left="219" w:hanging="219"/>
    </w:pPr>
    <w:rPr>
      <w:rFonts w:ascii="ＭＳ 明朝" w:hAnsi="ＭＳ 明朝" w:cs="ＭＳ 明朝"/>
    </w:rPr>
  </w:style>
  <w:style w:type="paragraph" w:customStyle="1" w:styleId="enf3">
    <w:name w:val="条（en）"/>
    <w:basedOn w:val="jaf3"/>
    <w:rPr>
      <w:rFonts w:ascii="Century" w:eastAsia="Century" w:hAnsi="Century" w:cs="Century"/>
    </w:rPr>
  </w:style>
  <w:style w:type="paragraph" w:customStyle="1" w:styleId="jaf4">
    <w:name w:val="項（ja）"/>
    <w:basedOn w:val="a"/>
    <w:pPr>
      <w:widowControl w:val="0"/>
      <w:ind w:left="219" w:hanging="219"/>
    </w:pPr>
    <w:rPr>
      <w:rFonts w:ascii="ＭＳ 明朝" w:hAnsi="ＭＳ 明朝" w:cs="ＭＳ 明朝"/>
    </w:rPr>
  </w:style>
  <w:style w:type="paragraph" w:customStyle="1" w:styleId="enf4">
    <w:name w:val="項（en）"/>
    <w:basedOn w:val="jaf4"/>
    <w:rPr>
      <w:rFonts w:ascii="Century" w:eastAsia="Century" w:hAnsi="Century" w:cs="Century"/>
    </w:rPr>
  </w:style>
  <w:style w:type="paragraph" w:customStyle="1" w:styleId="jaf5">
    <w:name w:val="項　番号なし（ja）"/>
    <w:basedOn w:val="a"/>
    <w:pPr>
      <w:widowControl w:val="0"/>
    </w:pPr>
    <w:rPr>
      <w:rFonts w:ascii="ＭＳ 明朝" w:hAnsi="ＭＳ 明朝" w:cs="ＭＳ 明朝"/>
    </w:rPr>
  </w:style>
  <w:style w:type="paragraph" w:customStyle="1" w:styleId="enf5">
    <w:name w:val="項　番号なし（en）"/>
    <w:basedOn w:val="jaf5"/>
    <w:rPr>
      <w:rFonts w:ascii="Century" w:eastAsia="Century" w:hAnsi="Century" w:cs="Century"/>
    </w:rPr>
  </w:style>
  <w:style w:type="paragraph" w:customStyle="1" w:styleId="jaf6">
    <w:name w:val="号（ja）"/>
    <w:basedOn w:val="a"/>
    <w:pPr>
      <w:widowControl w:val="0"/>
      <w:ind w:left="439" w:hanging="219"/>
    </w:pPr>
    <w:rPr>
      <w:rFonts w:ascii="ＭＳ 明朝" w:hAnsi="ＭＳ 明朝" w:cs="ＭＳ 明朝"/>
    </w:rPr>
  </w:style>
  <w:style w:type="paragraph" w:customStyle="1" w:styleId="enf6">
    <w:name w:val="号（en）"/>
    <w:basedOn w:val="jaf6"/>
    <w:rPr>
      <w:rFonts w:ascii="Century" w:eastAsia="Century" w:hAnsi="Century" w:cs="Century"/>
    </w:rPr>
  </w:style>
  <w:style w:type="paragraph" w:customStyle="1" w:styleId="jaf7">
    <w:name w:val="号　番号なし（ja）"/>
    <w:basedOn w:val="a"/>
    <w:pPr>
      <w:widowControl w:val="0"/>
      <w:ind w:left="221"/>
    </w:pPr>
    <w:rPr>
      <w:rFonts w:ascii="ＭＳ 明朝" w:hAnsi="ＭＳ 明朝" w:cs="ＭＳ 明朝"/>
    </w:rPr>
  </w:style>
  <w:style w:type="paragraph" w:customStyle="1" w:styleId="enf7">
    <w:name w:val="号　番号なし（en）"/>
    <w:basedOn w:val="jaf7"/>
    <w:rPr>
      <w:rFonts w:ascii="Century" w:eastAsia="Century" w:hAnsi="Century" w:cs="Century"/>
    </w:rPr>
  </w:style>
  <w:style w:type="paragraph" w:customStyle="1" w:styleId="jaf8">
    <w:name w:val="備考号（ja）"/>
    <w:basedOn w:val="a"/>
    <w:pPr>
      <w:widowControl w:val="0"/>
      <w:ind w:left="659" w:hanging="219"/>
    </w:pPr>
    <w:rPr>
      <w:rFonts w:ascii="ＭＳ 明朝" w:hAnsi="ＭＳ 明朝" w:cs="ＭＳ 明朝"/>
    </w:rPr>
  </w:style>
  <w:style w:type="paragraph" w:customStyle="1" w:styleId="enf8">
    <w:name w:val="備考号（en）"/>
    <w:basedOn w:val="jaf8"/>
    <w:rPr>
      <w:rFonts w:ascii="Century" w:eastAsia="Century" w:hAnsi="Century" w:cs="Century"/>
    </w:rPr>
  </w:style>
  <w:style w:type="paragraph" w:customStyle="1" w:styleId="jaf9">
    <w:name w:val="号細分（ja）"/>
    <w:basedOn w:val="a"/>
    <w:pPr>
      <w:widowControl w:val="0"/>
      <w:ind w:left="659" w:hanging="219"/>
    </w:pPr>
    <w:rPr>
      <w:rFonts w:ascii="ＭＳ 明朝" w:hAnsi="ＭＳ 明朝" w:cs="ＭＳ 明朝"/>
    </w:rPr>
  </w:style>
  <w:style w:type="paragraph" w:customStyle="1" w:styleId="enf9">
    <w:name w:val="号細分（en）"/>
    <w:basedOn w:val="jaf9"/>
    <w:rPr>
      <w:rFonts w:ascii="Century" w:eastAsia="Century" w:hAnsi="Century" w:cs="Century"/>
    </w:rPr>
  </w:style>
  <w:style w:type="paragraph" w:customStyle="1" w:styleId="jafa">
    <w:name w:val="号細分　番号なし（ja）"/>
    <w:basedOn w:val="a"/>
    <w:pPr>
      <w:widowControl w:val="0"/>
      <w:ind w:left="439"/>
    </w:pPr>
    <w:rPr>
      <w:rFonts w:ascii="ＭＳ 明朝" w:hAnsi="ＭＳ 明朝" w:cs="ＭＳ 明朝"/>
    </w:rPr>
  </w:style>
  <w:style w:type="paragraph" w:customStyle="1" w:styleId="enfa">
    <w:name w:val="号細分　番号なし（en）"/>
    <w:basedOn w:val="jafa"/>
    <w:rPr>
      <w:rFonts w:ascii="Century" w:eastAsia="Century" w:hAnsi="Century" w:cs="Century"/>
    </w:rPr>
  </w:style>
  <w:style w:type="paragraph" w:customStyle="1" w:styleId="jafb">
    <w:name w:val="備考号細分（ja）"/>
    <w:basedOn w:val="a"/>
    <w:pPr>
      <w:widowControl w:val="0"/>
      <w:ind w:left="1099" w:hanging="439"/>
    </w:pPr>
    <w:rPr>
      <w:rFonts w:ascii="ＭＳ 明朝" w:hAnsi="ＭＳ 明朝" w:cs="ＭＳ 明朝"/>
    </w:rPr>
  </w:style>
  <w:style w:type="paragraph" w:customStyle="1" w:styleId="enfb">
    <w:name w:val="備考号細分（en）"/>
    <w:basedOn w:val="jafb"/>
    <w:rPr>
      <w:rFonts w:ascii="Century" w:eastAsia="Century" w:hAnsi="Century" w:cs="Century"/>
    </w:rPr>
  </w:style>
  <w:style w:type="paragraph" w:customStyle="1" w:styleId="jafc">
    <w:name w:val="号細細分（ja）"/>
    <w:basedOn w:val="a"/>
    <w:pPr>
      <w:widowControl w:val="0"/>
      <w:ind w:left="1099" w:hanging="439"/>
    </w:pPr>
    <w:rPr>
      <w:rFonts w:ascii="ＭＳ 明朝" w:hAnsi="ＭＳ 明朝" w:cs="ＭＳ 明朝"/>
    </w:rPr>
  </w:style>
  <w:style w:type="paragraph" w:customStyle="1" w:styleId="enfc">
    <w:name w:val="号細細分（en）"/>
    <w:basedOn w:val="jafc"/>
    <w:rPr>
      <w:rFonts w:ascii="Century" w:eastAsia="Century" w:hAnsi="Century" w:cs="Century"/>
    </w:rPr>
  </w:style>
  <w:style w:type="paragraph" w:customStyle="1" w:styleId="jafd">
    <w:name w:val="号細細分　番号なし（ja）"/>
    <w:basedOn w:val="a"/>
    <w:pPr>
      <w:widowControl w:val="0"/>
      <w:ind w:left="659"/>
    </w:pPr>
    <w:rPr>
      <w:rFonts w:ascii="ＭＳ 明朝" w:hAnsi="ＭＳ 明朝" w:cs="ＭＳ 明朝"/>
    </w:rPr>
  </w:style>
  <w:style w:type="paragraph" w:customStyle="1" w:styleId="enfd">
    <w:name w:val="号細細分　番号なし（en）"/>
    <w:basedOn w:val="jafd"/>
    <w:rPr>
      <w:rFonts w:ascii="Century" w:eastAsia="Century" w:hAnsi="Century" w:cs="Century"/>
    </w:rPr>
  </w:style>
  <w:style w:type="paragraph" w:customStyle="1" w:styleId="jafe">
    <w:name w:val="備考号細細分（ja）"/>
    <w:basedOn w:val="a"/>
    <w:pPr>
      <w:widowControl w:val="0"/>
      <w:ind w:left="1319" w:hanging="439"/>
    </w:pPr>
    <w:rPr>
      <w:rFonts w:ascii="ＭＳ 明朝" w:hAnsi="ＭＳ 明朝" w:cs="ＭＳ 明朝"/>
    </w:rPr>
  </w:style>
  <w:style w:type="paragraph" w:customStyle="1" w:styleId="enfe">
    <w:name w:val="備考号細細分（en）"/>
    <w:basedOn w:val="jafe"/>
    <w:rPr>
      <w:rFonts w:ascii="Century" w:eastAsia="Century" w:hAnsi="Century" w:cs="Century"/>
    </w:rPr>
  </w:style>
  <w:style w:type="paragraph" w:customStyle="1" w:styleId="jaff">
    <w:name w:val="号細細細分（ja）"/>
    <w:basedOn w:val="a"/>
    <w:pPr>
      <w:widowControl w:val="0"/>
      <w:ind w:left="1319" w:hanging="439"/>
    </w:pPr>
    <w:rPr>
      <w:rFonts w:ascii="ＭＳ 明朝" w:hAnsi="ＭＳ 明朝" w:cs="ＭＳ 明朝"/>
    </w:rPr>
  </w:style>
  <w:style w:type="paragraph" w:customStyle="1" w:styleId="enff">
    <w:name w:val="号細細細分（en）"/>
    <w:basedOn w:val="jaff"/>
    <w:rPr>
      <w:rFonts w:ascii="Century" w:eastAsia="Century" w:hAnsi="Century" w:cs="Century"/>
    </w:rPr>
  </w:style>
  <w:style w:type="paragraph" w:customStyle="1" w:styleId="jaff0">
    <w:name w:val="号細細細分　番号なし（ja）"/>
    <w:basedOn w:val="a"/>
    <w:pPr>
      <w:widowControl w:val="0"/>
      <w:ind w:left="879"/>
    </w:pPr>
    <w:rPr>
      <w:rFonts w:ascii="ＭＳ 明朝" w:hAnsi="ＭＳ 明朝" w:cs="ＭＳ 明朝"/>
    </w:rPr>
  </w:style>
  <w:style w:type="paragraph" w:customStyle="1" w:styleId="enff0">
    <w:name w:val="号細細細分　番号なし（en）"/>
    <w:basedOn w:val="jaff0"/>
    <w:rPr>
      <w:rFonts w:ascii="Century" w:eastAsia="Century" w:hAnsi="Century" w:cs="Century"/>
    </w:rPr>
  </w:style>
  <w:style w:type="paragraph" w:customStyle="1" w:styleId="jaff1">
    <w:name w:val="備考号細細細分（ja）"/>
    <w:basedOn w:val="a"/>
    <w:pPr>
      <w:widowControl w:val="0"/>
      <w:ind w:left="1539" w:hanging="439"/>
    </w:pPr>
    <w:rPr>
      <w:rFonts w:ascii="ＭＳ 明朝" w:hAnsi="ＭＳ 明朝" w:cs="ＭＳ 明朝"/>
    </w:rPr>
  </w:style>
  <w:style w:type="paragraph" w:customStyle="1" w:styleId="enff1">
    <w:name w:val="備考号細細細分（en）"/>
    <w:basedOn w:val="jaff1"/>
    <w:rPr>
      <w:rFonts w:ascii="Century" w:eastAsia="Century" w:hAnsi="Century" w:cs="Century"/>
    </w:rPr>
  </w:style>
  <w:style w:type="paragraph" w:customStyle="1" w:styleId="jaff2">
    <w:name w:val="類（ja）"/>
    <w:basedOn w:val="a"/>
    <w:pPr>
      <w:widowControl w:val="0"/>
      <w:ind w:left="439" w:hanging="219"/>
    </w:pPr>
    <w:rPr>
      <w:rFonts w:ascii="ＭＳ 明朝" w:hAnsi="ＭＳ 明朝" w:cs="ＭＳ 明朝"/>
    </w:rPr>
  </w:style>
  <w:style w:type="paragraph" w:customStyle="1" w:styleId="enff2">
    <w:name w:val="類（en）"/>
    <w:basedOn w:val="jaff2"/>
    <w:rPr>
      <w:rFonts w:ascii="Century" w:eastAsia="Century" w:hAnsi="Century" w:cs="Century"/>
    </w:rPr>
  </w:style>
  <w:style w:type="paragraph" w:customStyle="1" w:styleId="jaff3">
    <w:name w:val="公布文（ja）"/>
    <w:basedOn w:val="a"/>
    <w:pPr>
      <w:widowControl w:val="0"/>
      <w:ind w:firstLine="219"/>
    </w:pPr>
    <w:rPr>
      <w:rFonts w:ascii="ＭＳ 明朝" w:hAnsi="ＭＳ 明朝" w:cs="ＭＳ 明朝"/>
    </w:rPr>
  </w:style>
  <w:style w:type="paragraph" w:customStyle="1" w:styleId="enff3">
    <w:name w:val="公布文（en）"/>
    <w:basedOn w:val="jaff3"/>
    <w:rPr>
      <w:rFonts w:ascii="Century" w:eastAsia="Century" w:hAnsi="Century" w:cs="Century"/>
    </w:rPr>
  </w:style>
  <w:style w:type="paragraph" w:customStyle="1" w:styleId="jaen">
    <w:name w:val="表（ja：en）"/>
    <w:basedOn w:val="a"/>
    <w:pPr>
      <w:widowControl w:val="0"/>
      <w:snapToGrid w:val="0"/>
    </w:pPr>
  </w:style>
  <w:style w:type="paragraph" w:customStyle="1" w:styleId="jaff4">
    <w:name w:val="備考（ja）"/>
    <w:basedOn w:val="a"/>
    <w:pPr>
      <w:widowControl w:val="0"/>
      <w:ind w:left="439" w:hanging="219"/>
    </w:pPr>
    <w:rPr>
      <w:rFonts w:ascii="ＭＳ 明朝" w:hAnsi="ＭＳ 明朝" w:cs="ＭＳ 明朝"/>
    </w:rPr>
  </w:style>
  <w:style w:type="paragraph" w:customStyle="1" w:styleId="enff4">
    <w:name w:val="備考（en）"/>
    <w:basedOn w:val="jaff4"/>
    <w:rPr>
      <w:rFonts w:ascii="Century" w:eastAsia="Century" w:hAnsi="Century" w:cs="Century"/>
    </w:rPr>
  </w:style>
  <w:style w:type="paragraph" w:customStyle="1" w:styleId="jaff5">
    <w:name w:val="表タイトル（ja）"/>
    <w:basedOn w:val="a"/>
    <w:pPr>
      <w:widowControl w:val="0"/>
      <w:ind w:left="219"/>
    </w:pPr>
    <w:rPr>
      <w:rFonts w:ascii="ＭＳ 明朝" w:hAnsi="ＭＳ 明朝" w:cs="ＭＳ 明朝"/>
    </w:rPr>
  </w:style>
  <w:style w:type="paragraph" w:customStyle="1" w:styleId="enff5">
    <w:name w:val="表タイトル（en）"/>
    <w:basedOn w:val="jaff5"/>
    <w:rPr>
      <w:rFonts w:ascii="Century" w:eastAsia="Century" w:hAnsi="Century" w:cs="Century"/>
    </w:rPr>
  </w:style>
  <w:style w:type="paragraph" w:customStyle="1" w:styleId="jaff6">
    <w:name w:val="改正規定文（ja）"/>
    <w:basedOn w:val="a"/>
    <w:pPr>
      <w:widowControl w:val="0"/>
      <w:ind w:left="219" w:firstLine="219"/>
    </w:pPr>
    <w:rPr>
      <w:rFonts w:ascii="ＭＳ 明朝" w:hAnsi="ＭＳ 明朝" w:cs="ＭＳ 明朝"/>
    </w:rPr>
  </w:style>
  <w:style w:type="paragraph" w:customStyle="1" w:styleId="enff6">
    <w:name w:val="改正規定文（en）"/>
    <w:basedOn w:val="jaff6"/>
    <w:rPr>
      <w:rFonts w:ascii="Century" w:eastAsia="Century" w:hAnsi="Century" w:cs="Century"/>
    </w:rPr>
  </w:style>
  <w:style w:type="paragraph" w:customStyle="1" w:styleId="jaff7">
    <w:name w:val="付記（ja）"/>
    <w:basedOn w:val="a"/>
    <w:pPr>
      <w:widowControl w:val="0"/>
      <w:ind w:left="219" w:firstLine="219"/>
    </w:pPr>
    <w:rPr>
      <w:rFonts w:ascii="ＭＳ 明朝" w:hAnsi="ＭＳ 明朝" w:cs="ＭＳ 明朝"/>
    </w:rPr>
  </w:style>
  <w:style w:type="paragraph" w:customStyle="1" w:styleId="enff7">
    <w:name w:val="付記（en）"/>
    <w:basedOn w:val="jaff7"/>
    <w:rPr>
      <w:rFonts w:ascii="Century" w:eastAsia="Century" w:hAnsi="Century" w:cs="Century"/>
    </w:rPr>
  </w:style>
  <w:style w:type="paragraph" w:customStyle="1" w:styleId="jaff8">
    <w:name w:val="様式名（ja）"/>
    <w:basedOn w:val="a"/>
    <w:pPr>
      <w:widowControl w:val="0"/>
      <w:ind w:left="439" w:hanging="219"/>
    </w:pPr>
    <w:rPr>
      <w:rFonts w:ascii="ＭＳ 明朝" w:hAnsi="ＭＳ 明朝" w:cs="ＭＳ 明朝"/>
    </w:rPr>
  </w:style>
  <w:style w:type="paragraph" w:customStyle="1" w:styleId="enff8">
    <w:name w:val="様式名（en）"/>
    <w:basedOn w:val="jaff8"/>
    <w:rPr>
      <w:rFonts w:ascii="Century" w:eastAsia="Century" w:hAnsi="Century" w:cs="Century"/>
    </w:rPr>
  </w:style>
  <w:style w:type="paragraph" w:customStyle="1" w:styleId="jaff9">
    <w:name w:val="様式項目（ja）"/>
    <w:basedOn w:val="a"/>
    <w:pPr>
      <w:widowControl w:val="0"/>
      <w:ind w:left="221"/>
    </w:pPr>
    <w:rPr>
      <w:rFonts w:ascii="ＭＳ 明朝" w:hAnsi="ＭＳ 明朝" w:cs="ＭＳ 明朝"/>
    </w:rPr>
  </w:style>
  <w:style w:type="paragraph" w:customStyle="1" w:styleId="enff9">
    <w:name w:val="様式項目（en）"/>
    <w:basedOn w:val="jaff9"/>
    <w:rPr>
      <w:rFonts w:ascii="Century" w:eastAsia="Century" w:hAnsi="Century" w:cs="Century"/>
    </w:rPr>
  </w:style>
  <w:style w:type="table" w:customStyle="1" w:styleId="1">
    <w:name w:val="表1"/>
    <w:tblPr>
      <w:tblInd w:w="340" w:type="dxa"/>
      <w:tblCellMar>
        <w:top w:w="0" w:type="dxa"/>
        <w:left w:w="0" w:type="dxa"/>
        <w:bottom w:w="0" w:type="dxa"/>
        <w:right w:w="0" w:type="dxa"/>
      </w:tblCellMar>
    </w:tblPr>
  </w:style>
  <w:style w:type="numbering" w:customStyle="1" w:styleId="WW8Num1">
    <w:name w:val="WW8Num1"/>
    <w:pPr>
      <w:numPr>
        <w:numId w:val="2"/>
      </w:numPr>
    </w:pPr>
  </w:style>
  <w:style w:type="numbering" w:customStyle="1" w:styleId="WW8Num2">
    <w:name w:val="WW8Num2"/>
    <w:pPr>
      <w:numPr>
        <w:numId w:val="3"/>
      </w:numPr>
    </w:pPr>
  </w:style>
  <w:style w:type="numbering" w:customStyle="1" w:styleId="WW8Num3">
    <w:name w:val="WW8Num3"/>
    <w:pPr>
      <w:numPr>
        <w:numId w:val="4"/>
      </w:numPr>
    </w:pPr>
  </w:style>
  <w:style w:type="numbering" w:customStyle="1" w:styleId="WW8Num4">
    <w:name w:val="WW8Num4"/>
    <w:pPr>
      <w:numPr>
        <w:numId w:val="5"/>
      </w:numPr>
    </w:pPr>
  </w:style>
  <w:style w:type="numbering" w:customStyle="1" w:styleId="WW8Num5">
    <w:name w:val="WW8Num5"/>
    <w:pPr>
      <w:numPr>
        <w:numId w:val="6"/>
      </w:numPr>
    </w:pPr>
  </w:style>
  <w:style w:type="numbering" w:customStyle="1" w:styleId="WW8Num6">
    <w:name w:val="WW8Num6"/>
    <w:pPr>
      <w:numPr>
        <w:numId w:val="7"/>
      </w:numPr>
    </w:pPr>
  </w:style>
  <w:style w:type="numbering" w:customStyle="1" w:styleId="WW8Num7">
    <w:name w:val="WW8Num7"/>
    <w:pPr>
      <w:numPr>
        <w:numId w:val="8"/>
      </w:numPr>
    </w:pPr>
  </w:style>
  <w:style w:type="numbering" w:customStyle="1" w:styleId="WW8Num8">
    <w:name w:val="WW8Num8"/>
    <w:pPr>
      <w:numPr>
        <w:numId w:val="9"/>
      </w:numPr>
    </w:pPr>
  </w:style>
  <w:style w:type="numbering" w:customStyle="1" w:styleId="WW8Num9">
    <w:name w:val="WW8Num9"/>
    <w:pPr>
      <w:numPr>
        <w:numId w:val="10"/>
      </w:numPr>
    </w:pPr>
  </w:style>
  <w:style w:type="numbering" w:customStyle="1" w:styleId="WW8Num10">
    <w:name w:val="WW8Num10"/>
    <w:pPr>
      <w:numPr>
        <w:numId w:val="11"/>
      </w:numPr>
    </w:pPr>
  </w:style>
  <w:style w:type="numbering" w:customStyle="1" w:styleId="WW8Num11">
    <w:name w:val="WW8Num11"/>
    <w:pPr>
      <w:numPr>
        <w:numId w:val="12"/>
      </w:numPr>
    </w:pPr>
  </w:style>
  <w:style w:type="numbering" w:customStyle="1" w:styleId="WW8Num12">
    <w:name w:val="WW8Num12"/>
    <w:pPr>
      <w:numPr>
        <w:numId w:val="13"/>
      </w:numPr>
    </w:p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rPr>
      <w:rFonts w:ascii="Century Schoolbook L" w:eastAsia="Kochi Mincho" w:hAnsi="Century Schoolbook L" w:cs="Century"/>
      <w:sz w:val="22"/>
    </w:rPr>
  </w:style>
  <w:style w:type="paragraph" w:styleId="a7">
    <w:name w:val="Revision"/>
    <w:hidden/>
    <w:uiPriority w:val="99"/>
    <w:semiHidden/>
    <w:rPr>
      <w:rFonts w:ascii="Century" w:eastAsia="ＭＳ 明朝" w:hAnsi="Century" w:cs="Century"/>
      <w:sz w:val="22"/>
    </w:rPr>
  </w:style>
  <w:style w:type="character" w:styleId="a8">
    <w:name w:val="annotation reference"/>
    <w:basedOn w:val="a0"/>
    <w:uiPriority w:val="99"/>
    <w:semiHidden/>
    <w:unhideWhenUsed/>
    <w:rPr>
      <w:sz w:val="18"/>
      <w:szCs w:val="18"/>
    </w:rPr>
  </w:style>
  <w:style w:type="paragraph" w:styleId="a9">
    <w:name w:val="annotation text"/>
    <w:basedOn w:val="a"/>
    <w:link w:val="aa"/>
    <w:uiPriority w:val="99"/>
    <w:unhideWhenUsed/>
  </w:style>
  <w:style w:type="character" w:customStyle="1" w:styleId="aa">
    <w:name w:val="コメント文字列 (文字)"/>
    <w:basedOn w:val="a0"/>
    <w:link w:val="a9"/>
    <w:uiPriority w:val="99"/>
    <w:rPr>
      <w:rFonts w:ascii="Century" w:eastAsia="ＭＳ 明朝" w:hAnsi="Century" w:cs="Century"/>
      <w:sz w:val="22"/>
    </w:rPr>
  </w:style>
  <w:style w:type="paragraph" w:styleId="ab">
    <w:name w:val="annotation subject"/>
    <w:basedOn w:val="a9"/>
    <w:next w:val="a9"/>
    <w:link w:val="ac"/>
    <w:uiPriority w:val="99"/>
    <w:semiHidden/>
    <w:unhideWhenUsed/>
    <w:rPr>
      <w:b/>
      <w:bCs/>
    </w:rPr>
  </w:style>
  <w:style w:type="character" w:customStyle="1" w:styleId="ac">
    <w:name w:val="コメント内容 (文字)"/>
    <w:basedOn w:val="aa"/>
    <w:link w:val="ab"/>
    <w:uiPriority w:val="99"/>
    <w:semiHidden/>
    <w:rPr>
      <w:rFonts w:ascii="Century" w:eastAsia="ＭＳ 明朝" w:hAnsi="Century" w:cs="Century"/>
      <w:b/>
      <w:bCs/>
      <w:sz w:val="22"/>
    </w:rPr>
  </w:style>
  <w:style w:type="paragraph" w:styleId="ad">
    <w:name w:val="Balloon Text"/>
    <w:basedOn w:val="a"/>
    <w:link w:val="ae"/>
    <w:uiPriority w:val="99"/>
    <w:semiHidden/>
    <w:unhideWhenUse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Pr>
      <w:rFonts w:asciiTheme="majorHAnsi" w:eastAsiaTheme="majorEastAsia" w:hAnsiTheme="majorHAnsi" w:cstheme="majorBidi"/>
      <w:sz w:val="18"/>
      <w:szCs w:val="18"/>
    </w:rPr>
  </w:style>
  <w:style w:type="paragraph" w:styleId="af">
    <w:name w:val="caption"/>
    <w:basedOn w:val="a"/>
    <w:next w:val="a"/>
    <w:uiPriority w:val="99"/>
    <w:qFormat/>
    <w:pPr>
      <w:widowControl w:val="0"/>
      <w:ind w:leftChars="100" w:left="210"/>
    </w:pPr>
    <w:rPr>
      <w:rFonts w:ascii="ＭＳ 明朝" w:hAnsiTheme="minorHAnsi" w:cstheme="minorBidi"/>
      <w:sz w:val="24"/>
      <w:szCs w:val="24"/>
    </w:rPr>
  </w:style>
  <w:style w:type="paragraph" w:customStyle="1" w:styleId="ParagraphSentence">
    <w:name w:val="ParagraphSentence"/>
    <w:uiPriority w:val="99"/>
    <w:pPr>
      <w:widowControl w:val="0"/>
      <w:autoSpaceDE w:val="0"/>
      <w:autoSpaceDN w:val="0"/>
      <w:adjustRightInd w:val="0"/>
      <w:ind w:hangingChars="100" w:hanging="210"/>
    </w:pPr>
    <w:rPr>
      <w:rFonts w:ascii="ＭＳ 明朝" w:eastAsia="ＭＳ 明朝" w:hAnsiTheme="minorHAnsi" w:cstheme="minorBidi"/>
      <w:sz w:val="24"/>
      <w:szCs w:val="24"/>
    </w:rPr>
  </w:style>
  <w:style w:type="paragraph" w:customStyle="1" w:styleId="ItemSentence">
    <w:name w:val="ItemSentence"/>
    <w:uiPriority w:val="99"/>
    <w:pPr>
      <w:widowControl w:val="0"/>
      <w:autoSpaceDE w:val="0"/>
      <w:autoSpaceDN w:val="0"/>
      <w:adjustRightInd w:val="0"/>
      <w:ind w:leftChars="100" w:left="210" w:hangingChars="100" w:hanging="210"/>
    </w:pPr>
    <w:rPr>
      <w:rFonts w:ascii="ＭＳ 明朝" w:eastAsia="ＭＳ 明朝" w:hAnsiTheme="minorHAnsi" w:cstheme="minorBidi"/>
      <w:sz w:val="24"/>
      <w:szCs w:val="24"/>
    </w:rPr>
  </w:style>
  <w:style w:type="paragraph" w:customStyle="1" w:styleId="ParagraphSentencenoi">
    <w:name w:val="ParagraphSentence_noi"/>
    <w:uiPriority w:val="99"/>
    <w:pPr>
      <w:widowControl w:val="0"/>
      <w:autoSpaceDE w:val="0"/>
      <w:autoSpaceDN w:val="0"/>
      <w:adjustRightInd w:val="0"/>
      <w:ind w:firstLineChars="100" w:firstLine="210"/>
    </w:pPr>
    <w:rPr>
      <w:rFonts w:ascii="ＭＳ 明朝" w:eastAsia="ＭＳ 明朝" w:hAnsiTheme="minorHAnsi" w:cstheme="minorBidi"/>
      <w:sz w:val="24"/>
      <w:szCs w:val="24"/>
    </w:rPr>
  </w:style>
  <w:style w:type="paragraph" w:customStyle="1" w:styleId="SupplProvisionLabel">
    <w:name w:val="SupplProvisionLabel"/>
    <w:uiPriority w:val="99"/>
    <w:pPr>
      <w:widowControl w:val="0"/>
      <w:autoSpaceDE w:val="0"/>
      <w:autoSpaceDN w:val="0"/>
      <w:adjustRightInd w:val="0"/>
      <w:ind w:leftChars="300" w:left="630"/>
    </w:pPr>
    <w:rPr>
      <w:rFonts w:ascii="ＭＳ ゴシック" w:eastAsia="ＭＳ ゴシック" w:hAnsiTheme="minorHAnsi" w:cs="ＭＳ ゴシック"/>
      <w:sz w:val="24"/>
      <w:szCs w:val="24"/>
    </w:rPr>
  </w:style>
  <w:style w:type="character" w:styleId="af0">
    <w:name w:val="Strong"/>
    <w:basedOn w:val="a0"/>
    <w:uiPriority w:val="22"/>
    <w:qFormat/>
    <w:rPr>
      <w:b/>
      <w:bCs/>
    </w:rPr>
  </w:style>
  <w:style w:type="character" w:styleId="af1">
    <w:name w:val="Hyperlink"/>
    <w:basedOn w:val="a0"/>
    <w:uiPriority w:val="99"/>
    <w:semiHidden/>
    <w:unhideWhenUsed/>
    <w:rsid w:val="00095D6C"/>
    <w:rPr>
      <w:color w:val="0000FF"/>
      <w:u w:val="single"/>
    </w:rPr>
  </w:style>
  <w:style w:type="character" w:styleId="af2">
    <w:name w:val="FollowedHyperlink"/>
    <w:basedOn w:val="a0"/>
    <w:uiPriority w:val="99"/>
    <w:semiHidden/>
    <w:unhideWhenUsed/>
    <w:rsid w:val="00095D6C"/>
    <w:rPr>
      <w:color w:val="954F72" w:themeColor="followedHyperlink"/>
      <w:u w:val="single"/>
    </w:rPr>
  </w:style>
  <w:style w:type="table" w:styleId="af3">
    <w:name w:val="Table Grid"/>
    <w:basedOn w:val="a1"/>
    <w:uiPriority w:val="39"/>
    <w:rsid w:val="00311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basedOn w:val="a0"/>
    <w:link w:val="a3"/>
    <w:uiPriority w:val="99"/>
    <w:rsid w:val="00732D88"/>
    <w:rPr>
      <w:rFonts w:ascii="Century" w:eastAsia="Century" w:hAnsi="Century" w:cs="Century"/>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61971">
      <w:bodyDiv w:val="1"/>
      <w:marLeft w:val="0"/>
      <w:marRight w:val="0"/>
      <w:marTop w:val="0"/>
      <w:marBottom w:val="0"/>
      <w:divBdr>
        <w:top w:val="none" w:sz="0" w:space="0" w:color="auto"/>
        <w:left w:val="none" w:sz="0" w:space="0" w:color="auto"/>
        <w:bottom w:val="none" w:sz="0" w:space="0" w:color="auto"/>
        <w:right w:val="none" w:sz="0" w:space="0" w:color="auto"/>
      </w:divBdr>
    </w:div>
    <w:div w:id="271591451">
      <w:bodyDiv w:val="1"/>
      <w:marLeft w:val="0"/>
      <w:marRight w:val="0"/>
      <w:marTop w:val="0"/>
      <w:marBottom w:val="0"/>
      <w:divBdr>
        <w:top w:val="none" w:sz="0" w:space="0" w:color="auto"/>
        <w:left w:val="none" w:sz="0" w:space="0" w:color="auto"/>
        <w:bottom w:val="none" w:sz="0" w:space="0" w:color="auto"/>
        <w:right w:val="none" w:sz="0" w:space="0" w:color="auto"/>
      </w:divBdr>
      <w:divsChild>
        <w:div w:id="989212221">
          <w:marLeft w:val="0"/>
          <w:marRight w:val="0"/>
          <w:marTop w:val="0"/>
          <w:marBottom w:val="90"/>
          <w:divBdr>
            <w:top w:val="none" w:sz="0" w:space="0" w:color="auto"/>
            <w:left w:val="none" w:sz="0" w:space="0" w:color="auto"/>
            <w:bottom w:val="none" w:sz="0" w:space="0" w:color="auto"/>
            <w:right w:val="none" w:sz="0" w:space="0" w:color="auto"/>
          </w:divBdr>
        </w:div>
        <w:div w:id="1857579359">
          <w:marLeft w:val="0"/>
          <w:marRight w:val="0"/>
          <w:marTop w:val="0"/>
          <w:marBottom w:val="0"/>
          <w:divBdr>
            <w:top w:val="none" w:sz="0" w:space="0" w:color="auto"/>
            <w:left w:val="none" w:sz="0" w:space="0" w:color="auto"/>
            <w:bottom w:val="none" w:sz="0" w:space="0" w:color="auto"/>
            <w:right w:val="none" w:sz="0" w:space="0" w:color="auto"/>
          </w:divBdr>
        </w:div>
      </w:divsChild>
    </w:div>
    <w:div w:id="1024209170">
      <w:bodyDiv w:val="1"/>
      <w:marLeft w:val="0"/>
      <w:marRight w:val="0"/>
      <w:marTop w:val="0"/>
      <w:marBottom w:val="0"/>
      <w:divBdr>
        <w:top w:val="none" w:sz="0" w:space="0" w:color="auto"/>
        <w:left w:val="none" w:sz="0" w:space="0" w:color="auto"/>
        <w:bottom w:val="none" w:sz="0" w:space="0" w:color="auto"/>
        <w:right w:val="none" w:sz="0" w:space="0" w:color="auto"/>
      </w:divBdr>
    </w:div>
    <w:div w:id="1761101474">
      <w:bodyDiv w:val="1"/>
      <w:marLeft w:val="0"/>
      <w:marRight w:val="0"/>
      <w:marTop w:val="0"/>
      <w:marBottom w:val="0"/>
      <w:divBdr>
        <w:top w:val="none" w:sz="0" w:space="0" w:color="auto"/>
        <w:left w:val="none" w:sz="0" w:space="0" w:color="auto"/>
        <w:bottom w:val="none" w:sz="0" w:space="0" w:color="auto"/>
        <w:right w:val="none" w:sz="0" w:space="0" w:color="auto"/>
      </w:divBdr>
    </w:div>
    <w:div w:id="2146312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Props1.xml><?xml version="1.0" encoding="utf-8"?>
<ds:datastoreItem xmlns:ds="http://schemas.openxmlformats.org/officeDocument/2006/customXml" ds:itemID="{CB82A5FB-3117-4E28-92AF-51816EA71199}">
  <ds:schemaRefs>
    <ds:schemaRef ds:uri="http://schemas.microsoft.com/sharepoint/v3/contenttype/forms"/>
  </ds:schemaRefs>
</ds:datastoreItem>
</file>

<file path=customXml/itemProps2.xml><?xml version="1.0" encoding="utf-8"?>
<ds:datastoreItem xmlns:ds="http://schemas.openxmlformats.org/officeDocument/2006/customXml" ds:itemID="{A50233D3-F44E-48FB-918E-F11A37738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F2B1DA-0A18-4A93-AA7F-0E64890D34FE}">
  <ds:schemaRefs>
    <ds:schemaRef ds:uri="http://schemas.openxmlformats.org/officeDocument/2006/bibliography"/>
  </ds:schemaRefs>
</ds:datastoreItem>
</file>

<file path=customXml/itemProps4.xml><?xml version="1.0" encoding="utf-8"?>
<ds:datastoreItem xmlns:ds="http://schemas.openxmlformats.org/officeDocument/2006/customXml" ds:itemID="{F2675BA1-4C2B-418D-9752-D4980D6A7682}">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docProps/app.xml><?xml version="1.0" encoding="utf-8"?>
<Properties xmlns="http://schemas.openxmlformats.org/officeDocument/2006/extended-properties" xmlns:vt="http://schemas.openxmlformats.org/officeDocument/2006/docPropsVTypes">
  <Template>Normal.dotm</Template>
  <TotalTime>1248</TotalTime>
  <Pages>7</Pages>
  <Words>939</Words>
  <Characters>5356</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2026-08-18T05:32:00Z</dcterms:created>
  <dcterms:modified xsi:type="dcterms:W3CDTF">2026-10-02T04:37:00Z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0x010100A35DB8F6BAD04843A0D5454C3744801B</vt:lpwstr>
  </property>
  <property fmtid="{D5CDD505-2E9C-101B-9397-08002B2CF9AE}" pid="3" name="MediaServiceImageTags">
    <vt:lpwstr/>
  </property>
</Properties>
</file>