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3A01" w:rsidRDefault="00C00AAF">
      <w:pPr>
        <w:pStyle w:val="en"/>
      </w:pPr>
      <w:r>
        <w:t>Order on Book-Entry of Japanese Government Bonds</w:t>
      </w:r>
    </w:p>
    <w:p w:rsidR="00393A01" w:rsidRDefault="00393A01"/>
    <w:p w:rsidR="00393A01" w:rsidRDefault="00C00AAF">
      <w:pPr>
        <w:pStyle w:val="enf"/>
      </w:pPr>
      <w:r>
        <w:t>(Ordinance of the Cabinet Office, the Ministry of Finance and the Ministry of Justice No. 3 of December 6, 2002)</w:t>
      </w:r>
    </w:p>
    <w:p w:rsidR="00393A01" w:rsidRDefault="00393A01"/>
    <w:p w:rsidR="00393A01" w:rsidRDefault="00C00AAF">
      <w:pPr>
        <w:pStyle w:val="ene"/>
      </w:pPr>
      <w:r>
        <w:t xml:space="preserve">Pursuant to the provisions of the Act on Book-Entry of Corporate Bonds, Shares (Act No. </w:t>
      </w:r>
      <w:r>
        <w:t>75 of 2001) and the Order for Enforcement of the Act on Book-Entry of Corporate Bonds, Shares (Cabinet Order No. 362 of 2002) and to implement the same Act, the Order on Book-Entry of Japanese Government Bonds is established as follows:</w:t>
      </w:r>
    </w:p>
    <w:p w:rsidR="00393A01" w:rsidRDefault="00393A01"/>
    <w:p w:rsidR="00393A01" w:rsidRDefault="00C00AAF">
      <w:pPr>
        <w:pStyle w:val="ena"/>
      </w:pPr>
      <w:r>
        <w:t>(Terms)</w:t>
      </w:r>
    </w:p>
    <w:p w:rsidR="00393A01" w:rsidRDefault="00C00AAF">
      <w:pPr>
        <w:pStyle w:val="enf3"/>
      </w:pPr>
      <w:r>
        <w:t xml:space="preserve">Article 1 </w:t>
      </w:r>
      <w:r>
        <w:t xml:space="preserve"> When used in this Order, terms that are the same as those used in the Act on Book-Entry of Corporate Bonds, Shares (Act No. 75 of 2001; hereinafter referred to as the "Act") are to have the same meaning assigned to them in the Act.</w:t>
      </w:r>
    </w:p>
    <w:p w:rsidR="00393A01" w:rsidRDefault="00393A01"/>
    <w:p w:rsidR="00393A01" w:rsidRDefault="00C00AAF">
      <w:pPr>
        <w:pStyle w:val="ena"/>
      </w:pPr>
      <w:r>
        <w:t>(Method of Making Elec</w:t>
      </w:r>
      <w:r>
        <w:t>tronic or Magnetic Records of Book-Entry Transfer Account Registries)</w:t>
      </w:r>
    </w:p>
    <w:p w:rsidR="00393A01" w:rsidRDefault="00C00AAF">
      <w:pPr>
        <w:pStyle w:val="enf3"/>
      </w:pPr>
      <w:r>
        <w:t>Article 2  The electronic or magnetic record to be specified by Ordinance of the Competent Ministry as prescribed in Article 91, paragraph (6) of the Act is that which records informatio</w:t>
      </w:r>
      <w:r>
        <w:t>n in a file prepared in the form of a magnetic disk or other equivalent media on which information can be securely recorded and stored.</w:t>
      </w:r>
    </w:p>
    <w:p w:rsidR="00393A01" w:rsidRDefault="00393A01"/>
    <w:p w:rsidR="00393A01" w:rsidRDefault="00C00AAF">
      <w:pPr>
        <w:pStyle w:val="ena"/>
      </w:pPr>
      <w:r>
        <w:t>(Matters to Be Reported to Book-Entry Transfer Institutions)</w:t>
      </w:r>
    </w:p>
    <w:p w:rsidR="00393A01" w:rsidRDefault="00C00AAF">
      <w:pPr>
        <w:pStyle w:val="enf3"/>
      </w:pPr>
      <w:r>
        <w:t>Article 3  The matters to be specified by Ordinance of the</w:t>
      </w:r>
      <w:r>
        <w:t xml:space="preserve"> Competent Ministry as prescribed in Article 92, paragraph (1), item (v) of the Act are as prescribed in the respective items according to the classification of the Book-Entry Transfer JGBs listed in the following items:</w:t>
      </w:r>
    </w:p>
    <w:p w:rsidR="00393A01" w:rsidRDefault="00C00AAF">
      <w:pPr>
        <w:pStyle w:val="enf6"/>
      </w:pPr>
      <w:r>
        <w:t>(i) Book-Entry Transfer JGBs (exclu</w:t>
      </w:r>
      <w:r>
        <w:t>ding Book-Entry Transfer JGBs issued on a discount basis): the following matters:</w:t>
      </w:r>
    </w:p>
    <w:p w:rsidR="00393A01" w:rsidRDefault="00C00AAF">
      <w:pPr>
        <w:pStyle w:val="enf9"/>
      </w:pPr>
      <w:r>
        <w:t>(a) the total amount of such Book-Entry Transfer JGBs</w:t>
      </w:r>
    </w:p>
    <w:p w:rsidR="00393A01" w:rsidRDefault="00C00AAF">
      <w:pPr>
        <w:pStyle w:val="enf9"/>
      </w:pPr>
      <w:r>
        <w:t>(b) the value of each such Book-Entry Transfer JGB</w:t>
      </w:r>
    </w:p>
    <w:p w:rsidR="00393A01" w:rsidRDefault="00C00AAF">
      <w:pPr>
        <w:pStyle w:val="enf9"/>
      </w:pPr>
      <w:r>
        <w:t>(c) the interest rate of such Book-Entry Transfer JGBs</w:t>
      </w:r>
    </w:p>
    <w:p w:rsidR="00393A01" w:rsidRDefault="00C00AAF">
      <w:pPr>
        <w:pStyle w:val="enf9"/>
      </w:pPr>
      <w:r>
        <w:t>(d) the due da</w:t>
      </w:r>
      <w:r>
        <w:t>te of redemption of such Book-Entry Transfer JGBs</w:t>
      </w:r>
    </w:p>
    <w:p w:rsidR="00393A01" w:rsidRDefault="00C00AAF">
      <w:pPr>
        <w:pStyle w:val="enf9"/>
      </w:pPr>
      <w:r>
        <w:t>(e) The date of payment of interest</w:t>
      </w:r>
    </w:p>
    <w:p w:rsidR="00393A01" w:rsidRDefault="00C00AAF">
      <w:pPr>
        <w:pStyle w:val="enf6"/>
      </w:pPr>
      <w:r>
        <w:t>(ii) Book-Entry Transfer JGBs (limited to Book-Entry Transfer JGBs issued on a discount basis): the matters listed in (a), (b) and (d) of the preceding item</w:t>
      </w:r>
    </w:p>
    <w:p w:rsidR="00393A01" w:rsidRDefault="00393A01"/>
    <w:p w:rsidR="00393A01" w:rsidRDefault="00C00AAF">
      <w:pPr>
        <w:pStyle w:val="ena"/>
      </w:pPr>
      <w:r>
        <w:t>(Provision b</w:t>
      </w:r>
      <w:r>
        <w:t>y Electronic or Magnetic Means)</w:t>
      </w:r>
    </w:p>
    <w:p w:rsidR="00393A01" w:rsidRDefault="00C00AAF">
      <w:pPr>
        <w:pStyle w:val="enf3"/>
      </w:pPr>
      <w:r>
        <w:t>Article 4  (1) The electronic or magnetic means to be specified by Ordinance of the Cabinet Office, the Ministry of Justice and the Ministry of Finance as prescribed in Article 14, item (ii) of the Order for Enforcement of t</w:t>
      </w:r>
      <w:r>
        <w:t>he Act on Book-Entry of Corporate Bonds, Shares (Cabinet Order No. 362 of 2002; hereinafter referred to as the "Order") is a means of using an electronic data processing system connecting the computer relating to the use by a Book-Entry Transfer Institutio</w:t>
      </w:r>
      <w:r>
        <w:t>n and the computer relating to the use by a Participant through a telecommunications line through which information is transmitted and recorded in a file on the computer relating to the use by such Participant, which is used, through a telecommunications l</w:t>
      </w:r>
      <w:r>
        <w:t xml:space="preserve">ine, for making contents of information recorded in a file on the computer relating to the use by such Book-Entry Transfer Institution available to such Participant for inspection and for recording such information in a file on the computer related to the </w:t>
      </w:r>
      <w:r>
        <w:t>use of such Participant.</w:t>
      </w:r>
    </w:p>
    <w:p w:rsidR="00393A01" w:rsidRDefault="00C00AAF">
      <w:pPr>
        <w:pStyle w:val="enf4"/>
      </w:pPr>
      <w:r>
        <w:t>(2) The electronic or magnetic means to be specified by Ordinance of the Cabinet Office, the Ministry of Justice and the Ministry of Finance as prescribed in Article 14, item (iii) of the Order is a means whereby an electronic data</w:t>
      </w:r>
      <w:r>
        <w:t xml:space="preserve"> processing system connecting the computer relating to the use by a Book-Entry Transfer Institution and the computer relating to the use by a recipient of information through a telecommunications line through which information is transmitted and recorded i</w:t>
      </w:r>
      <w:r>
        <w:t>n a file on the computer relating to the use by such recipient of information, which is used, through a telecommunications line, for making information recorded in a file on the computer relating to the use by such Book-Entry Transfer Institution available</w:t>
      </w:r>
      <w:r>
        <w:t xml:space="preserve"> to such recipient of information for inspection and for recording such information in a file on the computer related to the use by such recipient of information, using an automatic public transmission server (which means an automatic public transmission s</w:t>
      </w:r>
      <w:r>
        <w:t>erver as prescribed in Article 2, paragraph (1), item (ix-5), (a) of the Copyright Act (Act No. 48 of 1970)) that is connected to the Internet.</w:t>
      </w:r>
    </w:p>
    <w:p w:rsidR="00393A01" w:rsidRDefault="00C00AAF">
      <w:pPr>
        <w:pStyle w:val="enf4"/>
      </w:pPr>
      <w:r>
        <w:t>(3) The means prescribed in the preceding two paragraphs must allow a Participant or recipient of information to</w:t>
      </w:r>
      <w:r>
        <w:t xml:space="preserve"> prepare a written document by outputting the information recorded in the file.</w:t>
      </w:r>
    </w:p>
    <w:p w:rsidR="00393A01" w:rsidRDefault="00393A01"/>
    <w:p w:rsidR="00393A01" w:rsidRDefault="00C00AAF">
      <w:pPr>
        <w:pStyle w:val="ena"/>
      </w:pPr>
      <w:r>
        <w:t>(Interested Persons Who May Request Certification of Matters Described or Recorded in a Book-Entry Transfer Account Register)</w:t>
      </w:r>
    </w:p>
    <w:p w:rsidR="00393A01" w:rsidRDefault="00C00AAF">
      <w:pPr>
        <w:pStyle w:val="enf3"/>
      </w:pPr>
      <w:r>
        <w:t xml:space="preserve">Article 5  The persons to be specified by </w:t>
      </w:r>
      <w:r>
        <w:t>Ordinance of the Cabinet Office, the Ministry of Justice and the Ministry of Finance as prescribed in Article 84 of the Order are the heir or other general successor of the Participant who holds such account as its own account.</w:t>
      </w:r>
    </w:p>
    <w:sectPr w:rsidR="00393A01" w:rsidSect="00393A0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3A01" w:rsidRDefault="00393A01" w:rsidP="00393A01">
      <w:r>
        <w:separator/>
      </w:r>
    </w:p>
  </w:endnote>
  <w:endnote w:type="continuationSeparator" w:id="0">
    <w:p w:rsidR="00393A01" w:rsidRDefault="00393A01" w:rsidP="0039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3A01" w:rsidRDefault="00393A01">
    <w:pPr>
      <w:pStyle w:val="a3"/>
    </w:pPr>
    <w:r>
      <w:fldChar w:fldCharType="begin"/>
    </w:r>
    <w:r>
      <w:instrText xml:space="preserve"> PAGE  \* MERGEFORMAT </w:instrText>
    </w:r>
    <w:r>
      <w:fldChar w:fldCharType="separate"/>
    </w:r>
    <w:r w:rsidR="00C00A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3A01" w:rsidRDefault="00393A01" w:rsidP="00393A01">
      <w:r>
        <w:separator/>
      </w:r>
    </w:p>
  </w:footnote>
  <w:footnote w:type="continuationSeparator" w:id="0">
    <w:p w:rsidR="00393A01" w:rsidRDefault="00393A01" w:rsidP="00393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956"/>
    <w:multiLevelType w:val="multilevel"/>
    <w:tmpl w:val="9CFE25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DB7207"/>
    <w:multiLevelType w:val="multilevel"/>
    <w:tmpl w:val="95FC61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0E3754"/>
    <w:multiLevelType w:val="multilevel"/>
    <w:tmpl w:val="C696E3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ED0E81"/>
    <w:multiLevelType w:val="multilevel"/>
    <w:tmpl w:val="5CE2CB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E46E28"/>
    <w:multiLevelType w:val="multilevel"/>
    <w:tmpl w:val="A65A5B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980D84"/>
    <w:multiLevelType w:val="multilevel"/>
    <w:tmpl w:val="6CFED0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183075"/>
    <w:multiLevelType w:val="multilevel"/>
    <w:tmpl w:val="88FEDB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243405"/>
    <w:multiLevelType w:val="multilevel"/>
    <w:tmpl w:val="B7782D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DC187B"/>
    <w:multiLevelType w:val="multilevel"/>
    <w:tmpl w:val="A6D4A9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EF0A7E"/>
    <w:multiLevelType w:val="multilevel"/>
    <w:tmpl w:val="609A74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6772D2"/>
    <w:multiLevelType w:val="multilevel"/>
    <w:tmpl w:val="4454A4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361F18"/>
    <w:multiLevelType w:val="multilevel"/>
    <w:tmpl w:val="0DE0B7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623563"/>
    <w:multiLevelType w:val="multilevel"/>
    <w:tmpl w:val="B6C667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
  </w:num>
  <w:num w:numId="3">
    <w:abstractNumId w:val="2"/>
  </w:num>
  <w:num w:numId="4">
    <w:abstractNumId w:val="7"/>
  </w:num>
  <w:num w:numId="5">
    <w:abstractNumId w:val="9"/>
  </w:num>
  <w:num w:numId="6">
    <w:abstractNumId w:val="0"/>
  </w:num>
  <w:num w:numId="7">
    <w:abstractNumId w:val="11"/>
  </w:num>
  <w:num w:numId="8">
    <w:abstractNumId w:val="6"/>
  </w:num>
  <w:num w:numId="9">
    <w:abstractNumId w:val="5"/>
  </w:num>
  <w:num w:numId="10">
    <w:abstractNumId w:val="10"/>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93A01"/>
    <w:rsid w:val="00393A01"/>
    <w:rsid w:val="00C00A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A0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93A0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93A01"/>
    <w:rPr>
      <w:rFonts w:ascii="Century" w:eastAsia="Century" w:hAnsi="Century"/>
    </w:rPr>
  </w:style>
  <w:style w:type="paragraph" w:customStyle="1" w:styleId="ja0">
    <w:name w:val="款（ja）"/>
    <w:basedOn w:val="a"/>
    <w:rsid w:val="00393A01"/>
    <w:pPr>
      <w:widowControl w:val="0"/>
      <w:ind w:left="1321" w:hanging="221"/>
    </w:pPr>
    <w:rPr>
      <w:rFonts w:ascii="ＭＳ 明朝" w:eastAsia="ＭＳ 明朝" w:hAnsi="ＭＳ 明朝" w:cs="ＭＳ 明朝"/>
      <w:b/>
    </w:rPr>
  </w:style>
  <w:style w:type="paragraph" w:customStyle="1" w:styleId="en0">
    <w:name w:val="款（en）"/>
    <w:basedOn w:val="ja0"/>
    <w:rsid w:val="00393A01"/>
    <w:rPr>
      <w:rFonts w:ascii="Century" w:eastAsia="Century" w:hAnsi="Century" w:cs="Century"/>
    </w:rPr>
  </w:style>
  <w:style w:type="paragraph" w:customStyle="1" w:styleId="ja1">
    <w:name w:val="前文（ja）"/>
    <w:basedOn w:val="a"/>
    <w:rsid w:val="00393A01"/>
    <w:pPr>
      <w:widowControl w:val="0"/>
      <w:ind w:firstLine="219"/>
    </w:pPr>
    <w:rPr>
      <w:rFonts w:ascii="ＭＳ 明朝" w:eastAsia="ＭＳ 明朝" w:hAnsi="ＭＳ 明朝" w:cs="ＭＳ 明朝"/>
    </w:rPr>
  </w:style>
  <w:style w:type="paragraph" w:customStyle="1" w:styleId="en1">
    <w:name w:val="前文（en）"/>
    <w:basedOn w:val="ja1"/>
    <w:rsid w:val="00393A01"/>
    <w:rPr>
      <w:rFonts w:ascii="Century" w:eastAsia="Century" w:hAnsi="Century" w:cs="Century"/>
    </w:rPr>
  </w:style>
  <w:style w:type="paragraph" w:customStyle="1" w:styleId="ja2">
    <w:name w:val="附則（ja）"/>
    <w:basedOn w:val="a"/>
    <w:rsid w:val="00393A01"/>
    <w:pPr>
      <w:widowControl w:val="0"/>
      <w:ind w:left="881" w:hanging="221"/>
    </w:pPr>
    <w:rPr>
      <w:rFonts w:ascii="ＭＳ 明朝" w:eastAsia="ＭＳ 明朝" w:hAnsi="ＭＳ 明朝" w:cs="ＭＳ 明朝"/>
      <w:b/>
    </w:rPr>
  </w:style>
  <w:style w:type="paragraph" w:customStyle="1" w:styleId="en2">
    <w:name w:val="附則（en）"/>
    <w:basedOn w:val="ja2"/>
    <w:rsid w:val="00393A01"/>
    <w:rPr>
      <w:rFonts w:ascii="Century" w:hAnsi="Century" w:cs="Century"/>
    </w:rPr>
  </w:style>
  <w:style w:type="paragraph" w:customStyle="1" w:styleId="ja3">
    <w:name w:val="章（ja）"/>
    <w:basedOn w:val="a"/>
    <w:rsid w:val="00393A01"/>
    <w:pPr>
      <w:widowControl w:val="0"/>
      <w:ind w:left="881" w:hanging="221"/>
    </w:pPr>
    <w:rPr>
      <w:rFonts w:ascii="ＭＳ 明朝" w:eastAsia="ＭＳ 明朝" w:hAnsi="ＭＳ 明朝" w:cs="ＭＳ 明朝"/>
      <w:b/>
    </w:rPr>
  </w:style>
  <w:style w:type="paragraph" w:customStyle="1" w:styleId="en3">
    <w:name w:val="章（en）"/>
    <w:basedOn w:val="ja3"/>
    <w:rsid w:val="00393A01"/>
    <w:rPr>
      <w:rFonts w:ascii="Century" w:eastAsia="Century" w:hAnsi="Century" w:cs="Century"/>
    </w:rPr>
  </w:style>
  <w:style w:type="paragraph" w:customStyle="1" w:styleId="ja4">
    <w:name w:val="目次編（ja）"/>
    <w:basedOn w:val="a"/>
    <w:rsid w:val="00393A01"/>
    <w:pPr>
      <w:widowControl w:val="0"/>
      <w:ind w:left="219" w:hanging="219"/>
    </w:pPr>
    <w:rPr>
      <w:rFonts w:ascii="ＭＳ 明朝" w:eastAsia="ＭＳ 明朝" w:hAnsi="ＭＳ 明朝"/>
    </w:rPr>
  </w:style>
  <w:style w:type="paragraph" w:customStyle="1" w:styleId="en4">
    <w:name w:val="目次編（en）"/>
    <w:basedOn w:val="ja4"/>
    <w:rsid w:val="00393A01"/>
    <w:rPr>
      <w:rFonts w:ascii="Century" w:eastAsia="Century" w:hAnsi="Century"/>
    </w:rPr>
  </w:style>
  <w:style w:type="paragraph" w:customStyle="1" w:styleId="ja5">
    <w:name w:val="目次章（ja）"/>
    <w:basedOn w:val="a"/>
    <w:rsid w:val="00393A01"/>
    <w:pPr>
      <w:widowControl w:val="0"/>
      <w:ind w:left="439" w:hanging="219"/>
    </w:pPr>
    <w:rPr>
      <w:rFonts w:ascii="ＭＳ 明朝" w:eastAsia="ＭＳ 明朝" w:hAnsi="ＭＳ 明朝"/>
    </w:rPr>
  </w:style>
  <w:style w:type="paragraph" w:customStyle="1" w:styleId="en5">
    <w:name w:val="目次章（en）"/>
    <w:basedOn w:val="ja5"/>
    <w:rsid w:val="00393A01"/>
    <w:rPr>
      <w:rFonts w:ascii="Century" w:eastAsia="Century" w:hAnsi="Century"/>
    </w:rPr>
  </w:style>
  <w:style w:type="paragraph" w:customStyle="1" w:styleId="ja6">
    <w:name w:val="目次節（ja）"/>
    <w:basedOn w:val="a"/>
    <w:rsid w:val="00393A01"/>
    <w:pPr>
      <w:widowControl w:val="0"/>
      <w:ind w:left="659" w:hanging="219"/>
    </w:pPr>
    <w:rPr>
      <w:rFonts w:ascii="ＭＳ 明朝" w:eastAsia="ＭＳ 明朝" w:hAnsi="ＭＳ 明朝"/>
    </w:rPr>
  </w:style>
  <w:style w:type="paragraph" w:customStyle="1" w:styleId="en6">
    <w:name w:val="目次節（en）"/>
    <w:basedOn w:val="ja6"/>
    <w:rsid w:val="00393A01"/>
    <w:rPr>
      <w:rFonts w:ascii="Century" w:eastAsia="Century" w:hAnsi="Century"/>
    </w:rPr>
  </w:style>
  <w:style w:type="paragraph" w:customStyle="1" w:styleId="ja7">
    <w:name w:val="目次款（ja）"/>
    <w:basedOn w:val="a"/>
    <w:rsid w:val="00393A01"/>
    <w:pPr>
      <w:widowControl w:val="0"/>
      <w:ind w:left="879" w:hanging="219"/>
    </w:pPr>
    <w:rPr>
      <w:rFonts w:ascii="ＭＳ 明朝" w:eastAsia="ＭＳ 明朝" w:hAnsi="ＭＳ 明朝" w:cs="Kochi Mincho"/>
    </w:rPr>
  </w:style>
  <w:style w:type="paragraph" w:customStyle="1" w:styleId="en7">
    <w:name w:val="目次款（en）"/>
    <w:basedOn w:val="ja7"/>
    <w:rsid w:val="00393A01"/>
    <w:rPr>
      <w:rFonts w:ascii="Century" w:eastAsia="Century" w:hAnsi="Century"/>
    </w:rPr>
  </w:style>
  <w:style w:type="paragraph" w:customStyle="1" w:styleId="ja8">
    <w:name w:val="別表名（ja）"/>
    <w:basedOn w:val="a"/>
    <w:rsid w:val="00393A0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93A01"/>
    <w:rPr>
      <w:rFonts w:ascii="Century" w:eastAsia="Century" w:hAnsi="Century" w:cs="Century"/>
    </w:rPr>
  </w:style>
  <w:style w:type="paragraph" w:customStyle="1" w:styleId="ja9">
    <w:name w:val="目（ja）"/>
    <w:basedOn w:val="a"/>
    <w:rsid w:val="00393A01"/>
    <w:pPr>
      <w:widowControl w:val="0"/>
      <w:ind w:left="1541" w:hanging="221"/>
    </w:pPr>
    <w:rPr>
      <w:rFonts w:ascii="ＭＳ 明朝" w:eastAsia="ＭＳ 明朝" w:hAnsi="ＭＳ 明朝" w:cs="ＭＳ 明朝"/>
      <w:b/>
    </w:rPr>
  </w:style>
  <w:style w:type="paragraph" w:customStyle="1" w:styleId="en9">
    <w:name w:val="目（en）"/>
    <w:basedOn w:val="ja9"/>
    <w:rsid w:val="00393A01"/>
    <w:rPr>
      <w:rFonts w:ascii="Century" w:eastAsia="Century" w:hAnsi="Century" w:cs="Century"/>
    </w:rPr>
  </w:style>
  <w:style w:type="paragraph" w:customStyle="1" w:styleId="jaa">
    <w:name w:val="見出し（ja）"/>
    <w:basedOn w:val="a"/>
    <w:rsid w:val="00393A01"/>
    <w:pPr>
      <w:widowControl w:val="0"/>
      <w:ind w:left="439" w:hanging="219"/>
    </w:pPr>
    <w:rPr>
      <w:rFonts w:ascii="ＭＳ 明朝" w:eastAsia="ＭＳ 明朝" w:hAnsi="ＭＳ 明朝" w:cs="ＭＳ 明朝"/>
    </w:rPr>
  </w:style>
  <w:style w:type="paragraph" w:customStyle="1" w:styleId="ena">
    <w:name w:val="見出し（en）"/>
    <w:basedOn w:val="jaa"/>
    <w:rsid w:val="00393A01"/>
    <w:rPr>
      <w:rFonts w:ascii="Century" w:eastAsia="Century" w:hAnsi="Century" w:cs="Century"/>
    </w:rPr>
  </w:style>
  <w:style w:type="paragraph" w:styleId="a3">
    <w:name w:val="footer"/>
    <w:basedOn w:val="a"/>
    <w:rsid w:val="00393A0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93A01"/>
    <w:pPr>
      <w:widowControl w:val="0"/>
      <w:ind w:left="1099" w:hanging="219"/>
    </w:pPr>
    <w:rPr>
      <w:rFonts w:ascii="ＭＳ 明朝" w:eastAsia="ＭＳ 明朝" w:hAnsi="ＭＳ 明朝" w:cs="Kochi Mincho"/>
    </w:rPr>
  </w:style>
  <w:style w:type="paragraph" w:customStyle="1" w:styleId="enb">
    <w:name w:val="目次目（en）"/>
    <w:basedOn w:val="jab"/>
    <w:rsid w:val="00393A01"/>
    <w:rPr>
      <w:rFonts w:ascii="Century" w:eastAsia="Century" w:hAnsi="Century"/>
    </w:rPr>
  </w:style>
  <w:style w:type="paragraph" w:customStyle="1" w:styleId="jac">
    <w:name w:val="目次附則（ja）"/>
    <w:basedOn w:val="a"/>
    <w:rsid w:val="00393A01"/>
    <w:pPr>
      <w:widowControl w:val="0"/>
      <w:ind w:left="439" w:hanging="219"/>
    </w:pPr>
    <w:rPr>
      <w:rFonts w:ascii="ＭＳ 明朝" w:eastAsia="ＭＳ 明朝" w:hAnsi="ＭＳ 明朝" w:cs="Kochi Mincho"/>
    </w:rPr>
  </w:style>
  <w:style w:type="paragraph" w:customStyle="1" w:styleId="enc">
    <w:name w:val="目次附則（en）"/>
    <w:basedOn w:val="jac"/>
    <w:rsid w:val="00393A01"/>
    <w:rPr>
      <w:rFonts w:ascii="Century" w:eastAsia="Century" w:hAnsi="Century" w:cs="Century"/>
    </w:rPr>
  </w:style>
  <w:style w:type="paragraph" w:customStyle="1" w:styleId="jad">
    <w:name w:val="目次前文（ja）"/>
    <w:basedOn w:val="jac"/>
    <w:rsid w:val="00393A01"/>
  </w:style>
  <w:style w:type="paragraph" w:customStyle="1" w:styleId="end">
    <w:name w:val="目次前文（en）"/>
    <w:basedOn w:val="enc"/>
    <w:rsid w:val="00393A01"/>
  </w:style>
  <w:style w:type="paragraph" w:customStyle="1" w:styleId="jae">
    <w:name w:val="制定文（ja）"/>
    <w:basedOn w:val="a"/>
    <w:rsid w:val="00393A01"/>
    <w:pPr>
      <w:widowControl w:val="0"/>
      <w:ind w:firstLine="219"/>
    </w:pPr>
    <w:rPr>
      <w:rFonts w:ascii="ＭＳ 明朝" w:eastAsia="ＭＳ 明朝" w:hAnsi="ＭＳ 明朝" w:cs="ＭＳ 明朝"/>
    </w:rPr>
  </w:style>
  <w:style w:type="paragraph" w:customStyle="1" w:styleId="ene">
    <w:name w:val="制定文（en）"/>
    <w:basedOn w:val="jae"/>
    <w:rsid w:val="00393A01"/>
    <w:rPr>
      <w:rFonts w:ascii="Century" w:eastAsia="Century" w:hAnsi="Century" w:cs="Century"/>
    </w:rPr>
  </w:style>
  <w:style w:type="paragraph" w:customStyle="1" w:styleId="jaf">
    <w:name w:val="法令番号（ja）"/>
    <w:basedOn w:val="a"/>
    <w:rsid w:val="00393A01"/>
    <w:pPr>
      <w:widowControl w:val="0"/>
      <w:jc w:val="right"/>
    </w:pPr>
    <w:rPr>
      <w:rFonts w:ascii="ＭＳ 明朝" w:eastAsia="ＭＳ 明朝" w:hAnsi="ＭＳ 明朝" w:cs="Kochi Mincho"/>
    </w:rPr>
  </w:style>
  <w:style w:type="paragraph" w:customStyle="1" w:styleId="enf">
    <w:name w:val="法令番号（en）"/>
    <w:basedOn w:val="jaf"/>
    <w:rsid w:val="00393A01"/>
    <w:rPr>
      <w:rFonts w:ascii="Century" w:eastAsia="Century" w:hAnsi="Century" w:cs="Century"/>
    </w:rPr>
  </w:style>
  <w:style w:type="paragraph" w:customStyle="1" w:styleId="jaf0">
    <w:name w:val="目次（ja）"/>
    <w:basedOn w:val="a"/>
    <w:rsid w:val="00393A01"/>
    <w:rPr>
      <w:rFonts w:ascii="ＭＳ 明朝" w:eastAsia="ＭＳ 明朝" w:hAnsi="ＭＳ 明朝"/>
    </w:rPr>
  </w:style>
  <w:style w:type="paragraph" w:customStyle="1" w:styleId="enf0">
    <w:name w:val="目次（en）"/>
    <w:basedOn w:val="jaf0"/>
    <w:rsid w:val="00393A01"/>
    <w:rPr>
      <w:rFonts w:ascii="Century" w:eastAsia="Century" w:hAnsi="Century"/>
    </w:rPr>
  </w:style>
  <w:style w:type="paragraph" w:customStyle="1" w:styleId="jaf1">
    <w:name w:val="編（ja）"/>
    <w:basedOn w:val="a"/>
    <w:rsid w:val="00393A01"/>
    <w:pPr>
      <w:widowControl w:val="0"/>
      <w:ind w:left="661" w:hanging="221"/>
    </w:pPr>
    <w:rPr>
      <w:rFonts w:ascii="ＭＳ 明朝" w:eastAsia="ＭＳ 明朝" w:hAnsi="ＭＳ 明朝" w:cs="ＭＳ 明朝"/>
      <w:b/>
    </w:rPr>
  </w:style>
  <w:style w:type="paragraph" w:customStyle="1" w:styleId="enf1">
    <w:name w:val="編（en）"/>
    <w:basedOn w:val="jaf1"/>
    <w:rsid w:val="00393A01"/>
    <w:rPr>
      <w:rFonts w:ascii="Century" w:eastAsia="Century" w:hAnsi="Century" w:cs="Century"/>
    </w:rPr>
  </w:style>
  <w:style w:type="paragraph" w:customStyle="1" w:styleId="jaf2">
    <w:name w:val="節（ja）"/>
    <w:basedOn w:val="a"/>
    <w:rsid w:val="00393A01"/>
    <w:pPr>
      <w:widowControl w:val="0"/>
      <w:ind w:left="1101" w:hanging="221"/>
    </w:pPr>
    <w:rPr>
      <w:rFonts w:ascii="ＭＳ 明朝" w:eastAsia="ＭＳ 明朝" w:hAnsi="ＭＳ 明朝" w:cs="ＭＳ 明朝"/>
      <w:b/>
    </w:rPr>
  </w:style>
  <w:style w:type="paragraph" w:customStyle="1" w:styleId="enf2">
    <w:name w:val="節（en）"/>
    <w:basedOn w:val="jaf2"/>
    <w:rsid w:val="00393A01"/>
    <w:rPr>
      <w:rFonts w:ascii="Century" w:eastAsia="Century" w:hAnsi="Century" w:cs="Century"/>
    </w:rPr>
  </w:style>
  <w:style w:type="paragraph" w:customStyle="1" w:styleId="jaf3">
    <w:name w:val="条（ja）"/>
    <w:basedOn w:val="a"/>
    <w:rsid w:val="00393A01"/>
    <w:pPr>
      <w:widowControl w:val="0"/>
      <w:ind w:left="219" w:hanging="219"/>
    </w:pPr>
    <w:rPr>
      <w:rFonts w:ascii="ＭＳ 明朝" w:eastAsia="ＭＳ 明朝" w:hAnsi="ＭＳ 明朝" w:cs="ＭＳ 明朝"/>
    </w:rPr>
  </w:style>
  <w:style w:type="paragraph" w:customStyle="1" w:styleId="enf3">
    <w:name w:val="条（en）"/>
    <w:basedOn w:val="jaf3"/>
    <w:rsid w:val="00393A01"/>
    <w:rPr>
      <w:rFonts w:ascii="Century" w:eastAsia="Century" w:hAnsi="Century" w:cs="Century"/>
    </w:rPr>
  </w:style>
  <w:style w:type="paragraph" w:customStyle="1" w:styleId="jaf4">
    <w:name w:val="項（ja）"/>
    <w:basedOn w:val="a"/>
    <w:rsid w:val="00393A01"/>
    <w:pPr>
      <w:widowControl w:val="0"/>
      <w:ind w:left="219" w:hanging="219"/>
    </w:pPr>
    <w:rPr>
      <w:rFonts w:ascii="ＭＳ 明朝" w:eastAsia="ＭＳ 明朝" w:hAnsi="ＭＳ 明朝" w:cs="ＭＳ 明朝"/>
    </w:rPr>
  </w:style>
  <w:style w:type="paragraph" w:customStyle="1" w:styleId="enf4">
    <w:name w:val="項（en）"/>
    <w:basedOn w:val="jaf4"/>
    <w:rsid w:val="00393A01"/>
    <w:rPr>
      <w:rFonts w:ascii="Century" w:eastAsia="Century" w:hAnsi="Century" w:cs="Century"/>
    </w:rPr>
  </w:style>
  <w:style w:type="paragraph" w:customStyle="1" w:styleId="jaf5">
    <w:name w:val="項　番号なし（ja）"/>
    <w:basedOn w:val="a"/>
    <w:rsid w:val="00393A01"/>
    <w:pPr>
      <w:widowControl w:val="0"/>
      <w:ind w:firstLine="221"/>
    </w:pPr>
    <w:rPr>
      <w:rFonts w:ascii="ＭＳ 明朝" w:eastAsia="ＭＳ 明朝" w:hAnsi="ＭＳ 明朝" w:cs="ＭＳ 明朝"/>
    </w:rPr>
  </w:style>
  <w:style w:type="paragraph" w:customStyle="1" w:styleId="enf5">
    <w:name w:val="項　番号なし（en）"/>
    <w:basedOn w:val="jaf5"/>
    <w:rsid w:val="00393A01"/>
    <w:rPr>
      <w:rFonts w:ascii="Century" w:eastAsia="Century" w:hAnsi="Century" w:cs="Century"/>
    </w:rPr>
  </w:style>
  <w:style w:type="paragraph" w:customStyle="1" w:styleId="jaf6">
    <w:name w:val="号（ja）"/>
    <w:basedOn w:val="a"/>
    <w:rsid w:val="00393A01"/>
    <w:pPr>
      <w:widowControl w:val="0"/>
      <w:ind w:left="439" w:hanging="219"/>
    </w:pPr>
    <w:rPr>
      <w:rFonts w:ascii="ＭＳ 明朝" w:eastAsia="ＭＳ 明朝" w:hAnsi="ＭＳ 明朝" w:cs="ＭＳ 明朝"/>
    </w:rPr>
  </w:style>
  <w:style w:type="paragraph" w:customStyle="1" w:styleId="enf6">
    <w:name w:val="号（en）"/>
    <w:basedOn w:val="jaf6"/>
    <w:rsid w:val="00393A01"/>
    <w:rPr>
      <w:rFonts w:ascii="Century" w:eastAsia="Century" w:hAnsi="Century" w:cs="Century"/>
    </w:rPr>
  </w:style>
  <w:style w:type="paragraph" w:customStyle="1" w:styleId="jaf7">
    <w:name w:val="号　番号なし（ja）"/>
    <w:basedOn w:val="a"/>
    <w:rsid w:val="00393A01"/>
    <w:pPr>
      <w:widowControl w:val="0"/>
      <w:ind w:left="221" w:firstLine="221"/>
    </w:pPr>
    <w:rPr>
      <w:rFonts w:ascii="ＭＳ 明朝" w:eastAsia="ＭＳ 明朝" w:hAnsi="ＭＳ 明朝" w:cs="ＭＳ 明朝"/>
    </w:rPr>
  </w:style>
  <w:style w:type="paragraph" w:customStyle="1" w:styleId="enf7">
    <w:name w:val="号　番号なし（en）"/>
    <w:basedOn w:val="jaf7"/>
    <w:rsid w:val="00393A01"/>
    <w:rPr>
      <w:rFonts w:ascii="Century" w:eastAsia="Century" w:hAnsi="Century" w:cs="Century"/>
    </w:rPr>
  </w:style>
  <w:style w:type="paragraph" w:customStyle="1" w:styleId="jaf8">
    <w:name w:val="備考号（ja）"/>
    <w:basedOn w:val="a"/>
    <w:rsid w:val="00393A01"/>
    <w:pPr>
      <w:widowControl w:val="0"/>
      <w:ind w:left="659" w:hanging="219"/>
    </w:pPr>
    <w:rPr>
      <w:rFonts w:ascii="ＭＳ 明朝" w:eastAsia="ＭＳ 明朝" w:hAnsi="ＭＳ 明朝" w:cs="ＭＳ 明朝"/>
    </w:rPr>
  </w:style>
  <w:style w:type="paragraph" w:customStyle="1" w:styleId="enf8">
    <w:name w:val="備考号（en）"/>
    <w:basedOn w:val="jaf8"/>
    <w:rsid w:val="00393A01"/>
    <w:rPr>
      <w:rFonts w:ascii="Century" w:eastAsia="Century" w:hAnsi="Century" w:cs="Century"/>
    </w:rPr>
  </w:style>
  <w:style w:type="paragraph" w:customStyle="1" w:styleId="jaf9">
    <w:name w:val="号細分（ja）"/>
    <w:basedOn w:val="a"/>
    <w:rsid w:val="00393A01"/>
    <w:pPr>
      <w:widowControl w:val="0"/>
      <w:ind w:left="659" w:hanging="219"/>
    </w:pPr>
    <w:rPr>
      <w:rFonts w:ascii="ＭＳ 明朝" w:eastAsia="ＭＳ 明朝" w:hAnsi="ＭＳ 明朝" w:cs="ＭＳ 明朝"/>
    </w:rPr>
  </w:style>
  <w:style w:type="paragraph" w:customStyle="1" w:styleId="enf9">
    <w:name w:val="号細分（en）"/>
    <w:basedOn w:val="jaf9"/>
    <w:rsid w:val="00393A01"/>
    <w:rPr>
      <w:rFonts w:ascii="Century" w:eastAsia="Century" w:hAnsi="Century" w:cs="Century"/>
    </w:rPr>
  </w:style>
  <w:style w:type="paragraph" w:customStyle="1" w:styleId="jafa">
    <w:name w:val="号細分　番号なし（ja）"/>
    <w:basedOn w:val="a"/>
    <w:rsid w:val="00393A01"/>
    <w:pPr>
      <w:widowControl w:val="0"/>
      <w:ind w:left="439"/>
    </w:pPr>
    <w:rPr>
      <w:rFonts w:ascii="ＭＳ 明朝" w:eastAsia="ＭＳ 明朝" w:hAnsi="ＭＳ 明朝" w:cs="ＭＳ 明朝"/>
    </w:rPr>
  </w:style>
  <w:style w:type="paragraph" w:customStyle="1" w:styleId="enfa">
    <w:name w:val="号細分　番号なし（en）"/>
    <w:basedOn w:val="jafa"/>
    <w:rsid w:val="00393A01"/>
    <w:rPr>
      <w:rFonts w:ascii="Century" w:eastAsia="Century" w:hAnsi="Century" w:cs="Century"/>
    </w:rPr>
  </w:style>
  <w:style w:type="paragraph" w:customStyle="1" w:styleId="jafb">
    <w:name w:val="備考号細分（ja）"/>
    <w:basedOn w:val="a"/>
    <w:rsid w:val="00393A01"/>
    <w:pPr>
      <w:widowControl w:val="0"/>
      <w:ind w:left="1099" w:hanging="439"/>
    </w:pPr>
    <w:rPr>
      <w:rFonts w:ascii="ＭＳ 明朝" w:eastAsia="ＭＳ 明朝" w:hAnsi="ＭＳ 明朝" w:cs="ＭＳ 明朝"/>
    </w:rPr>
  </w:style>
  <w:style w:type="paragraph" w:customStyle="1" w:styleId="enfb">
    <w:name w:val="備考号細分（en）"/>
    <w:basedOn w:val="jafb"/>
    <w:rsid w:val="00393A01"/>
    <w:rPr>
      <w:rFonts w:ascii="Century" w:eastAsia="Century" w:hAnsi="Century" w:cs="Century"/>
    </w:rPr>
  </w:style>
  <w:style w:type="paragraph" w:customStyle="1" w:styleId="jafc">
    <w:name w:val="号細細分（ja）"/>
    <w:basedOn w:val="a"/>
    <w:rsid w:val="00393A01"/>
    <w:pPr>
      <w:widowControl w:val="0"/>
      <w:ind w:left="1099" w:hanging="439"/>
    </w:pPr>
    <w:rPr>
      <w:rFonts w:ascii="ＭＳ 明朝" w:eastAsia="ＭＳ 明朝" w:hAnsi="ＭＳ 明朝" w:cs="ＭＳ 明朝"/>
    </w:rPr>
  </w:style>
  <w:style w:type="paragraph" w:customStyle="1" w:styleId="enfc">
    <w:name w:val="号細細分（en）"/>
    <w:basedOn w:val="jafc"/>
    <w:rsid w:val="00393A01"/>
    <w:rPr>
      <w:rFonts w:ascii="Century" w:eastAsia="Century" w:hAnsi="Century" w:cs="Century"/>
    </w:rPr>
  </w:style>
  <w:style w:type="paragraph" w:customStyle="1" w:styleId="jafd">
    <w:name w:val="号細細分　番号なし（ja）"/>
    <w:basedOn w:val="a"/>
    <w:rsid w:val="00393A01"/>
    <w:pPr>
      <w:widowControl w:val="0"/>
      <w:ind w:left="659"/>
    </w:pPr>
    <w:rPr>
      <w:rFonts w:ascii="ＭＳ 明朝" w:eastAsia="ＭＳ 明朝" w:hAnsi="ＭＳ 明朝" w:cs="ＭＳ 明朝"/>
    </w:rPr>
  </w:style>
  <w:style w:type="paragraph" w:customStyle="1" w:styleId="enfd">
    <w:name w:val="号細細分　番号なし（en）"/>
    <w:basedOn w:val="jafd"/>
    <w:rsid w:val="00393A01"/>
    <w:rPr>
      <w:rFonts w:ascii="Century" w:eastAsia="Century" w:hAnsi="Century" w:cs="Century"/>
    </w:rPr>
  </w:style>
  <w:style w:type="paragraph" w:customStyle="1" w:styleId="jafe">
    <w:name w:val="備考号細細分（ja）"/>
    <w:basedOn w:val="a"/>
    <w:rsid w:val="00393A01"/>
    <w:pPr>
      <w:widowControl w:val="0"/>
      <w:ind w:left="1319" w:hanging="439"/>
    </w:pPr>
    <w:rPr>
      <w:rFonts w:ascii="ＭＳ 明朝" w:eastAsia="ＭＳ 明朝" w:hAnsi="ＭＳ 明朝" w:cs="ＭＳ 明朝"/>
    </w:rPr>
  </w:style>
  <w:style w:type="paragraph" w:customStyle="1" w:styleId="enfe">
    <w:name w:val="備考号細細分（en）"/>
    <w:basedOn w:val="jafe"/>
    <w:rsid w:val="00393A01"/>
    <w:rPr>
      <w:rFonts w:ascii="Century" w:eastAsia="Century" w:hAnsi="Century" w:cs="Century"/>
    </w:rPr>
  </w:style>
  <w:style w:type="paragraph" w:customStyle="1" w:styleId="jaff">
    <w:name w:val="号細細細分（ja）"/>
    <w:basedOn w:val="a"/>
    <w:rsid w:val="00393A01"/>
    <w:pPr>
      <w:widowControl w:val="0"/>
      <w:ind w:left="1319" w:hanging="439"/>
    </w:pPr>
    <w:rPr>
      <w:rFonts w:ascii="ＭＳ 明朝" w:eastAsia="ＭＳ 明朝" w:hAnsi="ＭＳ 明朝" w:cs="ＭＳ 明朝"/>
    </w:rPr>
  </w:style>
  <w:style w:type="paragraph" w:customStyle="1" w:styleId="enff">
    <w:name w:val="号細細細分（en）"/>
    <w:basedOn w:val="jaff"/>
    <w:rsid w:val="00393A01"/>
    <w:rPr>
      <w:rFonts w:ascii="Century" w:eastAsia="Century" w:hAnsi="Century" w:cs="Century"/>
    </w:rPr>
  </w:style>
  <w:style w:type="paragraph" w:customStyle="1" w:styleId="jaff0">
    <w:name w:val="号細細細分　番号なし（ja）"/>
    <w:basedOn w:val="a"/>
    <w:rsid w:val="00393A01"/>
    <w:pPr>
      <w:widowControl w:val="0"/>
      <w:ind w:left="879"/>
    </w:pPr>
    <w:rPr>
      <w:rFonts w:ascii="ＭＳ 明朝" w:eastAsia="ＭＳ 明朝" w:hAnsi="ＭＳ 明朝" w:cs="ＭＳ 明朝"/>
    </w:rPr>
  </w:style>
  <w:style w:type="paragraph" w:customStyle="1" w:styleId="enff0">
    <w:name w:val="号細細細分　番号なし（en）"/>
    <w:basedOn w:val="jaff0"/>
    <w:rsid w:val="00393A01"/>
    <w:rPr>
      <w:rFonts w:ascii="Century" w:eastAsia="Century" w:hAnsi="Century" w:cs="Century"/>
    </w:rPr>
  </w:style>
  <w:style w:type="paragraph" w:customStyle="1" w:styleId="jaff1">
    <w:name w:val="備考号細細細分（ja）"/>
    <w:basedOn w:val="a"/>
    <w:rsid w:val="00393A0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93A01"/>
    <w:rPr>
      <w:rFonts w:ascii="Century" w:eastAsia="Century" w:hAnsi="Century" w:cs="Century"/>
    </w:rPr>
  </w:style>
  <w:style w:type="paragraph" w:customStyle="1" w:styleId="jaff2">
    <w:name w:val="類（ja）"/>
    <w:basedOn w:val="a"/>
    <w:rsid w:val="00393A01"/>
    <w:pPr>
      <w:widowControl w:val="0"/>
      <w:ind w:left="439" w:hanging="219"/>
    </w:pPr>
    <w:rPr>
      <w:rFonts w:ascii="ＭＳ 明朝" w:eastAsia="ＭＳ 明朝" w:hAnsi="ＭＳ 明朝" w:cs="ＭＳ 明朝"/>
    </w:rPr>
  </w:style>
  <w:style w:type="paragraph" w:customStyle="1" w:styleId="enff2">
    <w:name w:val="類（en）"/>
    <w:basedOn w:val="jaff2"/>
    <w:rsid w:val="00393A01"/>
    <w:rPr>
      <w:rFonts w:ascii="Century" w:eastAsia="Century" w:hAnsi="Century" w:cs="Century"/>
    </w:rPr>
  </w:style>
  <w:style w:type="paragraph" w:customStyle="1" w:styleId="jaff3">
    <w:name w:val="公布文（ja）"/>
    <w:basedOn w:val="a"/>
    <w:rsid w:val="00393A01"/>
    <w:pPr>
      <w:widowControl w:val="0"/>
      <w:ind w:firstLine="219"/>
    </w:pPr>
    <w:rPr>
      <w:rFonts w:ascii="ＭＳ 明朝" w:eastAsia="ＭＳ 明朝" w:hAnsi="ＭＳ 明朝" w:cs="ＭＳ 明朝"/>
    </w:rPr>
  </w:style>
  <w:style w:type="paragraph" w:customStyle="1" w:styleId="enff3">
    <w:name w:val="公布文（en）"/>
    <w:basedOn w:val="jaff3"/>
    <w:rsid w:val="00393A01"/>
    <w:rPr>
      <w:rFonts w:ascii="Century" w:eastAsia="Century" w:hAnsi="Century" w:cs="Century"/>
    </w:rPr>
  </w:style>
  <w:style w:type="paragraph" w:customStyle="1" w:styleId="jaen">
    <w:name w:val="表（ja：en）"/>
    <w:basedOn w:val="a"/>
    <w:rsid w:val="00393A01"/>
    <w:pPr>
      <w:widowControl w:val="0"/>
      <w:snapToGrid w:val="0"/>
    </w:pPr>
    <w:rPr>
      <w:rFonts w:ascii="Century" w:eastAsia="ＭＳ 明朝" w:hAnsi="Century"/>
    </w:rPr>
  </w:style>
  <w:style w:type="paragraph" w:customStyle="1" w:styleId="jaff4">
    <w:name w:val="備考（ja）"/>
    <w:basedOn w:val="a"/>
    <w:rsid w:val="00393A01"/>
    <w:pPr>
      <w:widowControl w:val="0"/>
      <w:ind w:left="439" w:hanging="219"/>
    </w:pPr>
    <w:rPr>
      <w:rFonts w:ascii="ＭＳ 明朝" w:eastAsia="ＭＳ 明朝" w:hAnsi="ＭＳ 明朝" w:cs="ＭＳ 明朝"/>
    </w:rPr>
  </w:style>
  <w:style w:type="paragraph" w:customStyle="1" w:styleId="enff4">
    <w:name w:val="備考（en）"/>
    <w:basedOn w:val="jaff4"/>
    <w:rsid w:val="00393A01"/>
    <w:rPr>
      <w:rFonts w:ascii="Century" w:eastAsia="Century" w:hAnsi="Century" w:cs="Century"/>
    </w:rPr>
  </w:style>
  <w:style w:type="paragraph" w:customStyle="1" w:styleId="jaff5">
    <w:name w:val="表タイトル（ja）"/>
    <w:basedOn w:val="a"/>
    <w:rsid w:val="00393A01"/>
    <w:pPr>
      <w:widowControl w:val="0"/>
      <w:ind w:left="219"/>
    </w:pPr>
    <w:rPr>
      <w:rFonts w:ascii="ＭＳ 明朝" w:eastAsia="ＭＳ 明朝" w:hAnsi="ＭＳ 明朝" w:cs="ＭＳ 明朝"/>
    </w:rPr>
  </w:style>
  <w:style w:type="paragraph" w:customStyle="1" w:styleId="enff5">
    <w:name w:val="表タイトル（en）"/>
    <w:basedOn w:val="jaff5"/>
    <w:rsid w:val="00393A01"/>
    <w:rPr>
      <w:rFonts w:ascii="Century" w:eastAsia="Century" w:hAnsi="Century" w:cs="Century"/>
    </w:rPr>
  </w:style>
  <w:style w:type="paragraph" w:customStyle="1" w:styleId="jaff6">
    <w:name w:val="改正規定文（ja）"/>
    <w:basedOn w:val="a"/>
    <w:rsid w:val="00393A01"/>
    <w:pPr>
      <w:widowControl w:val="0"/>
      <w:ind w:left="219" w:firstLine="219"/>
    </w:pPr>
    <w:rPr>
      <w:rFonts w:ascii="ＭＳ 明朝" w:eastAsia="ＭＳ 明朝" w:hAnsi="ＭＳ 明朝" w:cs="ＭＳ 明朝"/>
    </w:rPr>
  </w:style>
  <w:style w:type="paragraph" w:customStyle="1" w:styleId="enff6">
    <w:name w:val="改正規定文（en）"/>
    <w:basedOn w:val="jaff6"/>
    <w:rsid w:val="00393A01"/>
    <w:rPr>
      <w:rFonts w:ascii="Century" w:eastAsia="Century" w:hAnsi="Century" w:cs="Century"/>
    </w:rPr>
  </w:style>
  <w:style w:type="paragraph" w:customStyle="1" w:styleId="jaff7">
    <w:name w:val="付記（ja）"/>
    <w:basedOn w:val="a"/>
    <w:rsid w:val="00393A01"/>
    <w:pPr>
      <w:widowControl w:val="0"/>
      <w:ind w:left="219" w:firstLine="219"/>
    </w:pPr>
    <w:rPr>
      <w:rFonts w:ascii="ＭＳ 明朝" w:eastAsia="ＭＳ 明朝" w:hAnsi="ＭＳ 明朝" w:cs="ＭＳ 明朝"/>
    </w:rPr>
  </w:style>
  <w:style w:type="paragraph" w:customStyle="1" w:styleId="enff7">
    <w:name w:val="付記（en）"/>
    <w:basedOn w:val="jaff7"/>
    <w:rsid w:val="00393A01"/>
    <w:rPr>
      <w:rFonts w:ascii="Century" w:eastAsia="Century" w:hAnsi="Century" w:cs="Century"/>
    </w:rPr>
  </w:style>
  <w:style w:type="paragraph" w:customStyle="1" w:styleId="jaff8">
    <w:name w:val="様式名（ja）"/>
    <w:basedOn w:val="a"/>
    <w:rsid w:val="00393A01"/>
    <w:pPr>
      <w:widowControl w:val="0"/>
      <w:ind w:left="439" w:hanging="219"/>
    </w:pPr>
    <w:rPr>
      <w:rFonts w:ascii="ＭＳ 明朝" w:eastAsia="ＭＳ 明朝" w:hAnsi="ＭＳ 明朝" w:cs="ＭＳ 明朝"/>
    </w:rPr>
  </w:style>
  <w:style w:type="paragraph" w:customStyle="1" w:styleId="enff8">
    <w:name w:val="様式名（en）"/>
    <w:basedOn w:val="jaff8"/>
    <w:rsid w:val="00393A01"/>
    <w:rPr>
      <w:rFonts w:ascii="Century" w:eastAsia="Century" w:hAnsi="Century" w:cs="Century"/>
    </w:rPr>
  </w:style>
  <w:style w:type="paragraph" w:customStyle="1" w:styleId="jaff9">
    <w:name w:val="様式項目（ja）"/>
    <w:basedOn w:val="a"/>
    <w:rsid w:val="00393A01"/>
    <w:pPr>
      <w:widowControl w:val="0"/>
      <w:ind w:left="221" w:firstLine="221"/>
    </w:pPr>
    <w:rPr>
      <w:rFonts w:ascii="ＭＳ 明朝" w:eastAsia="ＭＳ 明朝" w:hAnsi="ＭＳ 明朝" w:cs="ＭＳ 明朝"/>
    </w:rPr>
  </w:style>
  <w:style w:type="paragraph" w:customStyle="1" w:styleId="enff9">
    <w:name w:val="様式項目（en）"/>
    <w:basedOn w:val="jaff9"/>
    <w:rsid w:val="00393A01"/>
    <w:rPr>
      <w:rFonts w:ascii="Century" w:eastAsia="Century" w:hAnsi="Century" w:cs="Century"/>
    </w:rPr>
  </w:style>
  <w:style w:type="table" w:customStyle="1" w:styleId="1">
    <w:name w:val="表1"/>
    <w:rsid w:val="00393A01"/>
    <w:tblPr>
      <w:tblInd w:w="340" w:type="dxa"/>
      <w:tblCellMar>
        <w:top w:w="0" w:type="dxa"/>
        <w:left w:w="0" w:type="dxa"/>
        <w:bottom w:w="0" w:type="dxa"/>
        <w:right w:w="0" w:type="dxa"/>
      </w:tblCellMar>
    </w:tblPr>
  </w:style>
  <w:style w:type="numbering" w:customStyle="1" w:styleId="WW8Num1">
    <w:name w:val="WW8Num1"/>
    <w:rsid w:val="00393A01"/>
    <w:pPr>
      <w:numPr>
        <w:numId w:val="2"/>
      </w:numPr>
    </w:pPr>
  </w:style>
  <w:style w:type="numbering" w:customStyle="1" w:styleId="WW8Num2">
    <w:name w:val="WW8Num2"/>
    <w:rsid w:val="00393A01"/>
    <w:pPr>
      <w:numPr>
        <w:numId w:val="3"/>
      </w:numPr>
    </w:pPr>
  </w:style>
  <w:style w:type="numbering" w:customStyle="1" w:styleId="WW8Num3">
    <w:name w:val="WW8Num3"/>
    <w:rsid w:val="00393A01"/>
    <w:pPr>
      <w:numPr>
        <w:numId w:val="4"/>
      </w:numPr>
    </w:pPr>
  </w:style>
  <w:style w:type="numbering" w:customStyle="1" w:styleId="WW8Num4">
    <w:name w:val="WW8Num4"/>
    <w:rsid w:val="00393A01"/>
    <w:pPr>
      <w:numPr>
        <w:numId w:val="5"/>
      </w:numPr>
    </w:pPr>
  </w:style>
  <w:style w:type="numbering" w:customStyle="1" w:styleId="WW8Num5">
    <w:name w:val="WW8Num5"/>
    <w:rsid w:val="00393A01"/>
    <w:pPr>
      <w:numPr>
        <w:numId w:val="6"/>
      </w:numPr>
    </w:pPr>
  </w:style>
  <w:style w:type="numbering" w:customStyle="1" w:styleId="WW8Num6">
    <w:name w:val="WW8Num6"/>
    <w:rsid w:val="00393A01"/>
    <w:pPr>
      <w:numPr>
        <w:numId w:val="7"/>
      </w:numPr>
    </w:pPr>
  </w:style>
  <w:style w:type="numbering" w:customStyle="1" w:styleId="WW8Num7">
    <w:name w:val="WW8Num7"/>
    <w:rsid w:val="00393A01"/>
    <w:pPr>
      <w:numPr>
        <w:numId w:val="8"/>
      </w:numPr>
    </w:pPr>
  </w:style>
  <w:style w:type="numbering" w:customStyle="1" w:styleId="WW8Num8">
    <w:name w:val="WW8Num8"/>
    <w:rsid w:val="00393A01"/>
    <w:pPr>
      <w:numPr>
        <w:numId w:val="9"/>
      </w:numPr>
    </w:pPr>
  </w:style>
  <w:style w:type="numbering" w:customStyle="1" w:styleId="WW8Num9">
    <w:name w:val="WW8Num9"/>
    <w:rsid w:val="00393A01"/>
    <w:pPr>
      <w:numPr>
        <w:numId w:val="10"/>
      </w:numPr>
    </w:pPr>
  </w:style>
  <w:style w:type="numbering" w:customStyle="1" w:styleId="WW8Num10">
    <w:name w:val="WW8Num10"/>
    <w:rsid w:val="00393A01"/>
    <w:pPr>
      <w:numPr>
        <w:numId w:val="11"/>
      </w:numPr>
    </w:pPr>
  </w:style>
  <w:style w:type="numbering" w:customStyle="1" w:styleId="WW8Num11">
    <w:name w:val="WW8Num11"/>
    <w:rsid w:val="00393A01"/>
    <w:pPr>
      <w:numPr>
        <w:numId w:val="12"/>
      </w:numPr>
    </w:pPr>
  </w:style>
  <w:style w:type="numbering" w:customStyle="1" w:styleId="WW8Num12">
    <w:name w:val="WW8Num12"/>
    <w:rsid w:val="00393A01"/>
    <w:pPr>
      <w:numPr>
        <w:numId w:val="13"/>
      </w:numPr>
    </w:pPr>
  </w:style>
  <w:style w:type="paragraph" w:styleId="a4">
    <w:name w:val="header"/>
    <w:basedOn w:val="a"/>
    <w:link w:val="a5"/>
    <w:uiPriority w:val="99"/>
    <w:unhideWhenUsed/>
    <w:rsid w:val="00C00AAF"/>
    <w:pPr>
      <w:tabs>
        <w:tab w:val="center" w:pos="4252"/>
        <w:tab w:val="right" w:pos="8504"/>
      </w:tabs>
      <w:snapToGrid w:val="0"/>
    </w:pPr>
  </w:style>
  <w:style w:type="character" w:customStyle="1" w:styleId="a5">
    <w:name w:val="ヘッダー (文字)"/>
    <w:basedOn w:val="a0"/>
    <w:link w:val="a4"/>
    <w:uiPriority w:val="99"/>
    <w:rsid w:val="00C00AA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2022-01-04T08:27:00Z</dcterms:created>
  <dcterms:modified xsi:type="dcterms:W3CDTF">2022-01-04T08:27:00Z</dcterms:modified>
</cp:coreProperties>
</file>