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AED" w:rsidRDefault="00CA6D73">
      <w:pPr>
        <w:pStyle w:val="en"/>
      </w:pPr>
      <w:r>
        <w:t>Cabinet Order to Specify Minerals Referred to in Article 6-2 of the Mining Act</w:t>
      </w:r>
    </w:p>
    <w:p w:rsidR="00814AED" w:rsidRDefault="00814AED"/>
    <w:p w:rsidR="00814AED" w:rsidRDefault="00CA6D73">
      <w:pPr>
        <w:pStyle w:val="enf"/>
      </w:pPr>
      <w:r>
        <w:t>(Cabinet Order No. 413 of December 26, 2011)</w:t>
      </w:r>
    </w:p>
    <w:p w:rsidR="00814AED" w:rsidRDefault="00814AED"/>
    <w:p w:rsidR="00814AED" w:rsidRDefault="00CA6D73">
      <w:pPr>
        <w:pStyle w:val="ene"/>
      </w:pPr>
      <w:r>
        <w:t xml:space="preserve">The Cabinet Office enacts this Cabinet Order based on the provisions of Article 6-2 of the Mining Act (Act No. 289 of </w:t>
      </w:r>
      <w:r>
        <w:t>1950).</w:t>
      </w:r>
    </w:p>
    <w:p w:rsidR="00814AED" w:rsidRDefault="00CA6D73">
      <w:pPr>
        <w:pStyle w:val="enf5"/>
      </w:pPr>
      <w:r>
        <w:t>Minerals specified by Cabinet Order referred to in Article 6-2 of the Mining Act are as follows:</w:t>
      </w:r>
    </w:p>
    <w:p w:rsidR="00814AED" w:rsidRDefault="00CA6D73">
      <w:pPr>
        <w:pStyle w:val="enf6"/>
      </w:pPr>
      <w:r>
        <w:t>(i) gold ores, silver ores, copper ores, lead ores, bismuth ores, tin ores, antimony ores, zinc ores, iron ores, iron sulfide ores, manganese ores, tung</w:t>
      </w:r>
      <w:r>
        <w:t>sten ores, molybdenum ores, nickel ores, cobalt ores, uranium ores, thorium ores, and barite that constitute hydrothermal deposits that exist on the ocean seabed or under the seabed;</w:t>
      </w:r>
    </w:p>
    <w:p w:rsidR="00814AED" w:rsidRDefault="00CA6D73">
      <w:pPr>
        <w:pStyle w:val="enf6"/>
      </w:pPr>
      <w:r>
        <w:t>(ii) copper ores, lead ores, zinc ores, iron ores, manganese ores, tungst</w:t>
      </w:r>
      <w:r>
        <w:t>en ores, molybdenum ores, nickel ores, and cobalt ores that constitute sedimentary deposits that exist on the ocean seabed or under the seabed;</w:t>
      </w:r>
    </w:p>
    <w:p w:rsidR="00814AED" w:rsidRDefault="00CA6D73">
      <w:pPr>
        <w:pStyle w:val="enf6"/>
      </w:pPr>
      <w:r>
        <w:t>(iii) asphalt.</w:t>
      </w:r>
    </w:p>
    <w:p w:rsidR="00814AED" w:rsidRDefault="00814AED"/>
    <w:p w:rsidR="00814AED" w:rsidRDefault="00CA6D73">
      <w:pPr>
        <w:pStyle w:val="en2"/>
      </w:pPr>
      <w:r>
        <w:t>Supplementary Provisions</w:t>
      </w:r>
    </w:p>
    <w:p w:rsidR="00814AED" w:rsidRDefault="00814AED"/>
    <w:p w:rsidR="00814AED" w:rsidRDefault="00CA6D73">
      <w:pPr>
        <w:pStyle w:val="enf5"/>
      </w:pPr>
      <w:r>
        <w:t xml:space="preserve">This Cabinet Order comes into effect as of the date of enforcement of </w:t>
      </w:r>
      <w:r>
        <w:t>the Act Partially Amending the Mining Act (Act No. 84 of 2011) (January 21, 2012).</w:t>
      </w:r>
    </w:p>
    <w:p w:rsidR="00814AED" w:rsidRDefault="00814AED"/>
    <w:p w:rsidR="00814AED" w:rsidRDefault="00CA6D73">
      <w:pPr>
        <w:pStyle w:val="en2"/>
      </w:pPr>
      <w:r>
        <w:t>Supplementary Provisions  [Cabinet Order No. 378 of November 11, 2015 Extract]  [Extract]</w:t>
      </w:r>
    </w:p>
    <w:p w:rsidR="00814AED" w:rsidRDefault="00814AED"/>
    <w:p w:rsidR="00814AED" w:rsidRDefault="00CA6D73">
      <w:pPr>
        <w:pStyle w:val="ena"/>
      </w:pPr>
      <w:r>
        <w:t>(Effective Date)</w:t>
      </w:r>
    </w:p>
    <w:p w:rsidR="00814AED" w:rsidRDefault="00CA6D73">
      <w:pPr>
        <w:pStyle w:val="enf3"/>
      </w:pPr>
      <w:r>
        <w:t>Article 1  This Cabinet Order comes into effect as of the day wh</w:t>
      </w:r>
      <w:r>
        <w:t>en the Minamata Convention on Mercury becomes effective in Japan.</w:t>
      </w:r>
    </w:p>
    <w:sectPr w:rsidR="00814AED" w:rsidSect="00814AED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AED" w:rsidRDefault="00814AED" w:rsidP="00814AED">
      <w:r>
        <w:separator/>
      </w:r>
    </w:p>
  </w:endnote>
  <w:endnote w:type="continuationSeparator" w:id="0">
    <w:p w:rsidR="00814AED" w:rsidRDefault="00814AED" w:rsidP="008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AED" w:rsidRDefault="00814AED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CA6D7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AED" w:rsidRDefault="00814AED" w:rsidP="00814AED">
      <w:r>
        <w:separator/>
      </w:r>
    </w:p>
  </w:footnote>
  <w:footnote w:type="continuationSeparator" w:id="0">
    <w:p w:rsidR="00814AED" w:rsidRDefault="00814AED" w:rsidP="0081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3AF"/>
    <w:multiLevelType w:val="multilevel"/>
    <w:tmpl w:val="00CCE2BE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A0A4A4E"/>
    <w:multiLevelType w:val="multilevel"/>
    <w:tmpl w:val="9A4E0962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28159A8"/>
    <w:multiLevelType w:val="multilevel"/>
    <w:tmpl w:val="7BA022AA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47723BE"/>
    <w:multiLevelType w:val="multilevel"/>
    <w:tmpl w:val="C6C4FE42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A913763"/>
    <w:multiLevelType w:val="multilevel"/>
    <w:tmpl w:val="2102B202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CE204AE"/>
    <w:multiLevelType w:val="multilevel"/>
    <w:tmpl w:val="93767C5A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2F5A5757"/>
    <w:multiLevelType w:val="multilevel"/>
    <w:tmpl w:val="D93ED274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3B4E4DF4"/>
    <w:multiLevelType w:val="multilevel"/>
    <w:tmpl w:val="A41C6A76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084546F"/>
    <w:multiLevelType w:val="multilevel"/>
    <w:tmpl w:val="FE743B18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4C6F0689"/>
    <w:multiLevelType w:val="multilevel"/>
    <w:tmpl w:val="E6980E1A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6760193"/>
    <w:multiLevelType w:val="multilevel"/>
    <w:tmpl w:val="A4364CA6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1" w15:restartNumberingAfterBreak="0">
    <w:nsid w:val="771D6FD2"/>
    <w:multiLevelType w:val="multilevel"/>
    <w:tmpl w:val="5832EDB0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EC352F4"/>
    <w:multiLevelType w:val="multilevel"/>
    <w:tmpl w:val="60B0B056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4AED"/>
    <w:rsid w:val="00814AED"/>
    <w:rsid w:val="00C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AED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814AED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814AED"/>
    <w:rPr>
      <w:rFonts w:ascii="Century" w:eastAsia="Century" w:hAnsi="Century"/>
    </w:rPr>
  </w:style>
  <w:style w:type="paragraph" w:customStyle="1" w:styleId="ja0">
    <w:name w:val="款（ja）"/>
    <w:basedOn w:val="a"/>
    <w:rsid w:val="00814AED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814AED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814AE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814AED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814AE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814AED"/>
    <w:rPr>
      <w:rFonts w:ascii="Century" w:hAnsi="Century" w:cs="Century"/>
    </w:rPr>
  </w:style>
  <w:style w:type="paragraph" w:customStyle="1" w:styleId="ja3">
    <w:name w:val="章（ja）"/>
    <w:basedOn w:val="a"/>
    <w:rsid w:val="00814AE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814AED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814AED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814AED"/>
    <w:rPr>
      <w:rFonts w:ascii="Century" w:eastAsia="Century" w:hAnsi="Century"/>
    </w:rPr>
  </w:style>
  <w:style w:type="paragraph" w:customStyle="1" w:styleId="ja5">
    <w:name w:val="目次章（ja）"/>
    <w:basedOn w:val="a"/>
    <w:rsid w:val="00814AED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814AED"/>
    <w:rPr>
      <w:rFonts w:ascii="Century" w:eastAsia="Century" w:hAnsi="Century"/>
    </w:rPr>
  </w:style>
  <w:style w:type="paragraph" w:customStyle="1" w:styleId="ja6">
    <w:name w:val="目次節（ja）"/>
    <w:basedOn w:val="a"/>
    <w:rsid w:val="00814AED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814AED"/>
    <w:rPr>
      <w:rFonts w:ascii="Century" w:eastAsia="Century" w:hAnsi="Century"/>
    </w:rPr>
  </w:style>
  <w:style w:type="paragraph" w:customStyle="1" w:styleId="ja7">
    <w:name w:val="目次款（ja）"/>
    <w:basedOn w:val="a"/>
    <w:rsid w:val="00814AED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814AED"/>
    <w:rPr>
      <w:rFonts w:ascii="Century" w:eastAsia="Century" w:hAnsi="Century"/>
    </w:rPr>
  </w:style>
  <w:style w:type="paragraph" w:customStyle="1" w:styleId="ja8">
    <w:name w:val="別表名（ja）"/>
    <w:basedOn w:val="a"/>
    <w:rsid w:val="00814AED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814AED"/>
    <w:rPr>
      <w:rFonts w:ascii="Century" w:eastAsia="Century" w:hAnsi="Century" w:cs="Century"/>
    </w:rPr>
  </w:style>
  <w:style w:type="paragraph" w:customStyle="1" w:styleId="ja9">
    <w:name w:val="目（ja）"/>
    <w:basedOn w:val="a"/>
    <w:rsid w:val="00814AED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814AED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814A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814AED"/>
    <w:rPr>
      <w:rFonts w:ascii="Century" w:eastAsia="Century" w:hAnsi="Century" w:cs="Century"/>
    </w:rPr>
  </w:style>
  <w:style w:type="paragraph" w:styleId="a3">
    <w:name w:val="footer"/>
    <w:basedOn w:val="a"/>
    <w:rsid w:val="00814AED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814AED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814AED"/>
    <w:rPr>
      <w:rFonts w:ascii="Century" w:eastAsia="Century" w:hAnsi="Century"/>
    </w:rPr>
  </w:style>
  <w:style w:type="paragraph" w:customStyle="1" w:styleId="jac">
    <w:name w:val="目次附則（ja）"/>
    <w:basedOn w:val="a"/>
    <w:rsid w:val="00814AED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814AED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814AED"/>
  </w:style>
  <w:style w:type="paragraph" w:customStyle="1" w:styleId="end">
    <w:name w:val="目次前文（en）"/>
    <w:basedOn w:val="enc"/>
    <w:rsid w:val="00814AED"/>
  </w:style>
  <w:style w:type="paragraph" w:customStyle="1" w:styleId="jae">
    <w:name w:val="制定文（ja）"/>
    <w:basedOn w:val="a"/>
    <w:rsid w:val="00814AE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814AED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814AED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814AED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814AED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814AED"/>
    <w:rPr>
      <w:rFonts w:ascii="Century" w:eastAsia="Century" w:hAnsi="Century"/>
    </w:rPr>
  </w:style>
  <w:style w:type="paragraph" w:customStyle="1" w:styleId="jaf1">
    <w:name w:val="編（ja）"/>
    <w:basedOn w:val="a"/>
    <w:rsid w:val="00814AED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814AED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814AED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814AED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814AE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814AED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814AE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814AED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814AED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814AED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814A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814AED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814AE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814AED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814AE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814AED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814AE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814AED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814AED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814AED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814AE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814AED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814AE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814AED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814AED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814AED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814AE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814AED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814AE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814AED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814AED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814AED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814AED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814AED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814A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814AED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814AE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814AED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814AED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814A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814AED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814AED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814AED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814AE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814AED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814AE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814AED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814A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814AED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814AE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814AED"/>
    <w:rPr>
      <w:rFonts w:ascii="Century" w:eastAsia="Century" w:hAnsi="Century" w:cs="Century"/>
    </w:rPr>
  </w:style>
  <w:style w:type="table" w:customStyle="1" w:styleId="1">
    <w:name w:val="表1"/>
    <w:rsid w:val="00814AED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814AED"/>
    <w:pPr>
      <w:numPr>
        <w:numId w:val="2"/>
      </w:numPr>
    </w:pPr>
  </w:style>
  <w:style w:type="numbering" w:customStyle="1" w:styleId="WW8Num2">
    <w:name w:val="WW8Num2"/>
    <w:rsid w:val="00814AED"/>
    <w:pPr>
      <w:numPr>
        <w:numId w:val="3"/>
      </w:numPr>
    </w:pPr>
  </w:style>
  <w:style w:type="numbering" w:customStyle="1" w:styleId="WW8Num3">
    <w:name w:val="WW8Num3"/>
    <w:rsid w:val="00814AED"/>
    <w:pPr>
      <w:numPr>
        <w:numId w:val="4"/>
      </w:numPr>
    </w:pPr>
  </w:style>
  <w:style w:type="numbering" w:customStyle="1" w:styleId="WW8Num4">
    <w:name w:val="WW8Num4"/>
    <w:rsid w:val="00814AED"/>
    <w:pPr>
      <w:numPr>
        <w:numId w:val="5"/>
      </w:numPr>
    </w:pPr>
  </w:style>
  <w:style w:type="numbering" w:customStyle="1" w:styleId="WW8Num5">
    <w:name w:val="WW8Num5"/>
    <w:rsid w:val="00814AED"/>
    <w:pPr>
      <w:numPr>
        <w:numId w:val="6"/>
      </w:numPr>
    </w:pPr>
  </w:style>
  <w:style w:type="numbering" w:customStyle="1" w:styleId="WW8Num6">
    <w:name w:val="WW8Num6"/>
    <w:rsid w:val="00814AED"/>
    <w:pPr>
      <w:numPr>
        <w:numId w:val="7"/>
      </w:numPr>
    </w:pPr>
  </w:style>
  <w:style w:type="numbering" w:customStyle="1" w:styleId="WW8Num7">
    <w:name w:val="WW8Num7"/>
    <w:rsid w:val="00814AED"/>
    <w:pPr>
      <w:numPr>
        <w:numId w:val="8"/>
      </w:numPr>
    </w:pPr>
  </w:style>
  <w:style w:type="numbering" w:customStyle="1" w:styleId="WW8Num8">
    <w:name w:val="WW8Num8"/>
    <w:rsid w:val="00814AED"/>
    <w:pPr>
      <w:numPr>
        <w:numId w:val="9"/>
      </w:numPr>
    </w:pPr>
  </w:style>
  <w:style w:type="numbering" w:customStyle="1" w:styleId="WW8Num9">
    <w:name w:val="WW8Num9"/>
    <w:rsid w:val="00814AED"/>
    <w:pPr>
      <w:numPr>
        <w:numId w:val="10"/>
      </w:numPr>
    </w:pPr>
  </w:style>
  <w:style w:type="numbering" w:customStyle="1" w:styleId="WW8Num10">
    <w:name w:val="WW8Num10"/>
    <w:rsid w:val="00814AED"/>
    <w:pPr>
      <w:numPr>
        <w:numId w:val="11"/>
      </w:numPr>
    </w:pPr>
  </w:style>
  <w:style w:type="numbering" w:customStyle="1" w:styleId="WW8Num11">
    <w:name w:val="WW8Num11"/>
    <w:rsid w:val="00814AED"/>
    <w:pPr>
      <w:numPr>
        <w:numId w:val="12"/>
      </w:numPr>
    </w:pPr>
  </w:style>
  <w:style w:type="numbering" w:customStyle="1" w:styleId="WW8Num12">
    <w:name w:val="WW8Num12"/>
    <w:rsid w:val="00814AED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CA6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73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2022-01-04T08:44:00Z</dcterms:created>
  <dcterms:modified xsi:type="dcterms:W3CDTF">2022-01-04T08:44:00Z</dcterms:modified>
</cp:coreProperties>
</file>