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2A0A" w:rsidRDefault="00C6648C">
      <w:pPr>
        <w:pStyle w:val="en"/>
      </w:pPr>
      <w:r>
        <w:t>Act on the Promotion of Human Rights Education and Human Rights Awareness-Raising</w:t>
      </w:r>
    </w:p>
    <w:p w:rsidR="00F32A0A" w:rsidRDefault="00F32A0A"/>
    <w:p w:rsidR="00F32A0A" w:rsidRDefault="00C6648C">
      <w:pPr>
        <w:pStyle w:val="enf"/>
      </w:pPr>
      <w:r>
        <w:t>(Act No. 147 of December 6, 2000)</w:t>
      </w:r>
    </w:p>
    <w:p w:rsidR="00F32A0A" w:rsidRDefault="00F32A0A"/>
    <w:p w:rsidR="00F32A0A" w:rsidRDefault="00C6648C">
      <w:pPr>
        <w:pStyle w:val="ena"/>
      </w:pPr>
      <w:r>
        <w:t>(Purpose)</w:t>
      </w:r>
    </w:p>
    <w:p w:rsidR="00F32A0A" w:rsidRDefault="00C6648C">
      <w:pPr>
        <w:pStyle w:val="enf3"/>
      </w:pPr>
      <w:r>
        <w:t xml:space="preserve">Article 1  In consideration of the increased awareness of the urgent need to respect human rights, the current </w:t>
      </w:r>
      <w:r>
        <w:t xml:space="preserve">situation of human rights violations, including the occurrence of unjust discrimination based on social status, family origin, race, creed, or sex, and other domestic and international situations regarding the promotion and protection of human rights, the </w:t>
      </w:r>
      <w:r>
        <w:t>purpose of this Act is to clarify the responsibilities of the national government, local governments, and citizens for the promotion of policies concerning human rights education and human rights awareness-raising, to provide for necessary measures, and th</w:t>
      </w:r>
      <w:r>
        <w:t>ereby to contribute to the promotion and protection of human rights.</w:t>
      </w:r>
    </w:p>
    <w:p w:rsidR="00F32A0A" w:rsidRDefault="00F32A0A"/>
    <w:p w:rsidR="00F32A0A" w:rsidRDefault="00C6648C">
      <w:pPr>
        <w:pStyle w:val="ena"/>
      </w:pPr>
      <w:r>
        <w:t>(Definitions)</w:t>
      </w:r>
    </w:p>
    <w:p w:rsidR="00F32A0A" w:rsidRDefault="00C6648C">
      <w:pPr>
        <w:pStyle w:val="enf3"/>
      </w:pPr>
      <w:r>
        <w:t>Article 2  In this Act, human rights education means educational activities to cultivate a spirit of respect for human rights, and human rights awareness-raising means awar</w:t>
      </w:r>
      <w:r>
        <w:t>eness-raising activities including publicity (excluding human rights education) to disseminate the principle of respect for human rights among citizens and deepen citizens' understanding thereof.</w:t>
      </w:r>
    </w:p>
    <w:p w:rsidR="00F32A0A" w:rsidRDefault="00F32A0A"/>
    <w:p w:rsidR="00F32A0A" w:rsidRDefault="00C6648C">
      <w:pPr>
        <w:pStyle w:val="ena"/>
      </w:pPr>
      <w:r>
        <w:t>(Fundamental Principle)</w:t>
      </w:r>
    </w:p>
    <w:p w:rsidR="00F32A0A" w:rsidRDefault="00C6648C">
      <w:pPr>
        <w:pStyle w:val="enf3"/>
      </w:pPr>
      <w:r>
        <w:t>Article 3  The human rights educati</w:t>
      </w:r>
      <w:r>
        <w:t>on and human rights awareness-raising provided by the national government and local governments shall be carried out with a view to providing various opportunities, adopting effective methods, respecting the independence of citizens and ensuring the neutra</w:t>
      </w:r>
      <w:r>
        <w:t>lity of implementing institutions so that citizens deepen and gain an understanding of the principle of respect for human rights at various places, including schools, communities, households, and workplaces, depending on the developmental stage of citizens</w:t>
      </w:r>
      <w:r>
        <w:t>.</w:t>
      </w:r>
    </w:p>
    <w:p w:rsidR="00F32A0A" w:rsidRDefault="00F32A0A"/>
    <w:p w:rsidR="00F32A0A" w:rsidRDefault="00C6648C">
      <w:pPr>
        <w:pStyle w:val="ena"/>
      </w:pPr>
      <w:r>
        <w:t>(Responsibilities of the National Government)</w:t>
      </w:r>
    </w:p>
    <w:p w:rsidR="00F32A0A" w:rsidRDefault="00C6648C">
      <w:pPr>
        <w:pStyle w:val="enf3"/>
      </w:pPr>
      <w:r>
        <w:t xml:space="preserve">Article 4  The national government shall be responsible for formulating and implementing policies on human rights education and human rights awareness-raising in accordance with the fundamental principle of </w:t>
      </w:r>
      <w:r>
        <w:t>human rights education and human rights awareness-raising provided for in the preceding Article (hereinafter referred to as the "fundamental principle").</w:t>
      </w:r>
    </w:p>
    <w:p w:rsidR="00F32A0A" w:rsidRDefault="00F32A0A"/>
    <w:p w:rsidR="00F32A0A" w:rsidRDefault="00C6648C">
      <w:pPr>
        <w:pStyle w:val="ena"/>
      </w:pPr>
      <w:r>
        <w:t>(Responsibilities of Local Governments)</w:t>
      </w:r>
    </w:p>
    <w:p w:rsidR="00F32A0A" w:rsidRDefault="00C6648C">
      <w:pPr>
        <w:pStyle w:val="enf3"/>
      </w:pPr>
      <w:r>
        <w:t>Article 5  Local governments shall be responsible for formula</w:t>
      </w:r>
      <w:r>
        <w:t>ting and implementing policies on human rights education and human rights awareness-raising based on the conditions of the community, in accordance with the fundamental principle, while coordinating with the national government.</w:t>
      </w:r>
    </w:p>
    <w:p w:rsidR="00F32A0A" w:rsidRDefault="00F32A0A"/>
    <w:p w:rsidR="00F32A0A" w:rsidRDefault="00C6648C">
      <w:pPr>
        <w:pStyle w:val="ena"/>
      </w:pPr>
      <w:r>
        <w:t>(Responsibilities of Citiz</w:t>
      </w:r>
      <w:r>
        <w:t>ens)</w:t>
      </w:r>
    </w:p>
    <w:p w:rsidR="00F32A0A" w:rsidRDefault="00C6648C">
      <w:pPr>
        <w:pStyle w:val="enf3"/>
      </w:pPr>
      <w:r>
        <w:t>Article 6  Citizens shall endeavor to cultivate a spirit of respect for human rights, and to contribute to the realization of a society in which human rights are respected.</w:t>
      </w:r>
    </w:p>
    <w:p w:rsidR="00F32A0A" w:rsidRDefault="00F32A0A"/>
    <w:p w:rsidR="00F32A0A" w:rsidRDefault="00C6648C">
      <w:pPr>
        <w:pStyle w:val="ena"/>
      </w:pPr>
      <w:r>
        <w:t>(Establishment of a Basic Plan)</w:t>
      </w:r>
    </w:p>
    <w:p w:rsidR="00F32A0A" w:rsidRDefault="00C6648C">
      <w:pPr>
        <w:pStyle w:val="enf3"/>
      </w:pPr>
      <w:r>
        <w:t>Article 7  The national government shall esta</w:t>
      </w:r>
      <w:r>
        <w:t>blish a basic plan on human rights education and human rights awareness-raising in order to comprehensively and systematically promote policies on human rights education and human rights awareness-raising.</w:t>
      </w:r>
    </w:p>
    <w:p w:rsidR="00F32A0A" w:rsidRDefault="00F32A0A"/>
    <w:p w:rsidR="00F32A0A" w:rsidRDefault="00C6648C">
      <w:pPr>
        <w:pStyle w:val="ena"/>
      </w:pPr>
      <w:r>
        <w:t>(Annual Report)</w:t>
      </w:r>
    </w:p>
    <w:p w:rsidR="00F32A0A" w:rsidRDefault="00C6648C">
      <w:pPr>
        <w:pStyle w:val="enf3"/>
      </w:pPr>
      <w:r>
        <w:t>Article 8  The government shall a</w:t>
      </w:r>
      <w:r>
        <w:t>nnually submit to the Diet a report on policies concerning human rights education and human rights awareness-raising implemented by the government.</w:t>
      </w:r>
    </w:p>
    <w:p w:rsidR="00F32A0A" w:rsidRDefault="00F32A0A"/>
    <w:p w:rsidR="00F32A0A" w:rsidRDefault="00C6648C">
      <w:pPr>
        <w:pStyle w:val="ena"/>
      </w:pPr>
      <w:r>
        <w:t>(Financial Measures)</w:t>
      </w:r>
    </w:p>
    <w:p w:rsidR="00F32A0A" w:rsidRDefault="00C6648C">
      <w:pPr>
        <w:pStyle w:val="enf3"/>
      </w:pPr>
      <w:r>
        <w:t xml:space="preserve">Article 9  The national government may take financial measures for local </w:t>
      </w:r>
      <w:r>
        <w:t>governments implementing policies on human rights education and human rights awareness-raising by entrusting activities relevant to those policies to the local governments or through other means.</w:t>
      </w:r>
    </w:p>
    <w:p w:rsidR="00F32A0A" w:rsidRDefault="00F32A0A"/>
    <w:p w:rsidR="00F32A0A" w:rsidRDefault="00C6648C">
      <w:pPr>
        <w:pStyle w:val="en2"/>
      </w:pPr>
      <w:r>
        <w:t>Supplementary Provisions</w:t>
      </w:r>
    </w:p>
    <w:p w:rsidR="00F32A0A" w:rsidRDefault="00F32A0A"/>
    <w:p w:rsidR="00F32A0A" w:rsidRDefault="00C6648C">
      <w:pPr>
        <w:pStyle w:val="ena"/>
      </w:pPr>
      <w:r>
        <w:t>(Effective Date)</w:t>
      </w:r>
    </w:p>
    <w:p w:rsidR="00F32A0A" w:rsidRDefault="00C6648C">
      <w:pPr>
        <w:pStyle w:val="enf3"/>
      </w:pPr>
      <w:r>
        <w:t xml:space="preserve">Article 1  This </w:t>
      </w:r>
      <w:r>
        <w:t>Act shall come into effect as of the date of promulgation; provided, however, that the provisions of Article 8 shall be applied to policies on human rights education and human rights awareness-raising that shall have been implemented in or after the fiscal</w:t>
      </w:r>
      <w:r>
        <w:t xml:space="preserve"> year following the fiscal year that includes the date of enforcement of this Act.</w:t>
      </w:r>
    </w:p>
    <w:p w:rsidR="00F32A0A" w:rsidRDefault="00F32A0A"/>
    <w:p w:rsidR="00F32A0A" w:rsidRDefault="00C6648C">
      <w:pPr>
        <w:pStyle w:val="ena"/>
      </w:pPr>
      <w:r>
        <w:t>(Review)</w:t>
      </w:r>
    </w:p>
    <w:p w:rsidR="00F32A0A" w:rsidRDefault="00C6648C">
      <w:pPr>
        <w:pStyle w:val="enf3"/>
      </w:pPr>
      <w:r>
        <w:t xml:space="preserve">Article 2  This Act shall be reviewed within three years from the date of </w:t>
      </w:r>
      <w:r>
        <w:lastRenderedPageBreak/>
        <w:t>enforcement, taking into account the results of study and deliberation by the Council for</w:t>
      </w:r>
      <w:r>
        <w:t xml:space="preserve"> Human Rights Promotion on basic matters concerning the enhancement of policies for remedies for victims of human rights violations based on Article 3, paragraph (2) of the Act on the Promotion of Policies on Human Rights Promotion and Protection (Act No. </w:t>
      </w:r>
      <w:r>
        <w:t>120 of 1996).</w:t>
      </w:r>
    </w:p>
    <w:sectPr w:rsidR="00F32A0A" w:rsidSect="00F32A0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2A0A" w:rsidRDefault="00F32A0A" w:rsidP="00F32A0A">
      <w:r>
        <w:separator/>
      </w:r>
    </w:p>
  </w:endnote>
  <w:endnote w:type="continuationSeparator" w:id="0">
    <w:p w:rsidR="00F32A0A" w:rsidRDefault="00F32A0A" w:rsidP="00F3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2A0A" w:rsidRDefault="00F32A0A">
    <w:pPr>
      <w:pStyle w:val="a3"/>
    </w:pPr>
    <w:r>
      <w:fldChar w:fldCharType="begin"/>
    </w:r>
    <w:r>
      <w:instrText xml:space="preserve"> PAGE  \* MERGEFORMAT </w:instrText>
    </w:r>
    <w:r>
      <w:fldChar w:fldCharType="separate"/>
    </w:r>
    <w:r w:rsidR="00C6648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2A0A" w:rsidRDefault="00F32A0A" w:rsidP="00F32A0A">
      <w:r>
        <w:separator/>
      </w:r>
    </w:p>
  </w:footnote>
  <w:footnote w:type="continuationSeparator" w:id="0">
    <w:p w:rsidR="00F32A0A" w:rsidRDefault="00F32A0A" w:rsidP="00F32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B8B"/>
    <w:multiLevelType w:val="multilevel"/>
    <w:tmpl w:val="D13C82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9F5C2A"/>
    <w:multiLevelType w:val="multilevel"/>
    <w:tmpl w:val="FD7E70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D65A05"/>
    <w:multiLevelType w:val="multilevel"/>
    <w:tmpl w:val="98C419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7B208A"/>
    <w:multiLevelType w:val="multilevel"/>
    <w:tmpl w:val="02F6D1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4A115B6"/>
    <w:multiLevelType w:val="multilevel"/>
    <w:tmpl w:val="53BEF8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4518C8"/>
    <w:multiLevelType w:val="multilevel"/>
    <w:tmpl w:val="DE061D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5EB2CCE"/>
    <w:multiLevelType w:val="multilevel"/>
    <w:tmpl w:val="849A66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9453C25"/>
    <w:multiLevelType w:val="multilevel"/>
    <w:tmpl w:val="2294F3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D9032C"/>
    <w:multiLevelType w:val="multilevel"/>
    <w:tmpl w:val="D8FCCB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F517B5"/>
    <w:multiLevelType w:val="multilevel"/>
    <w:tmpl w:val="7B5CD7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CB453F"/>
    <w:multiLevelType w:val="multilevel"/>
    <w:tmpl w:val="94FE43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6C34AC7"/>
    <w:multiLevelType w:val="multilevel"/>
    <w:tmpl w:val="0624DB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3550255"/>
    <w:multiLevelType w:val="multilevel"/>
    <w:tmpl w:val="31305F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4"/>
  </w:num>
  <w:num w:numId="3">
    <w:abstractNumId w:val="9"/>
  </w:num>
  <w:num w:numId="4">
    <w:abstractNumId w:val="2"/>
  </w:num>
  <w:num w:numId="5">
    <w:abstractNumId w:val="7"/>
  </w:num>
  <w:num w:numId="6">
    <w:abstractNumId w:val="3"/>
  </w:num>
  <w:num w:numId="7">
    <w:abstractNumId w:val="1"/>
  </w:num>
  <w:num w:numId="8">
    <w:abstractNumId w:val="11"/>
  </w:num>
  <w:num w:numId="9">
    <w:abstractNumId w:val="0"/>
  </w:num>
  <w:num w:numId="10">
    <w:abstractNumId w:val="10"/>
  </w:num>
  <w:num w:numId="11">
    <w:abstractNumId w:val="8"/>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32A0A"/>
    <w:rsid w:val="00C6648C"/>
    <w:rsid w:val="00F32A0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A0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32A0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32A0A"/>
    <w:rPr>
      <w:rFonts w:ascii="Century" w:eastAsia="Century" w:hAnsi="Century"/>
    </w:rPr>
  </w:style>
  <w:style w:type="paragraph" w:customStyle="1" w:styleId="ja0">
    <w:name w:val="款（ja）"/>
    <w:basedOn w:val="a"/>
    <w:rsid w:val="00F32A0A"/>
    <w:pPr>
      <w:widowControl w:val="0"/>
      <w:ind w:left="1321" w:hanging="221"/>
    </w:pPr>
    <w:rPr>
      <w:rFonts w:ascii="ＭＳ 明朝" w:eastAsia="ＭＳ 明朝" w:hAnsi="ＭＳ 明朝" w:cs="ＭＳ 明朝"/>
      <w:b/>
    </w:rPr>
  </w:style>
  <w:style w:type="paragraph" w:customStyle="1" w:styleId="en0">
    <w:name w:val="款（en）"/>
    <w:basedOn w:val="ja0"/>
    <w:rsid w:val="00F32A0A"/>
    <w:rPr>
      <w:rFonts w:ascii="Century" w:eastAsia="Century" w:hAnsi="Century" w:cs="Century"/>
    </w:rPr>
  </w:style>
  <w:style w:type="paragraph" w:customStyle="1" w:styleId="ja1">
    <w:name w:val="前文（ja）"/>
    <w:basedOn w:val="a"/>
    <w:rsid w:val="00F32A0A"/>
    <w:pPr>
      <w:widowControl w:val="0"/>
      <w:ind w:firstLine="219"/>
    </w:pPr>
    <w:rPr>
      <w:rFonts w:ascii="ＭＳ 明朝" w:eastAsia="ＭＳ 明朝" w:hAnsi="ＭＳ 明朝" w:cs="ＭＳ 明朝"/>
    </w:rPr>
  </w:style>
  <w:style w:type="paragraph" w:customStyle="1" w:styleId="en1">
    <w:name w:val="前文（en）"/>
    <w:basedOn w:val="ja1"/>
    <w:rsid w:val="00F32A0A"/>
    <w:rPr>
      <w:rFonts w:ascii="Century" w:eastAsia="Century" w:hAnsi="Century" w:cs="Century"/>
    </w:rPr>
  </w:style>
  <w:style w:type="paragraph" w:customStyle="1" w:styleId="ja2">
    <w:name w:val="附則（ja）"/>
    <w:basedOn w:val="a"/>
    <w:rsid w:val="00F32A0A"/>
    <w:pPr>
      <w:widowControl w:val="0"/>
      <w:ind w:left="881" w:hanging="221"/>
    </w:pPr>
    <w:rPr>
      <w:rFonts w:ascii="ＭＳ 明朝" w:eastAsia="ＭＳ 明朝" w:hAnsi="ＭＳ 明朝" w:cs="ＭＳ 明朝"/>
      <w:b/>
    </w:rPr>
  </w:style>
  <w:style w:type="paragraph" w:customStyle="1" w:styleId="en2">
    <w:name w:val="附則（en）"/>
    <w:basedOn w:val="ja2"/>
    <w:rsid w:val="00F32A0A"/>
    <w:rPr>
      <w:rFonts w:ascii="Century" w:hAnsi="Century" w:cs="Century"/>
    </w:rPr>
  </w:style>
  <w:style w:type="paragraph" w:customStyle="1" w:styleId="ja3">
    <w:name w:val="章（ja）"/>
    <w:basedOn w:val="a"/>
    <w:rsid w:val="00F32A0A"/>
    <w:pPr>
      <w:widowControl w:val="0"/>
      <w:ind w:left="881" w:hanging="221"/>
    </w:pPr>
    <w:rPr>
      <w:rFonts w:ascii="ＭＳ 明朝" w:eastAsia="ＭＳ 明朝" w:hAnsi="ＭＳ 明朝" w:cs="ＭＳ 明朝"/>
      <w:b/>
    </w:rPr>
  </w:style>
  <w:style w:type="paragraph" w:customStyle="1" w:styleId="en3">
    <w:name w:val="章（en）"/>
    <w:basedOn w:val="ja3"/>
    <w:rsid w:val="00F32A0A"/>
    <w:rPr>
      <w:rFonts w:ascii="Century" w:eastAsia="Century" w:hAnsi="Century" w:cs="Century"/>
    </w:rPr>
  </w:style>
  <w:style w:type="paragraph" w:customStyle="1" w:styleId="ja4">
    <w:name w:val="目次編（ja）"/>
    <w:basedOn w:val="a"/>
    <w:rsid w:val="00F32A0A"/>
    <w:pPr>
      <w:widowControl w:val="0"/>
      <w:ind w:left="219" w:hanging="219"/>
    </w:pPr>
    <w:rPr>
      <w:rFonts w:ascii="ＭＳ 明朝" w:eastAsia="ＭＳ 明朝" w:hAnsi="ＭＳ 明朝"/>
    </w:rPr>
  </w:style>
  <w:style w:type="paragraph" w:customStyle="1" w:styleId="en4">
    <w:name w:val="目次編（en）"/>
    <w:basedOn w:val="ja4"/>
    <w:rsid w:val="00F32A0A"/>
    <w:rPr>
      <w:rFonts w:ascii="Century" w:eastAsia="Century" w:hAnsi="Century"/>
    </w:rPr>
  </w:style>
  <w:style w:type="paragraph" w:customStyle="1" w:styleId="ja5">
    <w:name w:val="目次章（ja）"/>
    <w:basedOn w:val="a"/>
    <w:rsid w:val="00F32A0A"/>
    <w:pPr>
      <w:widowControl w:val="0"/>
      <w:ind w:left="439" w:hanging="219"/>
    </w:pPr>
    <w:rPr>
      <w:rFonts w:ascii="ＭＳ 明朝" w:eastAsia="ＭＳ 明朝" w:hAnsi="ＭＳ 明朝"/>
    </w:rPr>
  </w:style>
  <w:style w:type="paragraph" w:customStyle="1" w:styleId="en5">
    <w:name w:val="目次章（en）"/>
    <w:basedOn w:val="ja5"/>
    <w:rsid w:val="00F32A0A"/>
    <w:rPr>
      <w:rFonts w:ascii="Century" w:eastAsia="Century" w:hAnsi="Century"/>
    </w:rPr>
  </w:style>
  <w:style w:type="paragraph" w:customStyle="1" w:styleId="ja6">
    <w:name w:val="目次節（ja）"/>
    <w:basedOn w:val="a"/>
    <w:rsid w:val="00F32A0A"/>
    <w:pPr>
      <w:widowControl w:val="0"/>
      <w:ind w:left="659" w:hanging="219"/>
    </w:pPr>
    <w:rPr>
      <w:rFonts w:ascii="ＭＳ 明朝" w:eastAsia="ＭＳ 明朝" w:hAnsi="ＭＳ 明朝"/>
    </w:rPr>
  </w:style>
  <w:style w:type="paragraph" w:customStyle="1" w:styleId="en6">
    <w:name w:val="目次節（en）"/>
    <w:basedOn w:val="ja6"/>
    <w:rsid w:val="00F32A0A"/>
    <w:rPr>
      <w:rFonts w:ascii="Century" w:eastAsia="Century" w:hAnsi="Century"/>
    </w:rPr>
  </w:style>
  <w:style w:type="paragraph" w:customStyle="1" w:styleId="ja7">
    <w:name w:val="目次款（ja）"/>
    <w:basedOn w:val="a"/>
    <w:rsid w:val="00F32A0A"/>
    <w:pPr>
      <w:widowControl w:val="0"/>
      <w:ind w:left="879" w:hanging="219"/>
    </w:pPr>
    <w:rPr>
      <w:rFonts w:ascii="ＭＳ 明朝" w:eastAsia="ＭＳ 明朝" w:hAnsi="ＭＳ 明朝" w:cs="Kochi Mincho"/>
    </w:rPr>
  </w:style>
  <w:style w:type="paragraph" w:customStyle="1" w:styleId="en7">
    <w:name w:val="目次款（en）"/>
    <w:basedOn w:val="ja7"/>
    <w:rsid w:val="00F32A0A"/>
    <w:rPr>
      <w:rFonts w:ascii="Century" w:eastAsia="Century" w:hAnsi="Century"/>
    </w:rPr>
  </w:style>
  <w:style w:type="paragraph" w:customStyle="1" w:styleId="ja8">
    <w:name w:val="別表名（ja）"/>
    <w:basedOn w:val="a"/>
    <w:rsid w:val="00F32A0A"/>
    <w:pPr>
      <w:widowControl w:val="0"/>
      <w:ind w:left="100" w:hangingChars="100" w:hanging="100"/>
    </w:pPr>
    <w:rPr>
      <w:rFonts w:ascii="ＭＳ 明朝" w:eastAsia="ＭＳ 明朝" w:hAnsi="ＭＳ 明朝" w:cs="ＭＳ 明朝"/>
    </w:rPr>
  </w:style>
  <w:style w:type="paragraph" w:customStyle="1" w:styleId="en8">
    <w:name w:val="別表名（en）"/>
    <w:basedOn w:val="ja8"/>
    <w:rsid w:val="00F32A0A"/>
    <w:rPr>
      <w:rFonts w:ascii="Century" w:eastAsia="Century" w:hAnsi="Century" w:cs="Century"/>
    </w:rPr>
  </w:style>
  <w:style w:type="paragraph" w:customStyle="1" w:styleId="ja9">
    <w:name w:val="目（ja）"/>
    <w:basedOn w:val="a"/>
    <w:rsid w:val="00F32A0A"/>
    <w:pPr>
      <w:widowControl w:val="0"/>
      <w:ind w:left="1541" w:hanging="221"/>
    </w:pPr>
    <w:rPr>
      <w:rFonts w:ascii="ＭＳ 明朝" w:eastAsia="ＭＳ 明朝" w:hAnsi="ＭＳ 明朝" w:cs="ＭＳ 明朝"/>
      <w:b/>
    </w:rPr>
  </w:style>
  <w:style w:type="paragraph" w:customStyle="1" w:styleId="en9">
    <w:name w:val="目（en）"/>
    <w:basedOn w:val="ja9"/>
    <w:rsid w:val="00F32A0A"/>
    <w:rPr>
      <w:rFonts w:ascii="Century" w:eastAsia="Century" w:hAnsi="Century" w:cs="Century"/>
    </w:rPr>
  </w:style>
  <w:style w:type="paragraph" w:customStyle="1" w:styleId="jaa">
    <w:name w:val="見出し（ja）"/>
    <w:basedOn w:val="a"/>
    <w:rsid w:val="00F32A0A"/>
    <w:pPr>
      <w:widowControl w:val="0"/>
      <w:ind w:left="439" w:hanging="219"/>
    </w:pPr>
    <w:rPr>
      <w:rFonts w:ascii="ＭＳ 明朝" w:eastAsia="ＭＳ 明朝" w:hAnsi="ＭＳ 明朝" w:cs="ＭＳ 明朝"/>
    </w:rPr>
  </w:style>
  <w:style w:type="paragraph" w:customStyle="1" w:styleId="ena">
    <w:name w:val="見出し（en）"/>
    <w:basedOn w:val="jaa"/>
    <w:rsid w:val="00F32A0A"/>
    <w:rPr>
      <w:rFonts w:ascii="Century" w:eastAsia="Century" w:hAnsi="Century" w:cs="Century"/>
    </w:rPr>
  </w:style>
  <w:style w:type="paragraph" w:styleId="a3">
    <w:name w:val="footer"/>
    <w:basedOn w:val="a"/>
    <w:rsid w:val="00F32A0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32A0A"/>
    <w:pPr>
      <w:widowControl w:val="0"/>
      <w:ind w:left="1099" w:hanging="219"/>
    </w:pPr>
    <w:rPr>
      <w:rFonts w:ascii="ＭＳ 明朝" w:eastAsia="ＭＳ 明朝" w:hAnsi="ＭＳ 明朝" w:cs="Kochi Mincho"/>
    </w:rPr>
  </w:style>
  <w:style w:type="paragraph" w:customStyle="1" w:styleId="enb">
    <w:name w:val="目次目（en）"/>
    <w:basedOn w:val="jab"/>
    <w:rsid w:val="00F32A0A"/>
    <w:rPr>
      <w:rFonts w:ascii="Century" w:eastAsia="Century" w:hAnsi="Century"/>
    </w:rPr>
  </w:style>
  <w:style w:type="paragraph" w:customStyle="1" w:styleId="jac">
    <w:name w:val="目次附則（ja）"/>
    <w:basedOn w:val="a"/>
    <w:rsid w:val="00F32A0A"/>
    <w:pPr>
      <w:widowControl w:val="0"/>
      <w:ind w:left="439" w:hanging="219"/>
    </w:pPr>
    <w:rPr>
      <w:rFonts w:ascii="ＭＳ 明朝" w:eastAsia="ＭＳ 明朝" w:hAnsi="ＭＳ 明朝" w:cs="Kochi Mincho"/>
    </w:rPr>
  </w:style>
  <w:style w:type="paragraph" w:customStyle="1" w:styleId="enc">
    <w:name w:val="目次附則（en）"/>
    <w:basedOn w:val="jac"/>
    <w:rsid w:val="00F32A0A"/>
    <w:rPr>
      <w:rFonts w:ascii="Century" w:eastAsia="Century" w:hAnsi="Century" w:cs="Century"/>
    </w:rPr>
  </w:style>
  <w:style w:type="paragraph" w:customStyle="1" w:styleId="jad">
    <w:name w:val="目次前文（ja）"/>
    <w:basedOn w:val="jac"/>
    <w:rsid w:val="00F32A0A"/>
  </w:style>
  <w:style w:type="paragraph" w:customStyle="1" w:styleId="end">
    <w:name w:val="目次前文（en）"/>
    <w:basedOn w:val="enc"/>
    <w:rsid w:val="00F32A0A"/>
  </w:style>
  <w:style w:type="paragraph" w:customStyle="1" w:styleId="jae">
    <w:name w:val="制定文（ja）"/>
    <w:basedOn w:val="a"/>
    <w:rsid w:val="00F32A0A"/>
    <w:pPr>
      <w:widowControl w:val="0"/>
      <w:ind w:firstLine="219"/>
    </w:pPr>
    <w:rPr>
      <w:rFonts w:ascii="ＭＳ 明朝" w:eastAsia="ＭＳ 明朝" w:hAnsi="ＭＳ 明朝" w:cs="ＭＳ 明朝"/>
    </w:rPr>
  </w:style>
  <w:style w:type="paragraph" w:customStyle="1" w:styleId="ene">
    <w:name w:val="制定文（en）"/>
    <w:basedOn w:val="jae"/>
    <w:rsid w:val="00F32A0A"/>
    <w:rPr>
      <w:rFonts w:ascii="Century" w:eastAsia="Century" w:hAnsi="Century" w:cs="Century"/>
    </w:rPr>
  </w:style>
  <w:style w:type="paragraph" w:customStyle="1" w:styleId="jaf">
    <w:name w:val="法令番号（ja）"/>
    <w:basedOn w:val="a"/>
    <w:rsid w:val="00F32A0A"/>
    <w:pPr>
      <w:widowControl w:val="0"/>
      <w:jc w:val="right"/>
    </w:pPr>
    <w:rPr>
      <w:rFonts w:ascii="ＭＳ 明朝" w:eastAsia="ＭＳ 明朝" w:hAnsi="ＭＳ 明朝" w:cs="Kochi Mincho"/>
    </w:rPr>
  </w:style>
  <w:style w:type="paragraph" w:customStyle="1" w:styleId="enf">
    <w:name w:val="法令番号（en）"/>
    <w:basedOn w:val="jaf"/>
    <w:rsid w:val="00F32A0A"/>
    <w:rPr>
      <w:rFonts w:ascii="Century" w:eastAsia="Century" w:hAnsi="Century" w:cs="Century"/>
    </w:rPr>
  </w:style>
  <w:style w:type="paragraph" w:customStyle="1" w:styleId="jaf0">
    <w:name w:val="目次（ja）"/>
    <w:basedOn w:val="a"/>
    <w:rsid w:val="00F32A0A"/>
    <w:rPr>
      <w:rFonts w:ascii="ＭＳ 明朝" w:eastAsia="ＭＳ 明朝" w:hAnsi="ＭＳ 明朝"/>
    </w:rPr>
  </w:style>
  <w:style w:type="paragraph" w:customStyle="1" w:styleId="enf0">
    <w:name w:val="目次（en）"/>
    <w:basedOn w:val="jaf0"/>
    <w:rsid w:val="00F32A0A"/>
    <w:rPr>
      <w:rFonts w:ascii="Century" w:eastAsia="Century" w:hAnsi="Century"/>
    </w:rPr>
  </w:style>
  <w:style w:type="paragraph" w:customStyle="1" w:styleId="jaf1">
    <w:name w:val="編（ja）"/>
    <w:basedOn w:val="a"/>
    <w:rsid w:val="00F32A0A"/>
    <w:pPr>
      <w:widowControl w:val="0"/>
      <w:ind w:left="661" w:hanging="221"/>
    </w:pPr>
    <w:rPr>
      <w:rFonts w:ascii="ＭＳ 明朝" w:eastAsia="ＭＳ 明朝" w:hAnsi="ＭＳ 明朝" w:cs="ＭＳ 明朝"/>
      <w:b/>
    </w:rPr>
  </w:style>
  <w:style w:type="paragraph" w:customStyle="1" w:styleId="enf1">
    <w:name w:val="編（en）"/>
    <w:basedOn w:val="jaf1"/>
    <w:rsid w:val="00F32A0A"/>
    <w:rPr>
      <w:rFonts w:ascii="Century" w:eastAsia="Century" w:hAnsi="Century" w:cs="Century"/>
    </w:rPr>
  </w:style>
  <w:style w:type="paragraph" w:customStyle="1" w:styleId="jaf2">
    <w:name w:val="節（ja）"/>
    <w:basedOn w:val="a"/>
    <w:rsid w:val="00F32A0A"/>
    <w:pPr>
      <w:widowControl w:val="0"/>
      <w:ind w:left="1101" w:hanging="221"/>
    </w:pPr>
    <w:rPr>
      <w:rFonts w:ascii="ＭＳ 明朝" w:eastAsia="ＭＳ 明朝" w:hAnsi="ＭＳ 明朝" w:cs="ＭＳ 明朝"/>
      <w:b/>
    </w:rPr>
  </w:style>
  <w:style w:type="paragraph" w:customStyle="1" w:styleId="enf2">
    <w:name w:val="節（en）"/>
    <w:basedOn w:val="jaf2"/>
    <w:rsid w:val="00F32A0A"/>
    <w:rPr>
      <w:rFonts w:ascii="Century" w:eastAsia="Century" w:hAnsi="Century" w:cs="Century"/>
    </w:rPr>
  </w:style>
  <w:style w:type="paragraph" w:customStyle="1" w:styleId="jaf3">
    <w:name w:val="条（ja）"/>
    <w:basedOn w:val="a"/>
    <w:rsid w:val="00F32A0A"/>
    <w:pPr>
      <w:widowControl w:val="0"/>
      <w:ind w:left="219" w:hanging="219"/>
    </w:pPr>
    <w:rPr>
      <w:rFonts w:ascii="ＭＳ 明朝" w:eastAsia="ＭＳ 明朝" w:hAnsi="ＭＳ 明朝" w:cs="ＭＳ 明朝"/>
    </w:rPr>
  </w:style>
  <w:style w:type="paragraph" w:customStyle="1" w:styleId="enf3">
    <w:name w:val="条（en）"/>
    <w:basedOn w:val="jaf3"/>
    <w:rsid w:val="00F32A0A"/>
    <w:rPr>
      <w:rFonts w:ascii="Century" w:eastAsia="Century" w:hAnsi="Century" w:cs="Century"/>
    </w:rPr>
  </w:style>
  <w:style w:type="paragraph" w:customStyle="1" w:styleId="jaf4">
    <w:name w:val="項（ja）"/>
    <w:basedOn w:val="a"/>
    <w:rsid w:val="00F32A0A"/>
    <w:pPr>
      <w:widowControl w:val="0"/>
      <w:ind w:left="219" w:hanging="219"/>
    </w:pPr>
    <w:rPr>
      <w:rFonts w:ascii="ＭＳ 明朝" w:eastAsia="ＭＳ 明朝" w:hAnsi="ＭＳ 明朝" w:cs="ＭＳ 明朝"/>
    </w:rPr>
  </w:style>
  <w:style w:type="paragraph" w:customStyle="1" w:styleId="enf4">
    <w:name w:val="項（en）"/>
    <w:basedOn w:val="jaf4"/>
    <w:rsid w:val="00F32A0A"/>
    <w:rPr>
      <w:rFonts w:ascii="Century" w:eastAsia="Century" w:hAnsi="Century" w:cs="Century"/>
    </w:rPr>
  </w:style>
  <w:style w:type="paragraph" w:customStyle="1" w:styleId="jaf5">
    <w:name w:val="項　番号なし（ja）"/>
    <w:basedOn w:val="a"/>
    <w:rsid w:val="00F32A0A"/>
    <w:pPr>
      <w:widowControl w:val="0"/>
      <w:ind w:firstLine="221"/>
    </w:pPr>
    <w:rPr>
      <w:rFonts w:ascii="ＭＳ 明朝" w:eastAsia="ＭＳ 明朝" w:hAnsi="ＭＳ 明朝" w:cs="ＭＳ 明朝"/>
    </w:rPr>
  </w:style>
  <w:style w:type="paragraph" w:customStyle="1" w:styleId="enf5">
    <w:name w:val="項　番号なし（en）"/>
    <w:basedOn w:val="jaf5"/>
    <w:rsid w:val="00F32A0A"/>
    <w:rPr>
      <w:rFonts w:ascii="Century" w:eastAsia="Century" w:hAnsi="Century" w:cs="Century"/>
    </w:rPr>
  </w:style>
  <w:style w:type="paragraph" w:customStyle="1" w:styleId="jaf6">
    <w:name w:val="号（ja）"/>
    <w:basedOn w:val="a"/>
    <w:rsid w:val="00F32A0A"/>
    <w:pPr>
      <w:widowControl w:val="0"/>
      <w:ind w:left="439" w:hanging="219"/>
    </w:pPr>
    <w:rPr>
      <w:rFonts w:ascii="ＭＳ 明朝" w:eastAsia="ＭＳ 明朝" w:hAnsi="ＭＳ 明朝" w:cs="ＭＳ 明朝"/>
    </w:rPr>
  </w:style>
  <w:style w:type="paragraph" w:customStyle="1" w:styleId="enf6">
    <w:name w:val="号（en）"/>
    <w:basedOn w:val="jaf6"/>
    <w:rsid w:val="00F32A0A"/>
    <w:rPr>
      <w:rFonts w:ascii="Century" w:eastAsia="Century" w:hAnsi="Century" w:cs="Century"/>
    </w:rPr>
  </w:style>
  <w:style w:type="paragraph" w:customStyle="1" w:styleId="jaf7">
    <w:name w:val="号　番号なし（ja）"/>
    <w:basedOn w:val="a"/>
    <w:rsid w:val="00F32A0A"/>
    <w:pPr>
      <w:widowControl w:val="0"/>
      <w:ind w:left="221" w:firstLine="221"/>
    </w:pPr>
    <w:rPr>
      <w:rFonts w:ascii="ＭＳ 明朝" w:eastAsia="ＭＳ 明朝" w:hAnsi="ＭＳ 明朝" w:cs="ＭＳ 明朝"/>
    </w:rPr>
  </w:style>
  <w:style w:type="paragraph" w:customStyle="1" w:styleId="enf7">
    <w:name w:val="号　番号なし（en）"/>
    <w:basedOn w:val="jaf7"/>
    <w:rsid w:val="00F32A0A"/>
    <w:rPr>
      <w:rFonts w:ascii="Century" w:eastAsia="Century" w:hAnsi="Century" w:cs="Century"/>
    </w:rPr>
  </w:style>
  <w:style w:type="paragraph" w:customStyle="1" w:styleId="jaf8">
    <w:name w:val="備考号（ja）"/>
    <w:basedOn w:val="a"/>
    <w:rsid w:val="00F32A0A"/>
    <w:pPr>
      <w:widowControl w:val="0"/>
      <w:ind w:left="659" w:hanging="219"/>
    </w:pPr>
    <w:rPr>
      <w:rFonts w:ascii="ＭＳ 明朝" w:eastAsia="ＭＳ 明朝" w:hAnsi="ＭＳ 明朝" w:cs="ＭＳ 明朝"/>
    </w:rPr>
  </w:style>
  <w:style w:type="paragraph" w:customStyle="1" w:styleId="enf8">
    <w:name w:val="備考号（en）"/>
    <w:basedOn w:val="jaf8"/>
    <w:rsid w:val="00F32A0A"/>
    <w:rPr>
      <w:rFonts w:ascii="Century" w:eastAsia="Century" w:hAnsi="Century" w:cs="Century"/>
    </w:rPr>
  </w:style>
  <w:style w:type="paragraph" w:customStyle="1" w:styleId="jaf9">
    <w:name w:val="号細分（ja）"/>
    <w:basedOn w:val="a"/>
    <w:rsid w:val="00F32A0A"/>
    <w:pPr>
      <w:widowControl w:val="0"/>
      <w:ind w:left="659" w:hanging="219"/>
    </w:pPr>
    <w:rPr>
      <w:rFonts w:ascii="ＭＳ 明朝" w:eastAsia="ＭＳ 明朝" w:hAnsi="ＭＳ 明朝" w:cs="ＭＳ 明朝"/>
    </w:rPr>
  </w:style>
  <w:style w:type="paragraph" w:customStyle="1" w:styleId="enf9">
    <w:name w:val="号細分（en）"/>
    <w:basedOn w:val="jaf9"/>
    <w:rsid w:val="00F32A0A"/>
    <w:rPr>
      <w:rFonts w:ascii="Century" w:eastAsia="Century" w:hAnsi="Century" w:cs="Century"/>
    </w:rPr>
  </w:style>
  <w:style w:type="paragraph" w:customStyle="1" w:styleId="jafa">
    <w:name w:val="号細分　番号なし（ja）"/>
    <w:basedOn w:val="a"/>
    <w:rsid w:val="00F32A0A"/>
    <w:pPr>
      <w:widowControl w:val="0"/>
      <w:ind w:left="439"/>
    </w:pPr>
    <w:rPr>
      <w:rFonts w:ascii="ＭＳ 明朝" w:eastAsia="ＭＳ 明朝" w:hAnsi="ＭＳ 明朝" w:cs="ＭＳ 明朝"/>
    </w:rPr>
  </w:style>
  <w:style w:type="paragraph" w:customStyle="1" w:styleId="enfa">
    <w:name w:val="号細分　番号なし（en）"/>
    <w:basedOn w:val="jafa"/>
    <w:rsid w:val="00F32A0A"/>
    <w:rPr>
      <w:rFonts w:ascii="Century" w:eastAsia="Century" w:hAnsi="Century" w:cs="Century"/>
    </w:rPr>
  </w:style>
  <w:style w:type="paragraph" w:customStyle="1" w:styleId="jafb">
    <w:name w:val="備考号細分（ja）"/>
    <w:basedOn w:val="a"/>
    <w:rsid w:val="00F32A0A"/>
    <w:pPr>
      <w:widowControl w:val="0"/>
      <w:ind w:left="1099" w:hanging="439"/>
    </w:pPr>
    <w:rPr>
      <w:rFonts w:ascii="ＭＳ 明朝" w:eastAsia="ＭＳ 明朝" w:hAnsi="ＭＳ 明朝" w:cs="ＭＳ 明朝"/>
    </w:rPr>
  </w:style>
  <w:style w:type="paragraph" w:customStyle="1" w:styleId="enfb">
    <w:name w:val="備考号細分（en）"/>
    <w:basedOn w:val="jafb"/>
    <w:rsid w:val="00F32A0A"/>
    <w:rPr>
      <w:rFonts w:ascii="Century" w:eastAsia="Century" w:hAnsi="Century" w:cs="Century"/>
    </w:rPr>
  </w:style>
  <w:style w:type="paragraph" w:customStyle="1" w:styleId="jafc">
    <w:name w:val="号細細分（ja）"/>
    <w:basedOn w:val="a"/>
    <w:rsid w:val="00F32A0A"/>
    <w:pPr>
      <w:widowControl w:val="0"/>
      <w:ind w:left="1099" w:hanging="439"/>
    </w:pPr>
    <w:rPr>
      <w:rFonts w:ascii="ＭＳ 明朝" w:eastAsia="ＭＳ 明朝" w:hAnsi="ＭＳ 明朝" w:cs="ＭＳ 明朝"/>
    </w:rPr>
  </w:style>
  <w:style w:type="paragraph" w:customStyle="1" w:styleId="enfc">
    <w:name w:val="号細細分（en）"/>
    <w:basedOn w:val="jafc"/>
    <w:rsid w:val="00F32A0A"/>
    <w:rPr>
      <w:rFonts w:ascii="Century" w:eastAsia="Century" w:hAnsi="Century" w:cs="Century"/>
    </w:rPr>
  </w:style>
  <w:style w:type="paragraph" w:customStyle="1" w:styleId="jafd">
    <w:name w:val="号細細分　番号なし（ja）"/>
    <w:basedOn w:val="a"/>
    <w:rsid w:val="00F32A0A"/>
    <w:pPr>
      <w:widowControl w:val="0"/>
      <w:ind w:left="659"/>
    </w:pPr>
    <w:rPr>
      <w:rFonts w:ascii="ＭＳ 明朝" w:eastAsia="ＭＳ 明朝" w:hAnsi="ＭＳ 明朝" w:cs="ＭＳ 明朝"/>
    </w:rPr>
  </w:style>
  <w:style w:type="paragraph" w:customStyle="1" w:styleId="enfd">
    <w:name w:val="号細細分　番号なし（en）"/>
    <w:basedOn w:val="jafd"/>
    <w:rsid w:val="00F32A0A"/>
    <w:rPr>
      <w:rFonts w:ascii="Century" w:eastAsia="Century" w:hAnsi="Century" w:cs="Century"/>
    </w:rPr>
  </w:style>
  <w:style w:type="paragraph" w:customStyle="1" w:styleId="jafe">
    <w:name w:val="備考号細細分（ja）"/>
    <w:basedOn w:val="a"/>
    <w:rsid w:val="00F32A0A"/>
    <w:pPr>
      <w:widowControl w:val="0"/>
      <w:ind w:left="1319" w:hanging="439"/>
    </w:pPr>
    <w:rPr>
      <w:rFonts w:ascii="ＭＳ 明朝" w:eastAsia="ＭＳ 明朝" w:hAnsi="ＭＳ 明朝" w:cs="ＭＳ 明朝"/>
    </w:rPr>
  </w:style>
  <w:style w:type="paragraph" w:customStyle="1" w:styleId="enfe">
    <w:name w:val="備考号細細分（en）"/>
    <w:basedOn w:val="jafe"/>
    <w:rsid w:val="00F32A0A"/>
    <w:rPr>
      <w:rFonts w:ascii="Century" w:eastAsia="Century" w:hAnsi="Century" w:cs="Century"/>
    </w:rPr>
  </w:style>
  <w:style w:type="paragraph" w:customStyle="1" w:styleId="jaff">
    <w:name w:val="号細細細分（ja）"/>
    <w:basedOn w:val="a"/>
    <w:rsid w:val="00F32A0A"/>
    <w:pPr>
      <w:widowControl w:val="0"/>
      <w:ind w:left="1319" w:hanging="439"/>
    </w:pPr>
    <w:rPr>
      <w:rFonts w:ascii="ＭＳ 明朝" w:eastAsia="ＭＳ 明朝" w:hAnsi="ＭＳ 明朝" w:cs="ＭＳ 明朝"/>
    </w:rPr>
  </w:style>
  <w:style w:type="paragraph" w:customStyle="1" w:styleId="enff">
    <w:name w:val="号細細細分（en）"/>
    <w:basedOn w:val="jaff"/>
    <w:rsid w:val="00F32A0A"/>
    <w:rPr>
      <w:rFonts w:ascii="Century" w:eastAsia="Century" w:hAnsi="Century" w:cs="Century"/>
    </w:rPr>
  </w:style>
  <w:style w:type="paragraph" w:customStyle="1" w:styleId="jaff0">
    <w:name w:val="号細細細分　番号なし（ja）"/>
    <w:basedOn w:val="a"/>
    <w:rsid w:val="00F32A0A"/>
    <w:pPr>
      <w:widowControl w:val="0"/>
      <w:ind w:left="879"/>
    </w:pPr>
    <w:rPr>
      <w:rFonts w:ascii="ＭＳ 明朝" w:eastAsia="ＭＳ 明朝" w:hAnsi="ＭＳ 明朝" w:cs="ＭＳ 明朝"/>
    </w:rPr>
  </w:style>
  <w:style w:type="paragraph" w:customStyle="1" w:styleId="enff0">
    <w:name w:val="号細細細分　番号なし（en）"/>
    <w:basedOn w:val="jaff0"/>
    <w:rsid w:val="00F32A0A"/>
    <w:rPr>
      <w:rFonts w:ascii="Century" w:eastAsia="Century" w:hAnsi="Century" w:cs="Century"/>
    </w:rPr>
  </w:style>
  <w:style w:type="paragraph" w:customStyle="1" w:styleId="jaff1">
    <w:name w:val="備考号細細細分（ja）"/>
    <w:basedOn w:val="a"/>
    <w:rsid w:val="00F32A0A"/>
    <w:pPr>
      <w:widowControl w:val="0"/>
      <w:ind w:left="1539" w:hanging="439"/>
    </w:pPr>
    <w:rPr>
      <w:rFonts w:ascii="ＭＳ 明朝" w:eastAsia="ＭＳ 明朝" w:hAnsi="ＭＳ 明朝" w:cs="ＭＳ 明朝"/>
    </w:rPr>
  </w:style>
  <w:style w:type="paragraph" w:customStyle="1" w:styleId="enff1">
    <w:name w:val="備考号細細細分（en）"/>
    <w:basedOn w:val="jaff1"/>
    <w:rsid w:val="00F32A0A"/>
    <w:rPr>
      <w:rFonts w:ascii="Century" w:eastAsia="Century" w:hAnsi="Century" w:cs="Century"/>
    </w:rPr>
  </w:style>
  <w:style w:type="paragraph" w:customStyle="1" w:styleId="jaff2">
    <w:name w:val="類（ja）"/>
    <w:basedOn w:val="a"/>
    <w:rsid w:val="00F32A0A"/>
    <w:pPr>
      <w:widowControl w:val="0"/>
      <w:ind w:left="439" w:hanging="219"/>
    </w:pPr>
    <w:rPr>
      <w:rFonts w:ascii="ＭＳ 明朝" w:eastAsia="ＭＳ 明朝" w:hAnsi="ＭＳ 明朝" w:cs="ＭＳ 明朝"/>
    </w:rPr>
  </w:style>
  <w:style w:type="paragraph" w:customStyle="1" w:styleId="enff2">
    <w:name w:val="類（en）"/>
    <w:basedOn w:val="jaff2"/>
    <w:rsid w:val="00F32A0A"/>
    <w:rPr>
      <w:rFonts w:ascii="Century" w:eastAsia="Century" w:hAnsi="Century" w:cs="Century"/>
    </w:rPr>
  </w:style>
  <w:style w:type="paragraph" w:customStyle="1" w:styleId="jaff3">
    <w:name w:val="公布文（ja）"/>
    <w:basedOn w:val="a"/>
    <w:rsid w:val="00F32A0A"/>
    <w:pPr>
      <w:widowControl w:val="0"/>
      <w:ind w:firstLine="219"/>
    </w:pPr>
    <w:rPr>
      <w:rFonts w:ascii="ＭＳ 明朝" w:eastAsia="ＭＳ 明朝" w:hAnsi="ＭＳ 明朝" w:cs="ＭＳ 明朝"/>
    </w:rPr>
  </w:style>
  <w:style w:type="paragraph" w:customStyle="1" w:styleId="enff3">
    <w:name w:val="公布文（en）"/>
    <w:basedOn w:val="jaff3"/>
    <w:rsid w:val="00F32A0A"/>
    <w:rPr>
      <w:rFonts w:ascii="Century" w:eastAsia="Century" w:hAnsi="Century" w:cs="Century"/>
    </w:rPr>
  </w:style>
  <w:style w:type="paragraph" w:customStyle="1" w:styleId="jaen">
    <w:name w:val="表（ja：en）"/>
    <w:basedOn w:val="a"/>
    <w:rsid w:val="00F32A0A"/>
    <w:pPr>
      <w:widowControl w:val="0"/>
      <w:snapToGrid w:val="0"/>
    </w:pPr>
    <w:rPr>
      <w:rFonts w:ascii="Century" w:eastAsia="ＭＳ 明朝" w:hAnsi="Century"/>
    </w:rPr>
  </w:style>
  <w:style w:type="paragraph" w:customStyle="1" w:styleId="jaff4">
    <w:name w:val="備考（ja）"/>
    <w:basedOn w:val="a"/>
    <w:rsid w:val="00F32A0A"/>
    <w:pPr>
      <w:widowControl w:val="0"/>
      <w:ind w:left="439" w:hanging="219"/>
    </w:pPr>
    <w:rPr>
      <w:rFonts w:ascii="ＭＳ 明朝" w:eastAsia="ＭＳ 明朝" w:hAnsi="ＭＳ 明朝" w:cs="ＭＳ 明朝"/>
    </w:rPr>
  </w:style>
  <w:style w:type="paragraph" w:customStyle="1" w:styleId="enff4">
    <w:name w:val="備考（en）"/>
    <w:basedOn w:val="jaff4"/>
    <w:rsid w:val="00F32A0A"/>
    <w:rPr>
      <w:rFonts w:ascii="Century" w:eastAsia="Century" w:hAnsi="Century" w:cs="Century"/>
    </w:rPr>
  </w:style>
  <w:style w:type="paragraph" w:customStyle="1" w:styleId="jaff5">
    <w:name w:val="表タイトル（ja）"/>
    <w:basedOn w:val="a"/>
    <w:rsid w:val="00F32A0A"/>
    <w:pPr>
      <w:widowControl w:val="0"/>
      <w:ind w:left="219"/>
    </w:pPr>
    <w:rPr>
      <w:rFonts w:ascii="ＭＳ 明朝" w:eastAsia="ＭＳ 明朝" w:hAnsi="ＭＳ 明朝" w:cs="ＭＳ 明朝"/>
    </w:rPr>
  </w:style>
  <w:style w:type="paragraph" w:customStyle="1" w:styleId="enff5">
    <w:name w:val="表タイトル（en）"/>
    <w:basedOn w:val="jaff5"/>
    <w:rsid w:val="00F32A0A"/>
    <w:rPr>
      <w:rFonts w:ascii="Century" w:eastAsia="Century" w:hAnsi="Century" w:cs="Century"/>
    </w:rPr>
  </w:style>
  <w:style w:type="paragraph" w:customStyle="1" w:styleId="jaff6">
    <w:name w:val="改正規定文（ja）"/>
    <w:basedOn w:val="a"/>
    <w:rsid w:val="00F32A0A"/>
    <w:pPr>
      <w:widowControl w:val="0"/>
      <w:ind w:left="219" w:firstLine="219"/>
    </w:pPr>
    <w:rPr>
      <w:rFonts w:ascii="ＭＳ 明朝" w:eastAsia="ＭＳ 明朝" w:hAnsi="ＭＳ 明朝" w:cs="ＭＳ 明朝"/>
    </w:rPr>
  </w:style>
  <w:style w:type="paragraph" w:customStyle="1" w:styleId="enff6">
    <w:name w:val="改正規定文（en）"/>
    <w:basedOn w:val="jaff6"/>
    <w:rsid w:val="00F32A0A"/>
    <w:rPr>
      <w:rFonts w:ascii="Century" w:eastAsia="Century" w:hAnsi="Century" w:cs="Century"/>
    </w:rPr>
  </w:style>
  <w:style w:type="paragraph" w:customStyle="1" w:styleId="jaff7">
    <w:name w:val="付記（ja）"/>
    <w:basedOn w:val="a"/>
    <w:rsid w:val="00F32A0A"/>
    <w:pPr>
      <w:widowControl w:val="0"/>
      <w:ind w:left="219" w:firstLine="219"/>
    </w:pPr>
    <w:rPr>
      <w:rFonts w:ascii="ＭＳ 明朝" w:eastAsia="ＭＳ 明朝" w:hAnsi="ＭＳ 明朝" w:cs="ＭＳ 明朝"/>
    </w:rPr>
  </w:style>
  <w:style w:type="paragraph" w:customStyle="1" w:styleId="enff7">
    <w:name w:val="付記（en）"/>
    <w:basedOn w:val="jaff7"/>
    <w:rsid w:val="00F32A0A"/>
    <w:rPr>
      <w:rFonts w:ascii="Century" w:eastAsia="Century" w:hAnsi="Century" w:cs="Century"/>
    </w:rPr>
  </w:style>
  <w:style w:type="paragraph" w:customStyle="1" w:styleId="jaff8">
    <w:name w:val="様式名（ja）"/>
    <w:basedOn w:val="a"/>
    <w:rsid w:val="00F32A0A"/>
    <w:pPr>
      <w:widowControl w:val="0"/>
      <w:ind w:left="439" w:hanging="219"/>
    </w:pPr>
    <w:rPr>
      <w:rFonts w:ascii="ＭＳ 明朝" w:eastAsia="ＭＳ 明朝" w:hAnsi="ＭＳ 明朝" w:cs="ＭＳ 明朝"/>
    </w:rPr>
  </w:style>
  <w:style w:type="paragraph" w:customStyle="1" w:styleId="enff8">
    <w:name w:val="様式名（en）"/>
    <w:basedOn w:val="jaff8"/>
    <w:rsid w:val="00F32A0A"/>
    <w:rPr>
      <w:rFonts w:ascii="Century" w:eastAsia="Century" w:hAnsi="Century" w:cs="Century"/>
    </w:rPr>
  </w:style>
  <w:style w:type="paragraph" w:customStyle="1" w:styleId="jaff9">
    <w:name w:val="様式項目（ja）"/>
    <w:basedOn w:val="a"/>
    <w:rsid w:val="00F32A0A"/>
    <w:pPr>
      <w:widowControl w:val="0"/>
      <w:ind w:left="221" w:firstLine="221"/>
    </w:pPr>
    <w:rPr>
      <w:rFonts w:ascii="ＭＳ 明朝" w:eastAsia="ＭＳ 明朝" w:hAnsi="ＭＳ 明朝" w:cs="ＭＳ 明朝"/>
    </w:rPr>
  </w:style>
  <w:style w:type="paragraph" w:customStyle="1" w:styleId="enff9">
    <w:name w:val="様式項目（en）"/>
    <w:basedOn w:val="jaff9"/>
    <w:rsid w:val="00F32A0A"/>
    <w:rPr>
      <w:rFonts w:ascii="Century" w:eastAsia="Century" w:hAnsi="Century" w:cs="Century"/>
    </w:rPr>
  </w:style>
  <w:style w:type="table" w:customStyle="1" w:styleId="1">
    <w:name w:val="表1"/>
    <w:rsid w:val="00F32A0A"/>
    <w:tblPr>
      <w:tblInd w:w="340" w:type="dxa"/>
      <w:tblCellMar>
        <w:top w:w="0" w:type="dxa"/>
        <w:left w:w="0" w:type="dxa"/>
        <w:bottom w:w="0" w:type="dxa"/>
        <w:right w:w="0" w:type="dxa"/>
      </w:tblCellMar>
    </w:tblPr>
  </w:style>
  <w:style w:type="numbering" w:customStyle="1" w:styleId="WW8Num1">
    <w:name w:val="WW8Num1"/>
    <w:rsid w:val="00F32A0A"/>
    <w:pPr>
      <w:numPr>
        <w:numId w:val="2"/>
      </w:numPr>
    </w:pPr>
  </w:style>
  <w:style w:type="numbering" w:customStyle="1" w:styleId="WW8Num2">
    <w:name w:val="WW8Num2"/>
    <w:rsid w:val="00F32A0A"/>
    <w:pPr>
      <w:numPr>
        <w:numId w:val="3"/>
      </w:numPr>
    </w:pPr>
  </w:style>
  <w:style w:type="numbering" w:customStyle="1" w:styleId="WW8Num3">
    <w:name w:val="WW8Num3"/>
    <w:rsid w:val="00F32A0A"/>
    <w:pPr>
      <w:numPr>
        <w:numId w:val="4"/>
      </w:numPr>
    </w:pPr>
  </w:style>
  <w:style w:type="numbering" w:customStyle="1" w:styleId="WW8Num4">
    <w:name w:val="WW8Num4"/>
    <w:rsid w:val="00F32A0A"/>
    <w:pPr>
      <w:numPr>
        <w:numId w:val="5"/>
      </w:numPr>
    </w:pPr>
  </w:style>
  <w:style w:type="numbering" w:customStyle="1" w:styleId="WW8Num5">
    <w:name w:val="WW8Num5"/>
    <w:rsid w:val="00F32A0A"/>
    <w:pPr>
      <w:numPr>
        <w:numId w:val="6"/>
      </w:numPr>
    </w:pPr>
  </w:style>
  <w:style w:type="numbering" w:customStyle="1" w:styleId="WW8Num6">
    <w:name w:val="WW8Num6"/>
    <w:rsid w:val="00F32A0A"/>
    <w:pPr>
      <w:numPr>
        <w:numId w:val="7"/>
      </w:numPr>
    </w:pPr>
  </w:style>
  <w:style w:type="numbering" w:customStyle="1" w:styleId="WW8Num7">
    <w:name w:val="WW8Num7"/>
    <w:rsid w:val="00F32A0A"/>
    <w:pPr>
      <w:numPr>
        <w:numId w:val="8"/>
      </w:numPr>
    </w:pPr>
  </w:style>
  <w:style w:type="numbering" w:customStyle="1" w:styleId="WW8Num8">
    <w:name w:val="WW8Num8"/>
    <w:rsid w:val="00F32A0A"/>
    <w:pPr>
      <w:numPr>
        <w:numId w:val="9"/>
      </w:numPr>
    </w:pPr>
  </w:style>
  <w:style w:type="numbering" w:customStyle="1" w:styleId="WW8Num9">
    <w:name w:val="WW8Num9"/>
    <w:rsid w:val="00F32A0A"/>
    <w:pPr>
      <w:numPr>
        <w:numId w:val="10"/>
      </w:numPr>
    </w:pPr>
  </w:style>
  <w:style w:type="numbering" w:customStyle="1" w:styleId="WW8Num10">
    <w:name w:val="WW8Num10"/>
    <w:rsid w:val="00F32A0A"/>
    <w:pPr>
      <w:numPr>
        <w:numId w:val="11"/>
      </w:numPr>
    </w:pPr>
  </w:style>
  <w:style w:type="numbering" w:customStyle="1" w:styleId="WW8Num11">
    <w:name w:val="WW8Num11"/>
    <w:rsid w:val="00F32A0A"/>
    <w:pPr>
      <w:numPr>
        <w:numId w:val="12"/>
      </w:numPr>
    </w:pPr>
  </w:style>
  <w:style w:type="numbering" w:customStyle="1" w:styleId="WW8Num12">
    <w:name w:val="WW8Num12"/>
    <w:rsid w:val="00F32A0A"/>
    <w:pPr>
      <w:numPr>
        <w:numId w:val="13"/>
      </w:numPr>
    </w:pPr>
  </w:style>
  <w:style w:type="paragraph" w:styleId="a4">
    <w:name w:val="header"/>
    <w:basedOn w:val="a"/>
    <w:link w:val="a5"/>
    <w:uiPriority w:val="99"/>
    <w:unhideWhenUsed/>
    <w:rsid w:val="00C6648C"/>
    <w:pPr>
      <w:tabs>
        <w:tab w:val="center" w:pos="4252"/>
        <w:tab w:val="right" w:pos="8504"/>
      </w:tabs>
      <w:snapToGrid w:val="0"/>
    </w:pPr>
  </w:style>
  <w:style w:type="character" w:customStyle="1" w:styleId="a5">
    <w:name w:val="ヘッダー (文字)"/>
    <w:basedOn w:val="a0"/>
    <w:link w:val="a4"/>
    <w:uiPriority w:val="99"/>
    <w:rsid w:val="00C6648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2022-01-04T09:00:00Z</dcterms:created>
  <dcterms:modified xsi:type="dcterms:W3CDTF">2022-01-04T09:00:00Z</dcterms:modified>
</cp:coreProperties>
</file>