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23D" w:rsidRDefault="00C7723D"/>
    <w:p w:rsidR="00C7723D" w:rsidRDefault="003C7C6A">
      <w:pPr>
        <w:pStyle w:val="enff3"/>
      </w:pPr>
      <w:r>
        <w:t>The Act on Measures Incidental to Criminal Proceedings for Protecting the Rights and Interests of Crime Victims is hereby promulgated.</w:t>
      </w:r>
    </w:p>
    <w:p w:rsidR="00C7723D" w:rsidRDefault="003C7C6A">
      <w:pPr>
        <w:pStyle w:val="en"/>
      </w:pPr>
      <w:r>
        <w:t xml:space="preserve">Act on Measures Incidental to Criminal Proceedings for Protecting the Rights and Interests of Crime Victims </w:t>
      </w:r>
      <w:r>
        <w:t>(Tentative translation)</w:t>
      </w:r>
    </w:p>
    <w:p w:rsidR="00C7723D" w:rsidRDefault="00C7723D"/>
    <w:p w:rsidR="00C7723D" w:rsidRDefault="003C7C6A">
      <w:pPr>
        <w:pStyle w:val="enf"/>
      </w:pPr>
      <w:r>
        <w:t>(Act No. 75 of May 19, 2000)</w:t>
      </w:r>
    </w:p>
    <w:p w:rsidR="00C7723D" w:rsidRDefault="00C7723D"/>
    <w:p w:rsidR="00C7723D" w:rsidRDefault="003C7C6A">
      <w:pPr>
        <w:pStyle w:val="enf0"/>
      </w:pPr>
      <w:r>
        <w:t>Table of Contents</w:t>
      </w:r>
    </w:p>
    <w:p w:rsidR="00C7723D" w:rsidRDefault="003C7C6A">
      <w:pPr>
        <w:pStyle w:val="en5"/>
      </w:pPr>
      <w:r>
        <w:t>Chapter I General Provisions (Article 1)</w:t>
      </w:r>
    </w:p>
    <w:p w:rsidR="00C7723D" w:rsidRDefault="003C7C6A">
      <w:pPr>
        <w:pStyle w:val="en5"/>
      </w:pPr>
      <w:r>
        <w:t>Chapter II Attendance at Trial Proceedings (Article 2)</w:t>
      </w:r>
    </w:p>
    <w:p w:rsidR="00C7723D" w:rsidRDefault="003C7C6A">
      <w:pPr>
        <w:pStyle w:val="en5"/>
      </w:pPr>
      <w:r>
        <w:t>Chapter III Inspection and Copying of Trial Records (Articles 3 and 4)</w:t>
      </w:r>
    </w:p>
    <w:p w:rsidR="00C7723D" w:rsidRDefault="003C7C6A">
      <w:pPr>
        <w:pStyle w:val="en5"/>
      </w:pPr>
      <w:r>
        <w:t>Chapter IV Trave</w:t>
      </w:r>
      <w:r>
        <w:t>l Expenses, etc. for Participating Victims (Articles 5 to 10)</w:t>
      </w:r>
    </w:p>
    <w:p w:rsidR="00C7723D" w:rsidRDefault="003C7C6A">
      <w:pPr>
        <w:pStyle w:val="en5"/>
      </w:pPr>
      <w:r>
        <w:t>Chapter V Appointment, etc., of Attorneys at Law for Participating Victims (Articles 11 to 18)</w:t>
      </w:r>
    </w:p>
    <w:p w:rsidR="00C7723D" w:rsidRDefault="003C7C6A">
      <w:pPr>
        <w:pStyle w:val="en5"/>
      </w:pPr>
      <w:r>
        <w:t>Chapter VI Settlement of Civil Disputes in Criminal Litigation Proceedings (Articles 19 to 22)</w:t>
      </w:r>
    </w:p>
    <w:p w:rsidR="00C7723D" w:rsidRDefault="003C7C6A">
      <w:pPr>
        <w:pStyle w:val="en5"/>
      </w:pPr>
      <w:r>
        <w:t>Chap</w:t>
      </w:r>
      <w:r>
        <w:t>ter VII Special Provisions for Court Proceedings Involving Claims for Damages by Crime Victims Incidental to Criminal Litigation Proceedings</w:t>
      </w:r>
    </w:p>
    <w:p w:rsidR="00C7723D" w:rsidRDefault="003C7C6A">
      <w:pPr>
        <w:pStyle w:val="en6"/>
      </w:pPr>
      <w:r>
        <w:t>Section 1 Petition, etc., for a Restitution Order (Articles 23 to 28)</w:t>
      </w:r>
    </w:p>
    <w:p w:rsidR="00C7723D" w:rsidRDefault="003C7C6A">
      <w:pPr>
        <w:pStyle w:val="en6"/>
      </w:pPr>
      <w:r>
        <w:t xml:space="preserve">Section 2 Proceedings and Judicial Decisions </w:t>
      </w:r>
      <w:r>
        <w:t>(Articles 29 to 32)</w:t>
      </w:r>
    </w:p>
    <w:p w:rsidR="00C7723D" w:rsidRDefault="003C7C6A">
      <w:pPr>
        <w:pStyle w:val="en6"/>
      </w:pPr>
      <w:r>
        <w:t>Section 3 Objections, etc. (Articles 33 to 37)</w:t>
      </w:r>
    </w:p>
    <w:p w:rsidR="00C7723D" w:rsidRDefault="003C7C6A">
      <w:pPr>
        <w:pStyle w:val="en6"/>
      </w:pPr>
      <w:r>
        <w:t>Section 4 Transfer to Civil Litigation Proceedings (Article 38)</w:t>
      </w:r>
    </w:p>
    <w:p w:rsidR="00C7723D" w:rsidRDefault="003C7C6A">
      <w:pPr>
        <w:pStyle w:val="en6"/>
      </w:pPr>
      <w:r>
        <w:t>Section 5 Auxiliary Provisions (Articles 39 and 40)</w:t>
      </w:r>
    </w:p>
    <w:p w:rsidR="00C7723D" w:rsidRDefault="003C7C6A">
      <w:pPr>
        <w:pStyle w:val="en5"/>
      </w:pPr>
      <w:r>
        <w:t>Chapter VIII Miscellaneous Provisions (Articles 41 to 43)</w:t>
      </w:r>
    </w:p>
    <w:p w:rsidR="00C7723D" w:rsidRDefault="003C7C6A">
      <w:pPr>
        <w:pStyle w:val="enc"/>
      </w:pPr>
      <w:r>
        <w:t>Supplementary P</w:t>
      </w:r>
      <w:r>
        <w:t>rovisions</w:t>
      </w:r>
    </w:p>
    <w:p w:rsidR="00C7723D" w:rsidRDefault="00C7723D"/>
    <w:p w:rsidR="00C7723D" w:rsidRDefault="003C7C6A">
      <w:pPr>
        <w:pStyle w:val="en3"/>
      </w:pPr>
      <w:r>
        <w:t>Chapter I General Provisions</w:t>
      </w:r>
    </w:p>
    <w:p w:rsidR="00C7723D" w:rsidRDefault="00C7723D"/>
    <w:p w:rsidR="00C7723D" w:rsidRDefault="003C7C6A">
      <w:pPr>
        <w:pStyle w:val="ena"/>
      </w:pPr>
      <w:r>
        <w:t>(Purpose)</w:t>
      </w:r>
    </w:p>
    <w:p w:rsidR="00C7723D" w:rsidRDefault="003C7C6A">
      <w:pPr>
        <w:pStyle w:val="enf3"/>
      </w:pPr>
      <w:r>
        <w:t>Article 1  Owing to the fact that persons who have been harmed by an offense (hereinafter referred to as "victim") or their surviving families have a deep interest in the status and contents of the proceed</w:t>
      </w:r>
      <w:r>
        <w:t>ings of the criminal cases related to such harm, and that it can be difficult for such persons to recover from the damage to their persons or property or other damage, the purpose of this Act is to provide for measures that will allow the feelings of victi</w:t>
      </w:r>
      <w:r>
        <w:t xml:space="preserve">ms and their surviving families to be respected and which will contribute to their recovery from such damages, as well as to provide for special provisions for court proceedings in order to contribute to bringing a simplified and prompt </w:t>
      </w:r>
      <w:r>
        <w:lastRenderedPageBreak/>
        <w:t>resolution to dispu</w:t>
      </w:r>
      <w:r>
        <w:t>tes involving claims for damages, as measures incidental to criminal proceedings, and to thereby protect the rights and interests of such persons.</w:t>
      </w:r>
    </w:p>
    <w:p w:rsidR="00C7723D" w:rsidRDefault="00C7723D"/>
    <w:p w:rsidR="00C7723D" w:rsidRDefault="003C7C6A">
      <w:pPr>
        <w:pStyle w:val="en3"/>
      </w:pPr>
      <w:r>
        <w:t>Chapter II Attendance at Trial Proceedings</w:t>
      </w:r>
    </w:p>
    <w:p w:rsidR="00C7723D" w:rsidRDefault="00C7723D"/>
    <w:p w:rsidR="00C7723D" w:rsidRDefault="003C7C6A">
      <w:pPr>
        <w:pStyle w:val="enf3"/>
      </w:pPr>
      <w:r>
        <w:t xml:space="preserve">Article 2  When a victim, etc. (meaning a victim, or, if the </w:t>
      </w:r>
      <w:r>
        <w:t xml:space="preserve">victim has died or suffered from a serious mental or physical disorder, the victim's spouse, lineal relative or sibling; the same applies hereinafter) in a criminal case under public prosecution or a statutory agent of the victim filed a request to attend </w:t>
      </w:r>
      <w:r>
        <w:t>trial proceedings in the case under public prosecution, the presiding judge of the court before which the case under public prosecution is pending must give consideration so that the person making the request is able to attend, taking into account the numb</w:t>
      </w:r>
      <w:r>
        <w:t>er of seats for audience members, the number of persons wishing to attend the trial, and other circumstances.</w:t>
      </w:r>
    </w:p>
    <w:p w:rsidR="00C7723D" w:rsidRDefault="00C7723D"/>
    <w:p w:rsidR="00C7723D" w:rsidRDefault="003C7C6A">
      <w:pPr>
        <w:pStyle w:val="en3"/>
      </w:pPr>
      <w:r>
        <w:t>Chapter III Inspection and Copying of Trial Records</w:t>
      </w:r>
    </w:p>
    <w:p w:rsidR="00C7723D" w:rsidRDefault="00C7723D"/>
    <w:p w:rsidR="00C7723D" w:rsidRDefault="003C7C6A">
      <w:pPr>
        <w:pStyle w:val="ena"/>
      </w:pPr>
      <w:r>
        <w:t>(Inspection and Copying of Trial Records by the Victim, etc.)</w:t>
      </w:r>
    </w:p>
    <w:p w:rsidR="00C7723D" w:rsidRDefault="003C7C6A">
      <w:pPr>
        <w:pStyle w:val="enf3"/>
      </w:pPr>
      <w:r>
        <w:t xml:space="preserve">Article 3  (1) When a victim, </w:t>
      </w:r>
      <w:r>
        <w:t>etc. in a criminal case under public prosecution, a statutory agent of the victim or an attorney who has been entrusted by one of such persons requests to inspect or copy the case records of the case under public prosecution between the time of the first t</w:t>
      </w:r>
      <w:r>
        <w:t>rial date and the conclusion of the case, the court before which the case under public prosecution is pending hears the opinions of the public prosecutor and the accused or their defense counsel, and permits the person making the request to inspect or copy</w:t>
      </w:r>
      <w:r>
        <w:t xml:space="preserve"> the case records, except if the court finds the grounds for the request to inspect or copy the case records to be unjustifiable or if the court finds it to be inappropriate to permit the person to inspect or copy the case records in consideration of the n</w:t>
      </w:r>
      <w:r>
        <w:t>ature of the crime, the status of the proceedings and other circumstances.</w:t>
      </w:r>
    </w:p>
    <w:p w:rsidR="00C7723D" w:rsidRDefault="003C7C6A">
      <w:pPr>
        <w:pStyle w:val="enf4"/>
      </w:pPr>
      <w:r>
        <w:t>(2) The court may restrict the purpose for which copied case records are used or set other conditions it finds appropriate when permitting to copy the case records pursuant to the p</w:t>
      </w:r>
      <w:r>
        <w:t>rovision of the preceding paragraph.</w:t>
      </w:r>
    </w:p>
    <w:p w:rsidR="00C7723D" w:rsidRDefault="003C7C6A">
      <w:pPr>
        <w:pStyle w:val="enf4"/>
      </w:pPr>
      <w:r>
        <w:t>(3) A person who has inspected or copied case records pursuant to the provisions of paragraph (1) must take care not to unduly harm the reputation or peaceful existence of any related parties or to hinder the investigat</w:t>
      </w:r>
      <w:r>
        <w:t>ion or trial when making use of the particulars that the person has come to know through the inspection or copying of the case records.</w:t>
      </w:r>
    </w:p>
    <w:p w:rsidR="00C7723D" w:rsidRDefault="00C7723D"/>
    <w:p w:rsidR="00C7723D" w:rsidRDefault="003C7C6A">
      <w:pPr>
        <w:pStyle w:val="ena"/>
      </w:pPr>
      <w:r>
        <w:t>(Inspection and Copying of Trial Records by the Victims, etc. of Other Crimes of the Same Sort)</w:t>
      </w:r>
    </w:p>
    <w:p w:rsidR="00C7723D" w:rsidRDefault="003C7C6A">
      <w:pPr>
        <w:pStyle w:val="enf3"/>
      </w:pPr>
      <w:r>
        <w:lastRenderedPageBreak/>
        <w:t>Article 4  (1) When any</w:t>
      </w:r>
      <w:r>
        <w:t xml:space="preserve"> of the following persons requests to inspect or copy the case records of a case under public prosecution between the time of the first trial date and the conclusion of the case, the court before which the case under public prosecution is pending hears the</w:t>
      </w:r>
      <w:r>
        <w:t xml:space="preserve"> opinions of the accused or their defense counsel, and may permit the person making the request to inspect or copy the case records if the court finds it to be necessary in order for a person set forth in item (i) or item (ii) to exercise their right to cl</w:t>
      </w:r>
      <w:r>
        <w:t>aim for damages, and finds it to be appropriate in consideration of the nature of the crime, the status of the proceedings and other circumstances:</w:t>
      </w:r>
    </w:p>
    <w:p w:rsidR="00C7723D" w:rsidRDefault="003C7C6A">
      <w:pPr>
        <w:pStyle w:val="enf6"/>
      </w:pPr>
      <w:r>
        <w:t>(i) the victim of a criminal act in the same crime or in a crime of the same sort, committed continuously or</w:t>
      </w:r>
      <w:r>
        <w:t xml:space="preserve"> regularly by the accused or an accomplice, in the same manner as the criminal act in the case under public prosecution;</w:t>
      </w:r>
    </w:p>
    <w:p w:rsidR="00C7723D" w:rsidRDefault="003C7C6A">
      <w:pPr>
        <w:pStyle w:val="enf6"/>
      </w:pPr>
      <w:r>
        <w:t>(ii) if the person set forth in the preceding item has died or suffers from a serious mental or physical disorder, the person's spouse,</w:t>
      </w:r>
      <w:r>
        <w:t xml:space="preserve"> lineal relative or sibling;</w:t>
      </w:r>
    </w:p>
    <w:p w:rsidR="00C7723D" w:rsidRDefault="003C7C6A">
      <w:pPr>
        <w:pStyle w:val="enf6"/>
      </w:pPr>
      <w:r>
        <w:t>(iii) the statutory agent of the person set forth in item (i); and</w:t>
      </w:r>
    </w:p>
    <w:p w:rsidR="00C7723D" w:rsidRDefault="003C7C6A">
      <w:pPr>
        <w:pStyle w:val="enf6"/>
      </w:pPr>
      <w:r>
        <w:t>(iv) an attorney who has been entrusted by one of the persons set forth in the preceding three items.</w:t>
      </w:r>
    </w:p>
    <w:p w:rsidR="00C7723D" w:rsidRDefault="003C7C6A">
      <w:pPr>
        <w:pStyle w:val="enf4"/>
      </w:pPr>
      <w:r>
        <w:t>(2) The request referred to in the preceding paragraph mus</w:t>
      </w:r>
      <w:r>
        <w:t>t be made through the public prosecutor. In this case, the person making such request must submit materials that make a prima facie showing of the fact that the person falls under any one of the items of that paragraph.</w:t>
      </w:r>
    </w:p>
    <w:p w:rsidR="00C7723D" w:rsidRDefault="003C7C6A">
      <w:pPr>
        <w:pStyle w:val="enf4"/>
      </w:pPr>
      <w:r>
        <w:t>(3) When a request referred to in pa</w:t>
      </w:r>
      <w:r>
        <w:t>ragraph (1) has been made, the public prosecutor is to notify the court thereof, together with the prosecutor's opinion, and forward the materials to the court if the prosecutor has received any materials submitted pursuant to the provisions of the precedi</w:t>
      </w:r>
      <w:r>
        <w:t>ng paragraph.</w:t>
      </w:r>
    </w:p>
    <w:p w:rsidR="00C7723D" w:rsidRDefault="003C7C6A">
      <w:pPr>
        <w:pStyle w:val="enf4"/>
      </w:pPr>
      <w:r>
        <w:t>(4) The provisions of paragraph (2) and paragraph (3) of the preceding Article apply mutatis mutandis to the inspection or copying of case records under the provisions of paragraph (1).</w:t>
      </w:r>
    </w:p>
    <w:p w:rsidR="00C7723D" w:rsidRDefault="00C7723D"/>
    <w:p w:rsidR="00C7723D" w:rsidRDefault="003C7C6A">
      <w:pPr>
        <w:pStyle w:val="en3"/>
      </w:pPr>
      <w:r>
        <w:t>Chapter IV Travel Expenses, etc. for Participating Vict</w:t>
      </w:r>
      <w:r>
        <w:t>ims</w:t>
      </w:r>
    </w:p>
    <w:p w:rsidR="00C7723D" w:rsidRDefault="00C7723D"/>
    <w:p w:rsidR="00C7723D" w:rsidRDefault="003C7C6A">
      <w:pPr>
        <w:pStyle w:val="ena"/>
      </w:pPr>
      <w:r>
        <w:t>(Payment of Travel Expenses, etc. for Participating Victims)</w:t>
      </w:r>
    </w:p>
    <w:p w:rsidR="00C7723D" w:rsidRDefault="003C7C6A">
      <w:pPr>
        <w:pStyle w:val="enf3"/>
      </w:pPr>
      <w:r>
        <w:t>Article 5  (1) If a participating victim (meaning the participating victim provided for in Article 316-33, paragraph (3) of the Code of Criminal Procedure (Act No. 131 of 1948); the same app</w:t>
      </w:r>
      <w:r>
        <w:t>lies hereinafter) appears in court for proceedings on a trial date or proceedings for trial preparation pursuant to the provisions of Article 316-34, paragraph (1) of that Code (including as applied mutatis mutandis pursuant to paragraph (5) of that Articl</w:t>
      </w:r>
      <w:r>
        <w:t>e; the same applies in paragraph (2) of the following Article), the Minister of Justice pays travel expenses, daily allowance, and accommodation fees to the participating victim.</w:t>
      </w:r>
    </w:p>
    <w:p w:rsidR="00C7723D" w:rsidRDefault="003C7C6A">
      <w:pPr>
        <w:pStyle w:val="enf4"/>
      </w:pPr>
      <w:r>
        <w:t xml:space="preserve">(2) Cabinet Order prescribes the amount of travel expenses, daily allowance, </w:t>
      </w:r>
      <w:r>
        <w:t>and accommodation fees to be paid pursuant to the provisions of the preceding paragraph (hereinafter referred to as "travel expenses, etc. for participating victims").</w:t>
      </w:r>
    </w:p>
    <w:p w:rsidR="00C7723D" w:rsidRDefault="00C7723D"/>
    <w:p w:rsidR="00C7723D" w:rsidRDefault="003C7C6A">
      <w:pPr>
        <w:pStyle w:val="ena"/>
      </w:pPr>
      <w:r>
        <w:t>(Procedure for Requesting Travel Expenses, etc. for Participating Victims)</w:t>
      </w:r>
    </w:p>
    <w:p w:rsidR="00C7723D" w:rsidRDefault="003C7C6A">
      <w:pPr>
        <w:pStyle w:val="enf3"/>
      </w:pPr>
      <w:r>
        <w:t>Article 6  (1) A participating victim who seeks to receive payment of travel expenses, etc. for participating victims must submit a written request in the prescribed form to the Minister of Justice via the court, together with materials specified by Minist</w:t>
      </w:r>
      <w:r>
        <w:t>ry of Justice Order as those necessary for the calculation of travel expenses, etc. for participating victims. In this case, a participating victim who has failed to submit all or part of the necessary materials may not receive payment of the portion of th</w:t>
      </w:r>
      <w:r>
        <w:t>e requested amount of travel expenses, etc. for participating victims for which the necessity of the travel expenses, etc. for participating victims has not been clarified due to the failure to submit these materials.</w:t>
      </w:r>
    </w:p>
    <w:p w:rsidR="00C7723D" w:rsidRDefault="003C7C6A">
      <w:pPr>
        <w:pStyle w:val="enf4"/>
      </w:pPr>
      <w:r>
        <w:t>(2) When the court has received the wr</w:t>
      </w:r>
      <w:r>
        <w:t>itten request and materials pursuant to the provisions of the preceding paragraph, it must send them to the Minister of Justice, together with a document certifying that the participating victim has appeared in court for proceedings on a trial date or proc</w:t>
      </w:r>
      <w:r>
        <w:t>eedings for trial preparation pursuant to the provisions of Article 316-34, paragraph (1) of the Code of Criminal Procedure.</w:t>
      </w:r>
    </w:p>
    <w:p w:rsidR="00C7723D" w:rsidRDefault="003C7C6A">
      <w:pPr>
        <w:pStyle w:val="enf4"/>
      </w:pPr>
      <w:r>
        <w:t>(3) Cabinet Order prescribes the time limit for making a request for travel expenses, etc. for participating victims under the prov</w:t>
      </w:r>
      <w:r>
        <w:t>isions of paragraph (1).</w:t>
      </w:r>
    </w:p>
    <w:p w:rsidR="00C7723D" w:rsidRDefault="00C7723D"/>
    <w:p w:rsidR="00C7723D" w:rsidRDefault="003C7C6A">
      <w:pPr>
        <w:pStyle w:val="ena"/>
      </w:pPr>
      <w:r>
        <w:t>(Request for Cooperation)</w:t>
      </w:r>
    </w:p>
    <w:p w:rsidR="00C7723D" w:rsidRDefault="003C7C6A">
      <w:pPr>
        <w:pStyle w:val="enf3"/>
      </w:pPr>
      <w:r>
        <w:t>Article 7  The Minister of Justice may request necessary cooperation from the court in connection with payment of travel expenses, etc. for participating victims.</w:t>
      </w:r>
    </w:p>
    <w:p w:rsidR="00C7723D" w:rsidRDefault="00C7723D"/>
    <w:p w:rsidR="00C7723D" w:rsidRDefault="003C7C6A">
      <w:pPr>
        <w:pStyle w:val="ena"/>
      </w:pPr>
      <w:r>
        <w:t>(Delegation to the Japan Legal Support C</w:t>
      </w:r>
      <w:r>
        <w:t>enter of Functions under the Authority of the Minister of Justice for Payment of Travel Expenses, etc. for Participating Victims)</w:t>
      </w:r>
    </w:p>
    <w:p w:rsidR="00C7723D" w:rsidRDefault="003C7C6A">
      <w:pPr>
        <w:pStyle w:val="enf3"/>
      </w:pPr>
      <w:r>
        <w:t>Article 8  (1) The following functions under the authority of the Minister of Justice are to be delegated to the Japan Legal S</w:t>
      </w:r>
      <w:r>
        <w:t>upport Center (meaning the Japan Legal Support Center provided for in Article 13 of the Comprehensive Legal Support Act (Act No. 74 of 2004); the same applies hereinafter):</w:t>
      </w:r>
    </w:p>
    <w:p w:rsidR="00C7723D" w:rsidRDefault="003C7C6A">
      <w:pPr>
        <w:pStyle w:val="enf6"/>
      </w:pPr>
      <w:r>
        <w:t>(i) payment of travel expenses, etc. for participating victims under the provisions</w:t>
      </w:r>
      <w:r>
        <w:t xml:space="preserve"> of Article 5, paragraph (1);</w:t>
      </w:r>
    </w:p>
    <w:p w:rsidR="00C7723D" w:rsidRDefault="003C7C6A">
      <w:pPr>
        <w:pStyle w:val="enf6"/>
      </w:pPr>
      <w:r>
        <w:t>(ii) acceptance of a request under the provisions of Article 6, paragraph (1); and</w:t>
      </w:r>
    </w:p>
    <w:p w:rsidR="00C7723D" w:rsidRDefault="003C7C6A">
      <w:pPr>
        <w:pStyle w:val="enf6"/>
      </w:pPr>
      <w:r>
        <w:t>(iii) request for cooperation under the provisions of the preceding Article.</w:t>
      </w:r>
    </w:p>
    <w:p w:rsidR="00C7723D" w:rsidRDefault="003C7C6A">
      <w:pPr>
        <w:pStyle w:val="enf4"/>
      </w:pPr>
      <w:r>
        <w:t xml:space="preserve">(2) When the Minister of Justice finds that it has become </w:t>
      </w:r>
      <w:r>
        <w:t>difficult or inappropriate for the Japan Legal Support Center to perform all or part of the functions under the authority of the Minister of Justice set forth in the items of the preceding paragraph due to a natural disaster or any other causes, the minist</w:t>
      </w:r>
      <w:r>
        <w:t>er is to perform per se all or part of the functions under the minister's authority set forth in the items of that paragraph.</w:t>
      </w:r>
    </w:p>
    <w:p w:rsidR="00C7723D" w:rsidRDefault="003C7C6A">
      <w:pPr>
        <w:pStyle w:val="enf4"/>
      </w:pPr>
      <w:r>
        <w:t xml:space="preserve">(3) If the Minister of Justice decides to perform per se all or part of the functions under the minister's authority set forth in </w:t>
      </w:r>
      <w:r>
        <w:t>the items of paragraph (1) pursuant to the provisions of the preceding paragraph, or decides not to perform all or part of the functions under the minister's authority set forth in the items of that paragraph that the minister currently performs per se, th</w:t>
      </w:r>
      <w:r>
        <w:t>e minister must publicly notify this in advance.</w:t>
      </w:r>
    </w:p>
    <w:p w:rsidR="00C7723D" w:rsidRDefault="003C7C6A">
      <w:pPr>
        <w:pStyle w:val="enf4"/>
      </w:pPr>
      <w:r>
        <w:t>(4) If the Minister of Justice decides to perform per se all or part of the functions under the minister's authority set forth in the items of paragraph (1) pursuant to the provisions of paragraph (2), or de</w:t>
      </w:r>
      <w:r>
        <w:t>cides not to perform all or part of the functions under the minister's authority set forth in the items of that paragraph that the minister currently performs per se, Ministry of Justice Order prescribes the transfer of the functions under the minister's a</w:t>
      </w:r>
      <w:r>
        <w:t>uthority set forth in the items of that paragraph and other necessary particulars.</w:t>
      </w:r>
    </w:p>
    <w:p w:rsidR="00C7723D" w:rsidRDefault="00C7723D"/>
    <w:p w:rsidR="00C7723D" w:rsidRDefault="003C7C6A">
      <w:pPr>
        <w:pStyle w:val="ena"/>
      </w:pPr>
      <w:r>
        <w:t>(Request for Review)</w:t>
      </w:r>
    </w:p>
    <w:p w:rsidR="00C7723D" w:rsidRDefault="003C7C6A">
      <w:pPr>
        <w:pStyle w:val="enf3"/>
      </w:pPr>
      <w:r>
        <w:t xml:space="preserve">Article 9  A person who is dissatisfied with a disposition made by the Japan Legal Support Center under the provisions of this Act or inaction thereof </w:t>
      </w:r>
      <w:r>
        <w:t>may file a request for review with the Minister of Justice. In this case, with regard to the application of the provisions of Article 25 paragraphs (2) and (3), Article 46, paragraphs (1) and (2), Article 47, and Article 49, paragraph (3) of the Administra</w:t>
      </w:r>
      <w:r>
        <w:t>tive Complaint Review Act (Act No. 68 of 2014), the Minister of Justice is deemed to be the higher administrative agency of the Japan Legal Support Center.</w:t>
      </w:r>
    </w:p>
    <w:p w:rsidR="00C7723D" w:rsidRDefault="00C7723D"/>
    <w:p w:rsidR="00C7723D" w:rsidRDefault="003C7C6A">
      <w:pPr>
        <w:pStyle w:val="ena"/>
      </w:pPr>
      <w:r>
        <w:t>(Delegation to Ministry of Justice Order)</w:t>
      </w:r>
    </w:p>
    <w:p w:rsidR="00C7723D" w:rsidRDefault="003C7C6A">
      <w:pPr>
        <w:pStyle w:val="enf3"/>
      </w:pPr>
      <w:r>
        <w:t>Article 10  Beyond what is provided for in Article 5 thro</w:t>
      </w:r>
      <w:r>
        <w:t>ugh the preceding Article, Ministry of Justice Order prescribes the necessary particulars concerning payment of travel expense, etc. for participating victims (excluding the particulars concerning the procedures conducted by the court pursuant to the provi</w:t>
      </w:r>
      <w:r>
        <w:t>sions of Article 6, paragraphs (1) and (2)).</w:t>
      </w:r>
    </w:p>
    <w:p w:rsidR="00C7723D" w:rsidRDefault="00C7723D"/>
    <w:p w:rsidR="00C7723D" w:rsidRDefault="003C7C6A">
      <w:pPr>
        <w:pStyle w:val="en3"/>
      </w:pPr>
      <w:r>
        <w:t>Chapter V Appointment, etc., of Participating Victims' Attorneys</w:t>
      </w:r>
    </w:p>
    <w:p w:rsidR="00C7723D" w:rsidRDefault="00C7723D"/>
    <w:p w:rsidR="00C7723D" w:rsidRDefault="003C7C6A">
      <w:pPr>
        <w:pStyle w:val="ena"/>
      </w:pPr>
      <w:r>
        <w:t>(Request for the Appointment of a Participating Victim's Attorney)</w:t>
      </w:r>
    </w:p>
    <w:p w:rsidR="00C7723D" w:rsidRDefault="003C7C6A">
      <w:pPr>
        <w:pStyle w:val="enf3"/>
      </w:pPr>
      <w:r>
        <w:t xml:space="preserve">Article 11  (1) A participating victim who seeks to entrust an attorney with </w:t>
      </w:r>
      <w:r>
        <w:t xml:space="preserve">the acts provided for in Articles 316-34 through 316-38 of the Code of Criminal Procedure and whose financial resources (meaning the total amount of cash, savings and other assets equivalent thereto prescribed by Cabinet Order which belong to such person; </w:t>
      </w:r>
      <w:r>
        <w:t>the same applies hereinafter), after deducting therefrom the expenses required for medical treatment of the injury or illness caused by a criminal act in a criminal case under public prosecution regarding which the victim is permitted to participate in pro</w:t>
      </w:r>
      <w:r>
        <w:t>ceedings, and other expenses caused by said criminal act and is found to require payment within six months from the date of the request (hereinafter referred to as "medical expenses, etc."), are less than the base amount (meaning the amount prescribed by C</w:t>
      </w:r>
      <w:r>
        <w:t>abinet Order as generally being sufficient to cover the fee and expenses of a participating victim's attorney (meaning an attorney entrusted by the participating victim to perform the acts provided for in Articles 316-34 through 316-38 of that Code; the sa</w:t>
      </w:r>
      <w:r>
        <w:t>me applies hereinafter) after taking into account the necessary average six-month cost of living; the same applies hereinafter), may request the court before which said case is pending to appoint him/her a participating victim's attorney.</w:t>
      </w:r>
    </w:p>
    <w:p w:rsidR="00C7723D" w:rsidRDefault="003C7C6A">
      <w:pPr>
        <w:pStyle w:val="enf4"/>
      </w:pPr>
      <w:r>
        <w:t>(2) The request u</w:t>
      </w:r>
      <w:r>
        <w:t xml:space="preserve">nder the provisions of preceding paragraph must be made through the Japan Legal Support Center. In this case, the participating victim must submit the documents specified in the following items in accordance with the category set forth in the relevant one </w:t>
      </w:r>
      <w:r>
        <w:t>of those items:</w:t>
      </w:r>
    </w:p>
    <w:p w:rsidR="00C7723D" w:rsidRDefault="003C7C6A">
      <w:pPr>
        <w:pStyle w:val="enf6"/>
      </w:pPr>
      <w:r>
        <w:t>(i) a person whose financial resources are less than the base amount: documents reporting the person's financial resources and a breakdown thereof;</w:t>
      </w:r>
    </w:p>
    <w:p w:rsidR="00C7723D" w:rsidRDefault="003C7C6A">
      <w:pPr>
        <w:pStyle w:val="enf6"/>
      </w:pPr>
      <w:r>
        <w:t xml:space="preserve">(ii) a person other than one set forth in the preceding item: documents reporting the </w:t>
      </w:r>
      <w:r>
        <w:t>financial resources and amount of medical expenses, etc., and a breakdown thereof.</w:t>
      </w:r>
    </w:p>
    <w:p w:rsidR="00C7723D" w:rsidRDefault="003C7C6A">
      <w:pPr>
        <w:pStyle w:val="enf4"/>
      </w:pPr>
      <w:r>
        <w:t>(3) When a request under the provisions of paragraph (1) has been made, the Japan Legal Support Center must notify the court thereof and must forward the documents submitted</w:t>
      </w:r>
      <w:r>
        <w:t xml:space="preserve"> pursuant to the provisions of the preceding paragraph to the court.</w:t>
      </w:r>
    </w:p>
    <w:p w:rsidR="00C7723D" w:rsidRDefault="00C7723D"/>
    <w:p w:rsidR="00C7723D" w:rsidRDefault="003C7C6A">
      <w:pPr>
        <w:pStyle w:val="ena"/>
      </w:pPr>
      <w:r>
        <w:t>(Nomination and Notice of Candidates for Participating Victim's Attorney)</w:t>
      </w:r>
    </w:p>
    <w:p w:rsidR="00C7723D" w:rsidRDefault="003C7C6A">
      <w:pPr>
        <w:pStyle w:val="enf3"/>
      </w:pPr>
      <w:r>
        <w:t>Article 12  (1) When a request under the provisions of paragraph (1) of the preceding Article has been made, the</w:t>
      </w:r>
      <w:r>
        <w:t xml:space="preserve"> Japan Legal Support Center must nominate a candidate to be appointed as a participating victim's attorney by a court and notify the court thereof.</w:t>
      </w:r>
    </w:p>
    <w:p w:rsidR="00C7723D" w:rsidRDefault="003C7C6A">
      <w:pPr>
        <w:pStyle w:val="enf4"/>
      </w:pPr>
      <w:r>
        <w:t>(2) Notwithstanding the provisions of the preceding paragraph, when the Japan Legal Support Center finds tha</w:t>
      </w:r>
      <w:r>
        <w:t xml:space="preserve">t the circumstances clearly fall under any of the items of paragraph (1) of the following Article, it may decide not to make the nomination and notification under the provisions of the preceding paragraph. In this case, the Japan Legal Support Center must </w:t>
      </w:r>
      <w:r>
        <w:t>notify the court thereof.</w:t>
      </w:r>
    </w:p>
    <w:p w:rsidR="00C7723D" w:rsidRDefault="003C7C6A">
      <w:pPr>
        <w:pStyle w:val="enf4"/>
      </w:pPr>
      <w:r>
        <w:t>(3) In making the nomination under the provisions of paragraph (1), the Japan Legal Support Center must hear the opinions of the person making the request under the provisions of paragraph (1) of the preceding Article.</w:t>
      </w:r>
    </w:p>
    <w:p w:rsidR="00C7723D" w:rsidRDefault="00C7723D"/>
    <w:p w:rsidR="00C7723D" w:rsidRDefault="003C7C6A">
      <w:pPr>
        <w:pStyle w:val="ena"/>
      </w:pPr>
      <w:r>
        <w:t>(Appointme</w:t>
      </w:r>
      <w:r>
        <w:t>nt of a Participating Victim's Attorney)</w:t>
      </w:r>
    </w:p>
    <w:p w:rsidR="00C7723D" w:rsidRDefault="003C7C6A">
      <w:pPr>
        <w:pStyle w:val="enf3"/>
      </w:pPr>
      <w:r>
        <w:t>Article 13  (1) When a request under the provisions of Article 11, paragraph (1) has been made, the court is to appoint a participating victim's attorney for the participating victim, except in the circumstances fal</w:t>
      </w:r>
      <w:r>
        <w:t>l under any of the following items:</w:t>
      </w:r>
    </w:p>
    <w:p w:rsidR="00C7723D" w:rsidRDefault="003C7C6A">
      <w:pPr>
        <w:pStyle w:val="enf6"/>
      </w:pPr>
      <w:r>
        <w:t>(i) the request is unlawful;</w:t>
      </w:r>
    </w:p>
    <w:p w:rsidR="00C7723D" w:rsidRDefault="003C7C6A">
      <w:pPr>
        <w:pStyle w:val="enf6"/>
      </w:pPr>
      <w:r>
        <w:t>(ii) the person making the request does not fall under the category of a person provided for in Article 11, paragraph (1); or</w:t>
      </w:r>
    </w:p>
    <w:p w:rsidR="00C7723D" w:rsidRDefault="003C7C6A">
      <w:pPr>
        <w:pStyle w:val="enf6"/>
      </w:pPr>
      <w:r>
        <w:t>(iii) the person making the request is a person for whom the appo</w:t>
      </w:r>
      <w:r>
        <w:t>intment of a participating victim's attorney has been revoked owing to a cause attributable thereto.</w:t>
      </w:r>
    </w:p>
    <w:p w:rsidR="00C7723D" w:rsidRDefault="003C7C6A">
      <w:pPr>
        <w:pStyle w:val="enf4"/>
      </w:pPr>
      <w:r>
        <w:t xml:space="preserve">(2) When the court appoints a participating victim's attorney pursuant to the provisions of the preceding paragraph, the court may request the Japan Legal </w:t>
      </w:r>
      <w:r>
        <w:t>Support Center to nominate and notify the court of a candidate for participating victim's attorney if it is necessary to do so. In this case, the provisions of paragraph (1) and paragraph (3) of the preceding Article apply mutatis mutandis.</w:t>
      </w:r>
    </w:p>
    <w:p w:rsidR="00C7723D" w:rsidRDefault="00C7723D"/>
    <w:p w:rsidR="00C7723D" w:rsidRDefault="003C7C6A">
      <w:pPr>
        <w:pStyle w:val="ena"/>
      </w:pPr>
      <w:r>
        <w:t>(Validity of t</w:t>
      </w:r>
      <w:r>
        <w:t>he Appointment of a Participating Victim's Attorney)</w:t>
      </w:r>
    </w:p>
    <w:p w:rsidR="00C7723D" w:rsidRDefault="003C7C6A">
      <w:pPr>
        <w:pStyle w:val="enf3"/>
      </w:pPr>
      <w:r>
        <w:t>Article 14  (1) The appointment of a participating victim's attorney by the court must be made at each instance.</w:t>
      </w:r>
    </w:p>
    <w:p w:rsidR="00C7723D" w:rsidRDefault="003C7C6A">
      <w:pPr>
        <w:pStyle w:val="enf4"/>
      </w:pPr>
      <w:r>
        <w:t xml:space="preserve">(2) The appointment of a participating victim's attorney is also valid in cases for which </w:t>
      </w:r>
      <w:r>
        <w:t>the proceedings have been consolidated; provided, however, that this does not apply if the participating victim is not permitted to participate in the proceedings for these cases.</w:t>
      </w:r>
    </w:p>
    <w:p w:rsidR="00C7723D" w:rsidRDefault="003C7C6A">
      <w:pPr>
        <w:pStyle w:val="enf4"/>
      </w:pPr>
      <w:r>
        <w:t xml:space="preserve">(3) The appointment of a participating victim's attorney ceases to be valid </w:t>
      </w:r>
      <w:r>
        <w:t>if a ruling referred to in Article 316-33, paragraph (3) of the Code of Criminal Procedure has been rendered.</w:t>
      </w:r>
    </w:p>
    <w:p w:rsidR="00C7723D" w:rsidRDefault="003C7C6A">
      <w:pPr>
        <w:pStyle w:val="enf4"/>
      </w:pPr>
      <w:r>
        <w:t>(4) A participating victim's attorney appointed by the court may request travel expenses, a daily allowance, accommodation fees and remuneration.</w:t>
      </w:r>
    </w:p>
    <w:p w:rsidR="00C7723D" w:rsidRDefault="003C7C6A">
      <w:pPr>
        <w:pStyle w:val="enf4"/>
      </w:pPr>
      <w:r>
        <w:t>(5) The travel expenses, daily allowance, accommodation fees and remuneration to be paid to a participating victim's attorney pursuant to the provisions of the preceding paragraph are governed by the provisions on travel expenses, daily allowance, accommod</w:t>
      </w:r>
      <w:r>
        <w:t>ation fees and remuneration to be paid to defense counsel pursuant to the provisions of Article 38, paragraph (2) of the Code of Criminal Procedure.</w:t>
      </w:r>
    </w:p>
    <w:p w:rsidR="00C7723D" w:rsidRDefault="00C7723D"/>
    <w:p w:rsidR="00C7723D" w:rsidRDefault="003C7C6A">
      <w:pPr>
        <w:pStyle w:val="ena"/>
      </w:pPr>
      <w:r>
        <w:t>(Revocation of the Appointment of a Participating Victim's Attorney)</w:t>
      </w:r>
    </w:p>
    <w:p w:rsidR="00C7723D" w:rsidRDefault="003C7C6A">
      <w:pPr>
        <w:pStyle w:val="enf3"/>
      </w:pPr>
      <w:r>
        <w:t>Article 15  (1) The court may, when i</w:t>
      </w:r>
      <w:r>
        <w:t>t finds that circumstances fall under any of the following items, revoke the appointment of a participating victim's attorney:</w:t>
      </w:r>
    </w:p>
    <w:p w:rsidR="00C7723D" w:rsidRDefault="003C7C6A">
      <w:pPr>
        <w:pStyle w:val="enf6"/>
      </w:pPr>
      <w:r>
        <w:t>(i) it is no longer necessary to have a participating victim's attorney carry out the attorney's duties because the participating</w:t>
      </w:r>
      <w:r>
        <w:t xml:space="preserve"> victim has per se entrusted another attorney to perform the acts provided for in the provisions of Articles 316-34 through 316-38 of the Code of Criminal Procedure, or for any other reason;</w:t>
      </w:r>
    </w:p>
    <w:p w:rsidR="00C7723D" w:rsidRDefault="003C7C6A">
      <w:pPr>
        <w:pStyle w:val="enf6"/>
      </w:pPr>
      <w:r>
        <w:t>(ii) it is inappropriate to have a participating victim's attorne</w:t>
      </w:r>
      <w:r>
        <w:t>y continue to carry out the attorney's duties because there is a conflict of interests between a participating victim and the participating victim's attorney;</w:t>
      </w:r>
    </w:p>
    <w:p w:rsidR="00C7723D" w:rsidRDefault="003C7C6A">
      <w:pPr>
        <w:pStyle w:val="enf6"/>
      </w:pPr>
      <w:r>
        <w:t>(iii) it has become impossible or difficult for a participating victim's attorney to carry out th</w:t>
      </w:r>
      <w:r>
        <w:t>e attorney's duties due to a mental or physical disorder or for any other reason;</w:t>
      </w:r>
    </w:p>
    <w:p w:rsidR="00C7723D" w:rsidRDefault="003C7C6A">
      <w:pPr>
        <w:pStyle w:val="enf6"/>
      </w:pPr>
      <w:r>
        <w:t>(iv) it is inappropriate to have a participating victim's attorney continue to carry out the attorney's duties because the participating victim's attorney substantially contr</w:t>
      </w:r>
      <w:r>
        <w:t>avenes the attorney's tasks; or</w:t>
      </w:r>
    </w:p>
    <w:p w:rsidR="00C7723D" w:rsidRDefault="003C7C6A">
      <w:pPr>
        <w:pStyle w:val="enf6"/>
      </w:pPr>
      <w:r>
        <w:t xml:space="preserve">(v) it is inappropriate to have a participating victim's attorney continue to carry out the attorney's duties due to assault or intimidation against the participating victim's attorney or any other cause </w:t>
      </w:r>
      <w:r>
        <w:t>attributable to the participating victim.</w:t>
      </w:r>
    </w:p>
    <w:p w:rsidR="00C7723D" w:rsidRDefault="003C7C6A">
      <w:pPr>
        <w:pStyle w:val="enf4"/>
      </w:pPr>
      <w:r>
        <w:t xml:space="preserve">(2) When the court has revoked the appointment of a participating victim's attorney owing to grounds set forth in items (ii) through (iv) of the preceding paragraph, it is to appoint another participating victim's </w:t>
      </w:r>
      <w:r>
        <w:t>attorney. In this case, the provisions of Article 13, paragraph (2) apply mutatis mutandis.</w:t>
      </w:r>
    </w:p>
    <w:p w:rsidR="00C7723D" w:rsidRDefault="00C7723D"/>
    <w:p w:rsidR="00C7723D" w:rsidRDefault="003C7C6A">
      <w:pPr>
        <w:pStyle w:val="ena"/>
      </w:pPr>
      <w:r>
        <w:t>(Sanctions against the Submission of Falsified Reports)</w:t>
      </w:r>
    </w:p>
    <w:p w:rsidR="00C7723D" w:rsidRDefault="003C7C6A">
      <w:pPr>
        <w:pStyle w:val="enf3"/>
      </w:pPr>
      <w:r>
        <w:t>Article 16  When a participating victim has submitted a document provided for in any of the items of Articl</w:t>
      </w:r>
      <w:r>
        <w:t>e 11, paragraph (2) which contains false information about their amount of financial resources or medical expenses, etc., with the aim of leading the court to an erroneous judgment, the participating victim is punished by a civil fine of not more than 100,</w:t>
      </w:r>
      <w:r>
        <w:t>000 yen.</w:t>
      </w:r>
    </w:p>
    <w:p w:rsidR="00C7723D" w:rsidRDefault="00C7723D"/>
    <w:p w:rsidR="00C7723D" w:rsidRDefault="003C7C6A">
      <w:pPr>
        <w:pStyle w:val="ena"/>
      </w:pPr>
      <w:r>
        <w:t>(Collection of Expenses)</w:t>
      </w:r>
    </w:p>
    <w:p w:rsidR="00C7723D" w:rsidRDefault="003C7C6A">
      <w:pPr>
        <w:pStyle w:val="enf3"/>
      </w:pPr>
      <w:r>
        <w:t>Article 17  (1) When a participating victim has led the court to an erroneous judgment by submitting a document provided for in any of the items of Article 11, paragraph (2) which contains false information about their am</w:t>
      </w:r>
      <w:r>
        <w:t>ount of financial resources or medical expenses, etc., with the aim of leading the court to an erroneous judgment, the court may rule to collect all or part of the travel expenses, daily allowances, accommodation fees and remuneration that were paid to the</w:t>
      </w:r>
      <w:r>
        <w:t xml:space="preserve"> participating victim's attorney from the participating victim.</w:t>
      </w:r>
    </w:p>
    <w:p w:rsidR="00C7723D" w:rsidRDefault="003C7C6A">
      <w:pPr>
        <w:pStyle w:val="enf4"/>
      </w:pPr>
      <w:r>
        <w:t>(2) An immediate appeal may be filed against the ruling referred to in the preceding paragraph. In this case, the provisions of the Code of Criminal Procedure on immediate appeals apply mutati</w:t>
      </w:r>
      <w:r>
        <w:t>s mutandis.</w:t>
      </w:r>
    </w:p>
    <w:p w:rsidR="00C7723D" w:rsidRDefault="003C7C6A">
      <w:pPr>
        <w:pStyle w:val="enf4"/>
      </w:pPr>
      <w:r>
        <w:t>(3) The provisions of the Code of Criminal Procedure on the execution of judicial decisions on compensation for costs apply mutatis mutandis to the execution of the ruling referred to in paragraph (1).</w:t>
      </w:r>
    </w:p>
    <w:p w:rsidR="00C7723D" w:rsidRDefault="00C7723D"/>
    <w:p w:rsidR="00C7723D" w:rsidRDefault="003C7C6A">
      <w:pPr>
        <w:pStyle w:val="ena"/>
      </w:pPr>
      <w:r>
        <w:t>(Mutatis Mutandis Application of the Code</w:t>
      </w:r>
      <w:r>
        <w:t xml:space="preserve"> of Criminal Procedure)</w:t>
      </w:r>
    </w:p>
    <w:p w:rsidR="00C7723D" w:rsidRDefault="003C7C6A">
      <w:pPr>
        <w:pStyle w:val="enf3"/>
      </w:pPr>
      <w:r>
        <w:t>Article 18  The provisions of Article 43, paragraph (3) and paragraph (4) of the Code of Criminal Procedure apply mutatis mutandis to the appointment of a participating victim's attorney and its revocation, and the provisions of par</w:t>
      </w:r>
      <w:r>
        <w:t>agraphs (3) and (4) of that Article and of Article 44, paragraph (1) of that Code apply mutatis mutandis to the ruling referred to in paragraph (1) of the preceding Article.</w:t>
      </w:r>
    </w:p>
    <w:p w:rsidR="00C7723D" w:rsidRDefault="00C7723D"/>
    <w:p w:rsidR="00C7723D" w:rsidRDefault="003C7C6A">
      <w:pPr>
        <w:pStyle w:val="en3"/>
      </w:pPr>
      <w:r>
        <w:t>Chapter VI Settlement of Civil Disputes in Criminal Litigation Proceedings</w:t>
      </w:r>
    </w:p>
    <w:p w:rsidR="00C7723D" w:rsidRDefault="00C7723D"/>
    <w:p w:rsidR="00C7723D" w:rsidRDefault="003C7C6A">
      <w:pPr>
        <w:pStyle w:val="ena"/>
      </w:pPr>
      <w:r>
        <w:t>(Sett</w:t>
      </w:r>
      <w:r>
        <w:t>lement of a Civil Dispute in Criminal Litigation Proceedings)</w:t>
      </w:r>
    </w:p>
    <w:p w:rsidR="00C7723D" w:rsidRDefault="003C7C6A">
      <w:pPr>
        <w:pStyle w:val="enf3"/>
      </w:pPr>
      <w:r>
        <w:t xml:space="preserve">Article 19  (1) If the accused and the victim, etc. in a criminal case under public prosecution reach an agreement with regard to a civil dispute between them (limited to one that </w:t>
      </w:r>
      <w:r>
        <w:t>contains their dispute about the harm in the case under public prosecution), they may jointly file a petition with the court of first instance or the court of second instance before which the case under public prosecution is pending for the agreement to be</w:t>
      </w:r>
      <w:r>
        <w:t xml:space="preserve"> entered in the trial records.</w:t>
      </w:r>
    </w:p>
    <w:p w:rsidR="00C7723D" w:rsidRDefault="003C7C6A">
      <w:pPr>
        <w:pStyle w:val="enf4"/>
      </w:pPr>
      <w:r>
        <w:t>(2) If the agreement referred to in the preceding paragraph involves the payment of monies by the accused to the victim, etc., if a person other than the accused has made a promise with the victim, etc. to guarantee the payme</w:t>
      </w:r>
      <w:r>
        <w:t>nt obligation or to jointly and severally bear liability for the obligation, that person may also jointly file a petition with the accused and the victim, etc., together with the petition referred to in that paragraph, for this promise to be entered in the</w:t>
      </w:r>
      <w:r>
        <w:t xml:space="preserve"> trial records.</w:t>
      </w:r>
    </w:p>
    <w:p w:rsidR="00C7723D" w:rsidRDefault="003C7C6A">
      <w:pPr>
        <w:pStyle w:val="enf4"/>
      </w:pPr>
      <w:r>
        <w:t>(3) The petition under the provisions of the preceding two paragraphs must be filed by the time of conclusion of oral arguments, by appearing in court on a trial date and submitting a document detailing the agreement to which the petition p</w:t>
      </w:r>
      <w:r>
        <w:t>ertains and sufficient facts to identify the rights that are the subject of the civil dispute in which the agreement has been reached.</w:t>
      </w:r>
    </w:p>
    <w:p w:rsidR="00C7723D" w:rsidRDefault="003C7C6A">
      <w:pPr>
        <w:pStyle w:val="enf4"/>
      </w:pPr>
      <w:r>
        <w:t>(4) When an agreement to which a petition under the provisions of paragraph (1) or paragraph (2) pertains has been entere</w:t>
      </w:r>
      <w:r>
        <w:t>d in the trial records, the entry has the same effect as a judicial settlement.</w:t>
      </w:r>
    </w:p>
    <w:p w:rsidR="00C7723D" w:rsidRDefault="00C7723D"/>
    <w:p w:rsidR="00C7723D" w:rsidRDefault="003C7C6A">
      <w:pPr>
        <w:pStyle w:val="ena"/>
      </w:pPr>
      <w:r>
        <w:t>(Settlement Records)</w:t>
      </w:r>
    </w:p>
    <w:p w:rsidR="00C7723D" w:rsidRDefault="003C7C6A">
      <w:pPr>
        <w:pStyle w:val="enf3"/>
      </w:pPr>
      <w:r>
        <w:t>Article 20  (1) A person who has reached the agreement entered in the trial records based on a petition under the provisions of paragraph (1) or paragraph</w:t>
      </w:r>
      <w:r>
        <w:t xml:space="preserve"> (2) of the preceding Article or a third party who has made a prima facie showing of their interest, may, notwithstanding the provisions of Chapter III and Article 49 of the Code of Criminal Procedure, file a request with the court clerk to inspect or copy</w:t>
      </w:r>
      <w:r>
        <w:t xml:space="preserve"> the trial records (limited to the part in which the agreement and the facts that are sufficient to identify the rights that are the subject of the civil dispute in which the agreement was reached are detailed), the document referred to in paragraph (3) of</w:t>
      </w:r>
      <w:r>
        <w:t xml:space="preserve"> the preceding Article in connection with such petition and other records related to such agreement (hereinafter referred to as "settlement records"), to be issued an authenticated copy, certified copy or extract of settlement records, or to be issued a ce</w:t>
      </w:r>
      <w:r>
        <w:t>rtificate of the particulars of the settlement; provided, however, that a request to inspect or copy settlement records may not be filed if such inspection or copying would interfere with the preservation of the settlement records or the business of the co</w:t>
      </w:r>
      <w:r>
        <w:t>urt.</w:t>
      </w:r>
    </w:p>
    <w:p w:rsidR="00C7723D" w:rsidRDefault="003C7C6A">
      <w:pPr>
        <w:pStyle w:val="enf4"/>
      </w:pPr>
      <w:r>
        <w:t>(2) The filing of an objection against the disposition of the court clerk with regard to a request to inspect or copy settlement records provided for in the preceding paragraph, to be issued an authenticated copy, certified copy or extract of settleme</w:t>
      </w:r>
      <w:r>
        <w:t>nt records, and to be issued a certificate of the particulars of the settlement are governed by Article 121 of the Code of Civil Procedure (Act No. 109 of 1996), and the procedures for restrictions on inspections, etc. for the protection of confidential in</w:t>
      </w:r>
      <w:r>
        <w:t>formation in the settlement records is governed by Article 92 of that Code.</w:t>
      </w:r>
    </w:p>
    <w:p w:rsidR="00C7723D" w:rsidRDefault="003C7C6A">
      <w:pPr>
        <w:pStyle w:val="enf4"/>
      </w:pPr>
      <w:r>
        <w:t>(3) Settlement records are to be preserved by the court of first instance for a criminal case under public prosecution after the conclusion of the case under public prosecution.</w:t>
      </w:r>
    </w:p>
    <w:p w:rsidR="00C7723D" w:rsidRDefault="00C7723D"/>
    <w:p w:rsidR="00C7723D" w:rsidRDefault="003C7C6A">
      <w:pPr>
        <w:pStyle w:val="ena"/>
      </w:pPr>
      <w:r>
        <w:t>(</w:t>
      </w:r>
      <w:r>
        <w:t>Mutatis Mutandis Application of the Code of Civil Procedure)</w:t>
      </w:r>
    </w:p>
    <w:p w:rsidR="00C7723D" w:rsidRDefault="003C7C6A">
      <w:pPr>
        <w:pStyle w:val="enf3"/>
      </w:pPr>
      <w:r>
        <w:t xml:space="preserve">Article 21  The provisions of Section 1 (excluding the provisions on an appointed party and a special agent) and Section 4 (excluding Article 60) in Part I, Chapter III of the Code of Civil </w:t>
      </w:r>
      <w:r>
        <w:t>Procedure apply mutatis mutandis to the procedure for settlement of a civil dispute in criminal litigation proceedings provided for in the preceding two Articles, except where contrary to the nature thereof.</w:t>
      </w:r>
    </w:p>
    <w:p w:rsidR="00C7723D" w:rsidRDefault="00C7723D"/>
    <w:p w:rsidR="00C7723D" w:rsidRDefault="003C7C6A">
      <w:pPr>
        <w:pStyle w:val="ena"/>
      </w:pPr>
      <w:r>
        <w:t>(Special Provisions on Jurisdiction for Actions</w:t>
      </w:r>
      <w:r>
        <w:t xml:space="preserve"> for the Granting of a Certificate of Execution)</w:t>
      </w:r>
    </w:p>
    <w:p w:rsidR="00C7723D" w:rsidRDefault="003C7C6A">
      <w:pPr>
        <w:pStyle w:val="enf3"/>
      </w:pPr>
      <w:r>
        <w:t>Article 22  Notwithstanding the provisions of Article 33, paragraph (2) of the Civil Execution Act (Act No. 4 of 1979) (including as applied mutatis mutandis pursuant to Article 34, paragraph (3) and Article</w:t>
      </w:r>
      <w:r>
        <w:t xml:space="preserve"> 35, paragraph (3) of that Act), an action for the granting of a certificate of execution, an action to oppose the granting of a certificate of execution and an action to oppose execution in connection with the settlement of a civil dispute in criminal lit</w:t>
      </w:r>
      <w:r>
        <w:t xml:space="preserve">igation proceedings as provided for in the provisions of Article 19 is subject to the exclusive jurisdiction of the court of first instance for the case under public prosecution (if the court of first instance is a summary court, and the request involving </w:t>
      </w:r>
      <w:r>
        <w:t>such settlement does not belong to the jurisdiction of a summary court, the district court with jurisdiction for the location of the summary court).</w:t>
      </w:r>
    </w:p>
    <w:p w:rsidR="00C7723D" w:rsidRDefault="00C7723D"/>
    <w:p w:rsidR="00C7723D" w:rsidRDefault="003C7C6A">
      <w:pPr>
        <w:pStyle w:val="en3"/>
      </w:pPr>
      <w:r>
        <w:t>Chapter VII Special Provisions for Court Proceedings Involving Claims for Damages by Crime Victims Inciden</w:t>
      </w:r>
      <w:r>
        <w:t>tal to Criminal Litigation Proceedings</w:t>
      </w:r>
    </w:p>
    <w:p w:rsidR="00C7723D" w:rsidRDefault="003C7C6A">
      <w:pPr>
        <w:pStyle w:val="enf2"/>
      </w:pPr>
      <w:r>
        <w:t>Section 1 Petition, etc., for a Restitution Order</w:t>
      </w:r>
    </w:p>
    <w:p w:rsidR="00C7723D" w:rsidRDefault="00C7723D"/>
    <w:p w:rsidR="00C7723D" w:rsidRDefault="003C7C6A">
      <w:pPr>
        <w:pStyle w:val="ena"/>
      </w:pPr>
      <w:r>
        <w:t>(Petition for a Restitution Order)</w:t>
      </w:r>
    </w:p>
    <w:p w:rsidR="00C7723D" w:rsidRDefault="003C7C6A">
      <w:pPr>
        <w:pStyle w:val="enf3"/>
      </w:pPr>
      <w:r>
        <w:t xml:space="preserve">Article 23  (1) The victim of a criminal case under public prosecution involving the following crimes (excluding cases that are to </w:t>
      </w:r>
      <w:r>
        <w:t>be tried again pursuant to the provisions of Article 451, paragraph (1) of the Code of Criminal Procedure) or their general successor may, by the time of conclusion of oral arguments, file a petition with the court before which the case under public prosec</w:t>
      </w:r>
      <w:r>
        <w:t xml:space="preserve">ution is pending (limited to the district court) for a restitution order (meaning to order the accused to compensate for the damages for which a claim for the compensation is made based on an illegal act with an origin in facts that have been specified as </w:t>
      </w:r>
      <w:r>
        <w:t>the counts in the case under public prosecution (including associated claims for damages); the same applies hereinafter):</w:t>
      </w:r>
    </w:p>
    <w:p w:rsidR="00C7723D" w:rsidRDefault="003C7C6A">
      <w:pPr>
        <w:pStyle w:val="enf6"/>
      </w:pPr>
      <w:r>
        <w:t>(i) the crimes that have caused a victim to die or injured by intentional criminal acts or attempts to commit them; and</w:t>
      </w:r>
    </w:p>
    <w:p w:rsidR="00C7723D" w:rsidRDefault="003C7C6A">
      <w:pPr>
        <w:pStyle w:val="enf6"/>
      </w:pPr>
      <w:r>
        <w:t>(ii) the follo</w:t>
      </w:r>
      <w:r>
        <w:t>wing crimes or attempts to commit them:</w:t>
      </w:r>
    </w:p>
    <w:p w:rsidR="00C7723D" w:rsidRDefault="003C7C6A">
      <w:pPr>
        <w:pStyle w:val="enf9"/>
      </w:pPr>
      <w:r>
        <w:t xml:space="preserve">(a) the crimes provided for in Articles 176 through 179 (indecency through compulsion forcible sexual intercourse, constructive indecency through compulsion and constructive forcible sexual intercourse, indecency by </w:t>
      </w:r>
      <w:r>
        <w:t>a person having custody of a person under 18, and sexual intercourse by a person having custody of a person under 18) of the Penal Code (Act No. 45 of 1907);</w:t>
      </w:r>
    </w:p>
    <w:p w:rsidR="00C7723D" w:rsidRDefault="003C7C6A">
      <w:pPr>
        <w:pStyle w:val="enf9"/>
      </w:pPr>
      <w:r>
        <w:t>(b) the crimes provided for in Article 220 (unlawful capture and confinement) of the Penal Code;</w:t>
      </w:r>
    </w:p>
    <w:p w:rsidR="00C7723D" w:rsidRDefault="003C7C6A">
      <w:pPr>
        <w:pStyle w:val="enf9"/>
      </w:pPr>
      <w:r>
        <w:t>(</w:t>
      </w:r>
      <w:r>
        <w:t>c) the crimes provided for in Articles 224 to 227 (kidnapping of minors, kidnapping for profit, kidnapping for ransom, kidnapping for transportation out of a country, human trafficking, transporting kidnapped persons out of a country and delivery of kidnap</w:t>
      </w:r>
      <w:r>
        <w:t>ped persons) of the Penal Code; and</w:t>
      </w:r>
    </w:p>
    <w:p w:rsidR="00C7723D" w:rsidRDefault="003C7C6A">
      <w:pPr>
        <w:pStyle w:val="enf9"/>
      </w:pPr>
      <w:r>
        <w:t>(d) beyond those set forth in (a) to (c), crimes where the criminal acts include criminal acts of these crimes (excluding the crimes set forth in the preceding item).</w:t>
      </w:r>
    </w:p>
    <w:p w:rsidR="00C7723D" w:rsidRDefault="003C7C6A">
      <w:pPr>
        <w:pStyle w:val="enf4"/>
      </w:pPr>
      <w:r>
        <w:t xml:space="preserve">(2) A petition for a restitution order must be filed </w:t>
      </w:r>
      <w:r>
        <w:t>through the submission of a document detailing the following particulars:</w:t>
      </w:r>
    </w:p>
    <w:p w:rsidR="00C7723D" w:rsidRDefault="003C7C6A">
      <w:pPr>
        <w:pStyle w:val="enf6"/>
      </w:pPr>
      <w:r>
        <w:t>(i) the parties and their statutory agents; and</w:t>
      </w:r>
    </w:p>
    <w:p w:rsidR="00C7723D" w:rsidRDefault="003C7C6A">
      <w:pPr>
        <w:pStyle w:val="enf6"/>
      </w:pPr>
      <w:r>
        <w:t>(ii) the object of the claim, the facts that have been specified as the counts in the criminal case under public prosecution and other</w:t>
      </w:r>
      <w:r>
        <w:t xml:space="preserve"> facts sufficient to identify the claim.</w:t>
      </w:r>
    </w:p>
    <w:p w:rsidR="00C7723D" w:rsidRDefault="003C7C6A">
      <w:pPr>
        <w:pStyle w:val="enf4"/>
      </w:pPr>
      <w:r>
        <w:t>(3) The document referred to in the preceding paragraph may not detail particulars other than those set forth in the items of that paragraph and those provided for in the Rules of the Supreme Court.</w:t>
      </w:r>
    </w:p>
    <w:p w:rsidR="00C7723D" w:rsidRDefault="00C7723D"/>
    <w:p w:rsidR="00C7723D" w:rsidRDefault="003C7C6A">
      <w:pPr>
        <w:pStyle w:val="ena"/>
      </w:pPr>
      <w:r>
        <w:t>(Service of the</w:t>
      </w:r>
      <w:r>
        <w:t xml:space="preserve"> Written Application)</w:t>
      </w:r>
    </w:p>
    <w:p w:rsidR="00C7723D" w:rsidRDefault="003C7C6A">
      <w:pPr>
        <w:pStyle w:val="enf3"/>
      </w:pPr>
      <w:r>
        <w:t>Article 24  When the document referred to in paragraph (2) of the preceding Article has been submitted to the court, the court must serve the document on the accused, who is the other party to the petition for a restitution order, wit</w:t>
      </w:r>
      <w:r>
        <w:t>hout delay, except when it dismisses the petition pursuant to the provisions of Article 27, paragraph (1), item (i).</w:t>
      </w:r>
    </w:p>
    <w:p w:rsidR="00C7723D" w:rsidRDefault="00C7723D"/>
    <w:p w:rsidR="00C7723D" w:rsidRDefault="003C7C6A">
      <w:pPr>
        <w:pStyle w:val="ena"/>
      </w:pPr>
      <w:r>
        <w:t>(Effect of a Ruling on Jurisdiction)</w:t>
      </w:r>
    </w:p>
    <w:p w:rsidR="00C7723D" w:rsidRDefault="003C7C6A">
      <w:pPr>
        <w:pStyle w:val="enf3"/>
      </w:pPr>
      <w:r>
        <w:t xml:space="preserve">Article 25  In a criminal case under public prosecution, when there has been a ruling referred to in </w:t>
      </w:r>
      <w:r>
        <w:t>Article 7, Article 8, Article 11, paragraph (2) or Article 19, paragraph (1) of the Code of Criminal Procedure or a ruling on a request for a change of jurisdiction under the provisions of Article 17 or Article 18 of that Code, the court that is to try the</w:t>
      </w:r>
      <w:r>
        <w:t xml:space="preserve"> case under public prosecution pursuant to such ruling conduct proceedings and reach a judicial decision with regard to any petition for a restitution order.</w:t>
      </w:r>
    </w:p>
    <w:p w:rsidR="00C7723D" w:rsidRDefault="00C7723D"/>
    <w:p w:rsidR="00C7723D" w:rsidRDefault="003C7C6A">
      <w:pPr>
        <w:pStyle w:val="ena"/>
      </w:pPr>
      <w:r>
        <w:t>(Handling Until Announcement of the Final Judicial Decision)</w:t>
      </w:r>
    </w:p>
    <w:p w:rsidR="00C7723D" w:rsidRDefault="003C7C6A">
      <w:pPr>
        <w:pStyle w:val="enf3"/>
      </w:pPr>
      <w:r>
        <w:t xml:space="preserve">Article 26  (1) The </w:t>
      </w:r>
      <w:r>
        <w:t>proceedings (including the proceedings for the waiver or acknowledgement of a claim and settlement (excluding for settlement of a civil dispute in criminal litigation proceedings under the provisions of Article 19)) and judicial decisions (excluding for th</w:t>
      </w:r>
      <w:r>
        <w:t>ose under the provisions of paragraph (1), item (i) or item (ii) of the following Article) on a petition for a restitution order are not conducted or reached until an announcement has been made on the final judicial decision in the criminal case under publ</w:t>
      </w:r>
      <w:r>
        <w:t>ic prosecution.</w:t>
      </w:r>
    </w:p>
    <w:p w:rsidR="00C7723D" w:rsidRDefault="003C7C6A">
      <w:pPr>
        <w:pStyle w:val="enf4"/>
      </w:pPr>
      <w:r>
        <w:t>(2) The court must notify the petitioner of the trial dates in the relevant criminal case under public prosecution until the announcement of the final judicial decision provided for in the preceding paragraph has been made.</w:t>
      </w:r>
    </w:p>
    <w:p w:rsidR="00C7723D" w:rsidRDefault="00C7723D"/>
    <w:p w:rsidR="00C7723D" w:rsidRDefault="003C7C6A">
      <w:pPr>
        <w:pStyle w:val="ena"/>
      </w:pPr>
      <w:r>
        <w:t>(Dismissal of a</w:t>
      </w:r>
      <w:r>
        <w:t xml:space="preserve"> Petition)</w:t>
      </w:r>
    </w:p>
    <w:p w:rsidR="00C7723D" w:rsidRDefault="003C7C6A">
      <w:pPr>
        <w:pStyle w:val="enf3"/>
      </w:pPr>
      <w:r>
        <w:t>Article 27  (1) The court must rule to dismiss a petition for a restitution order in the following cases:</w:t>
      </w:r>
    </w:p>
    <w:p w:rsidR="00C7723D" w:rsidRDefault="003C7C6A">
      <w:pPr>
        <w:pStyle w:val="enf6"/>
      </w:pPr>
      <w:r>
        <w:t>(i) when the court finds the petition for a restitution order to be unlawful (excluding when the crime no longer falls under any of the ite</w:t>
      </w:r>
      <w:r>
        <w:t>ms set forth in Article 23, paragraph (1) because the penal statutes applicable to the criminal case under public prosecution have been withdrawn or altered);</w:t>
      </w:r>
    </w:p>
    <w:p w:rsidR="00C7723D" w:rsidRDefault="003C7C6A">
      <w:pPr>
        <w:pStyle w:val="enf6"/>
      </w:pPr>
      <w:r>
        <w:t>(ii) when the criminal case under public prosecution is pending before a court other than a distr</w:t>
      </w:r>
      <w:r>
        <w:t>ict court based on a ruling referred to in Article 4, Article 5 or Article 10, paragraph (2) of the Code of Criminal Procedure;</w:t>
      </w:r>
    </w:p>
    <w:p w:rsidR="00C7723D" w:rsidRDefault="003C7C6A">
      <w:pPr>
        <w:pStyle w:val="enf6"/>
      </w:pPr>
      <w:r>
        <w:t>(iii) when a judgment referred to in Article 329 or Articles 336 through 338 of the Code of Criminal Procedure, a ruling referre</w:t>
      </w:r>
      <w:r>
        <w:t>d to in Article 339 of that Code or a ruling referred to in Article 55 of the Juvenile Act (Act No. 168 of 1948) has been rendered in the criminal case under public prosecution;</w:t>
      </w:r>
    </w:p>
    <w:p w:rsidR="00C7723D" w:rsidRDefault="003C7C6A">
      <w:pPr>
        <w:pStyle w:val="enf6"/>
      </w:pPr>
      <w:r>
        <w:t xml:space="preserve">(iv) when a judgment of conviction provided for in Article 335, paragraph (1) </w:t>
      </w:r>
      <w:r>
        <w:t>of the Code of Criminal Procedure has been rendered in the criminal case under public prosecution, and the crime to which the judgment pertains does not fall under the category of any of the crimes set forth in the items of Article 23, paragraph (1).</w:t>
      </w:r>
    </w:p>
    <w:p w:rsidR="00C7723D" w:rsidRDefault="003C7C6A">
      <w:pPr>
        <w:pStyle w:val="enf4"/>
      </w:pPr>
      <w:r>
        <w:t>(2) A</w:t>
      </w:r>
      <w:r>
        <w:t>n immediate appeal may be filed against the ruling referred to in the preceding paragraph on the grounds that the case falls under item (i) of that paragraph.</w:t>
      </w:r>
    </w:p>
    <w:p w:rsidR="00C7723D" w:rsidRDefault="003C7C6A">
      <w:pPr>
        <w:pStyle w:val="enf4"/>
      </w:pPr>
      <w:r>
        <w:t>(3) Beyond the case under the provisions of the preceding paragraph, an appeal may not be filed a</w:t>
      </w:r>
      <w:r>
        <w:t>gainst a ruling referred to in paragraph (1).</w:t>
      </w:r>
    </w:p>
    <w:p w:rsidR="00C7723D" w:rsidRDefault="00C7723D"/>
    <w:p w:rsidR="00C7723D" w:rsidRDefault="003C7C6A">
      <w:pPr>
        <w:pStyle w:val="ena"/>
      </w:pPr>
      <w:r>
        <w:t>(Postponement of Expiry of Prescription Period)</w:t>
      </w:r>
    </w:p>
    <w:p w:rsidR="00C7723D" w:rsidRDefault="003C7C6A">
      <w:pPr>
        <w:pStyle w:val="enf3"/>
      </w:pPr>
      <w:r>
        <w:t>Article 28  When an announcement of a ruling referred to in paragraph (1) of the preceding Article (excluding one the grounds for which are that the case falls u</w:t>
      </w:r>
      <w:r>
        <w:t>nder item (i) of that paragraph) has been made with regard to a petition for a restitution order, the prescription period does not expire until six months have passed from the time when the announcement is received.</w:t>
      </w:r>
    </w:p>
    <w:p w:rsidR="00C7723D" w:rsidRDefault="00C7723D"/>
    <w:p w:rsidR="00C7723D" w:rsidRDefault="003C7C6A">
      <w:pPr>
        <w:pStyle w:val="enf2"/>
      </w:pPr>
      <w:r>
        <w:t>Section 2 Proceedings and Judicial Deci</w:t>
      </w:r>
      <w:r>
        <w:t>sions</w:t>
      </w:r>
    </w:p>
    <w:p w:rsidR="00C7723D" w:rsidRDefault="00C7723D"/>
    <w:p w:rsidR="00C7723D" w:rsidRDefault="003C7C6A">
      <w:pPr>
        <w:pStyle w:val="ena"/>
      </w:pPr>
      <w:r>
        <w:t>(Optional Oral Arguments)</w:t>
      </w:r>
    </w:p>
    <w:p w:rsidR="00C7723D" w:rsidRDefault="003C7C6A">
      <w:pPr>
        <w:pStyle w:val="enf3"/>
      </w:pPr>
      <w:r>
        <w:t>Article 29  (1) A judicial decision on a petition for a restitution order may be rendered without the petition passing through oral arguments.</w:t>
      </w:r>
    </w:p>
    <w:p w:rsidR="00C7723D" w:rsidRDefault="003C7C6A">
      <w:pPr>
        <w:pStyle w:val="enf4"/>
      </w:pPr>
      <w:r>
        <w:t>(2) If oral argument is not to be conducted pursuant to the provisions of the pr</w:t>
      </w:r>
      <w:r>
        <w:t>eceding paragraph, the court may interrogate the parties.</w:t>
      </w:r>
    </w:p>
    <w:p w:rsidR="00C7723D" w:rsidRDefault="00C7723D"/>
    <w:p w:rsidR="00C7723D" w:rsidRDefault="003C7C6A">
      <w:pPr>
        <w:pStyle w:val="ena"/>
      </w:pPr>
      <w:r>
        <w:t>(Proceedings)</w:t>
      </w:r>
    </w:p>
    <w:p w:rsidR="00C7723D" w:rsidRDefault="003C7C6A">
      <w:pPr>
        <w:pStyle w:val="enf3"/>
      </w:pPr>
      <w:r>
        <w:t xml:space="preserve">Article 30  (1) If a judgment of conviction provided for in Article 335, paragraph (1) of the Code of Criminal Procedure has been rendered in a criminal case under public prosecution </w:t>
      </w:r>
      <w:r>
        <w:t>(limited to cases in which the crime to which the judgment pertains falls under any of the categories of crime set forth in the items of Article 23, paragraph (1)), the court must immediately hold a court date for proceedings on a petition for a restitutio</w:t>
      </w:r>
      <w:r>
        <w:t>n order (hereinafter referred to as "proceeding date"); provided, however, that when it is found to be inappropriate to immediately hold a proceeding date, the presiding judge must promptly set the first proceeding date.</w:t>
      </w:r>
    </w:p>
    <w:p w:rsidR="00C7723D" w:rsidRDefault="003C7C6A">
      <w:pPr>
        <w:pStyle w:val="enf4"/>
      </w:pPr>
      <w:r>
        <w:t>(2) The parties must be summoned fo</w:t>
      </w:r>
      <w:r>
        <w:t>r a proceeding date.</w:t>
      </w:r>
    </w:p>
    <w:p w:rsidR="00C7723D" w:rsidRDefault="003C7C6A">
      <w:pPr>
        <w:pStyle w:val="enf4"/>
      </w:pPr>
      <w:r>
        <w:t>(3) The proceedings for a petition for a restitution order must be concluded within four proceeding dates, except where there are special circumstances.</w:t>
      </w:r>
    </w:p>
    <w:p w:rsidR="00C7723D" w:rsidRDefault="003C7C6A">
      <w:pPr>
        <w:pStyle w:val="enf4"/>
      </w:pPr>
      <w:r>
        <w:t xml:space="preserve">(4) On the first proceeding date, the court must examine the case records in </w:t>
      </w:r>
      <w:r>
        <w:t>the criminal case under public prosecution, except for those it finds to be unnecessary.</w:t>
      </w:r>
    </w:p>
    <w:p w:rsidR="00C7723D" w:rsidRDefault="00C7723D"/>
    <w:p w:rsidR="00C7723D" w:rsidRDefault="003C7C6A">
      <w:pPr>
        <w:pStyle w:val="ena"/>
      </w:pPr>
      <w:r>
        <w:t>(Conclusion of Proceedings)</w:t>
      </w:r>
    </w:p>
    <w:p w:rsidR="00C7723D" w:rsidRDefault="003C7C6A">
      <w:pPr>
        <w:pStyle w:val="enf3"/>
      </w:pPr>
      <w:r>
        <w:t>Article 31  When the court concludes the proceedings, it must make a declaration to that effect on the proceeding date.</w:t>
      </w:r>
    </w:p>
    <w:p w:rsidR="00C7723D" w:rsidRDefault="00C7723D"/>
    <w:p w:rsidR="00C7723D" w:rsidRDefault="003C7C6A">
      <w:pPr>
        <w:pStyle w:val="ena"/>
      </w:pPr>
      <w:r>
        <w:t>(Restitution Order)</w:t>
      </w:r>
    </w:p>
    <w:p w:rsidR="00C7723D" w:rsidRDefault="003C7C6A">
      <w:pPr>
        <w:pStyle w:val="enf3"/>
      </w:pPr>
      <w:r>
        <w:t>Article 32  (1) A judicial decision on a petition for a restitution order (excluding the ruling referred to in Article 27, paragraph (1); hereinafter the same applies in this Article through Article 34) must be rendered through the prep</w:t>
      </w:r>
      <w:r>
        <w:t>aration of a written ruling in which the following particulars are entered:</w:t>
      </w:r>
    </w:p>
    <w:p w:rsidR="00C7723D" w:rsidRDefault="003C7C6A">
      <w:pPr>
        <w:pStyle w:val="enf6"/>
      </w:pPr>
      <w:r>
        <w:t>(i) the main text of the judgment;</w:t>
      </w:r>
    </w:p>
    <w:p w:rsidR="00C7723D" w:rsidRDefault="003C7C6A">
      <w:pPr>
        <w:pStyle w:val="enf6"/>
      </w:pPr>
      <w:r>
        <w:t>(ii) the object of the claim and a summary of the parties' arguments;</w:t>
      </w:r>
    </w:p>
    <w:p w:rsidR="00C7723D" w:rsidRDefault="003C7C6A">
      <w:pPr>
        <w:pStyle w:val="enf6"/>
      </w:pPr>
      <w:r>
        <w:t>(iii) a summary of the reasons;</w:t>
      </w:r>
    </w:p>
    <w:p w:rsidR="00C7723D" w:rsidRDefault="003C7C6A">
      <w:pPr>
        <w:pStyle w:val="enf6"/>
      </w:pPr>
      <w:r>
        <w:t>(iv) the date of the conclusion of the proc</w:t>
      </w:r>
      <w:r>
        <w:t>eedings;</w:t>
      </w:r>
    </w:p>
    <w:p w:rsidR="00C7723D" w:rsidRDefault="003C7C6A">
      <w:pPr>
        <w:pStyle w:val="enf6"/>
      </w:pPr>
      <w:r>
        <w:t>(v) the parties and their statutory agents; and</w:t>
      </w:r>
    </w:p>
    <w:p w:rsidR="00C7723D" w:rsidRDefault="003C7C6A">
      <w:pPr>
        <w:pStyle w:val="enf6"/>
      </w:pPr>
      <w:r>
        <w:t>(vi) the court.</w:t>
      </w:r>
    </w:p>
    <w:p w:rsidR="00C7723D" w:rsidRDefault="003C7C6A">
      <w:pPr>
        <w:pStyle w:val="enf4"/>
      </w:pPr>
      <w:r>
        <w:t>(2) When the court finds it to be necessary, it may declare provisional execution to be enforceable with or without security for a restitution order, upon petition or by its own autho</w:t>
      </w:r>
      <w:r>
        <w:t>rity.</w:t>
      </w:r>
    </w:p>
    <w:p w:rsidR="00C7723D" w:rsidRDefault="003C7C6A">
      <w:pPr>
        <w:pStyle w:val="enf4"/>
      </w:pPr>
      <w:r>
        <w:t>(3) The written ruling referred to in paragraph (1) must be served on the parties. In this case, the judicial decision on the petition for a restitution order becomes effective when it is served upon the parties.</w:t>
      </w:r>
    </w:p>
    <w:p w:rsidR="00C7723D" w:rsidRDefault="003C7C6A">
      <w:pPr>
        <w:pStyle w:val="enf4"/>
      </w:pPr>
      <w:r>
        <w:t>(4) Notwithstanding the provisions of</w:t>
      </w:r>
      <w:r>
        <w:t xml:space="preserve"> paragraph (1), when the court finds it to be appropriate, it may render a judicial decision on a petition for a restitution order by way of orally announcing the main text of the judgment and a summary of the reasons on a proceeding date at which the part</w:t>
      </w:r>
      <w:r>
        <w:t>ies are present, in lieu of preparing a written ruling. In this case, the judicial decision becomes effective at the time of such announcement.</w:t>
      </w:r>
    </w:p>
    <w:p w:rsidR="00C7723D" w:rsidRDefault="003C7C6A">
      <w:pPr>
        <w:pStyle w:val="enf4"/>
      </w:pPr>
      <w:r>
        <w:t>(5) If the court has rendered a judicial decision on a petition for a restitution order pursuant to the provisio</w:t>
      </w:r>
      <w:r>
        <w:t>ns of the preceding paragraph, it must have the court clerk enter the particulars set forth in the items of paragraph (1) in the records.</w:t>
      </w:r>
    </w:p>
    <w:p w:rsidR="00C7723D" w:rsidRDefault="00C7723D"/>
    <w:p w:rsidR="00C7723D" w:rsidRDefault="003C7C6A">
      <w:pPr>
        <w:pStyle w:val="enf2"/>
      </w:pPr>
      <w:r>
        <w:t>Section 3 Objections, etc.</w:t>
      </w:r>
    </w:p>
    <w:p w:rsidR="00C7723D" w:rsidRDefault="00C7723D"/>
    <w:p w:rsidR="00C7723D" w:rsidRDefault="003C7C6A">
      <w:pPr>
        <w:pStyle w:val="ena"/>
      </w:pPr>
      <w:r>
        <w:t>(Filing an Objection, etc.)</w:t>
      </w:r>
    </w:p>
    <w:p w:rsidR="00C7723D" w:rsidRDefault="003C7C6A">
      <w:pPr>
        <w:pStyle w:val="enf3"/>
      </w:pPr>
      <w:r>
        <w:t xml:space="preserve">Article 33  (1) A party may file an objection with the court </w:t>
      </w:r>
      <w:r>
        <w:t>against a judicial decision on a petition for a restitution order within an unextendable period of two weeks from the day on which service under the provisions of paragraph (3) of the preceding Article is received or the announcement under the provisions o</w:t>
      </w:r>
      <w:r>
        <w:t>f paragraph (4) of that Article is received.</w:t>
      </w:r>
    </w:p>
    <w:p w:rsidR="00C7723D" w:rsidRDefault="003C7C6A">
      <w:pPr>
        <w:pStyle w:val="enf4"/>
      </w:pPr>
      <w:r>
        <w:t>(2) When the court finds a filing of an objection to be unlawful, it must rule to dismiss the filing.</w:t>
      </w:r>
    </w:p>
    <w:p w:rsidR="00C7723D" w:rsidRDefault="003C7C6A">
      <w:pPr>
        <w:pStyle w:val="enf4"/>
      </w:pPr>
      <w:r>
        <w:t>(3) An immediate appeal may be filed against a ruling referred to in the preceding paragraph.</w:t>
      </w:r>
    </w:p>
    <w:p w:rsidR="00C7723D" w:rsidRDefault="003C7C6A">
      <w:pPr>
        <w:pStyle w:val="enf4"/>
      </w:pPr>
      <w:r>
        <w:t>(4) When a lawf</w:t>
      </w:r>
      <w:r>
        <w:t>ul objection is filed, the judicial decision on a petition for a restitution order ceases to be effective, unless the judicial decision includes a declaration of provisional execution.</w:t>
      </w:r>
    </w:p>
    <w:p w:rsidR="00C7723D" w:rsidRDefault="003C7C6A">
      <w:pPr>
        <w:pStyle w:val="enf4"/>
      </w:pPr>
      <w:r>
        <w:t>(5) If no lawful objection is filed, the judicial decision on a petitio</w:t>
      </w:r>
      <w:r>
        <w:t>n for a restitution order has the same effect as a final and binding judgment.</w:t>
      </w:r>
    </w:p>
    <w:p w:rsidR="00C7723D" w:rsidRDefault="003C7C6A">
      <w:pPr>
        <w:pStyle w:val="enf4"/>
      </w:pPr>
      <w:r>
        <w:t>(6) The provisions of Article 358 and Article 360 of the Code of Civil Procedure apply mutatis mutandis to the objection referred to in paragraph (1).</w:t>
      </w:r>
    </w:p>
    <w:p w:rsidR="00C7723D" w:rsidRDefault="00C7723D"/>
    <w:p w:rsidR="00C7723D" w:rsidRDefault="003C7C6A">
      <w:pPr>
        <w:pStyle w:val="ena"/>
      </w:pPr>
      <w:r>
        <w:t>(Deemed Filing of an Acti</w:t>
      </w:r>
      <w:r>
        <w:t>on, etc.)</w:t>
      </w:r>
    </w:p>
    <w:p w:rsidR="00C7723D" w:rsidRDefault="003C7C6A">
      <w:pPr>
        <w:pStyle w:val="enf3"/>
      </w:pPr>
      <w:r>
        <w:t xml:space="preserve">Article 34  (1) If a lawful objection is filed against a judicial decision on a petition for a restitution order, an action is deemed to have been filed for the claim under the petition for a restitution order, at the time the petition is filed, </w:t>
      </w:r>
      <w:r>
        <w:t>with the district court or the summary court of jurisdiction in the locality designated by the person filing the objection (if there is no such designation, the locality that constitutes the general venue of the accused who is the other party to the petiti</w:t>
      </w:r>
      <w:r>
        <w:t>on), in accordance with the value of the subject matter of the claim. In this case, the document referred to in Article 23, paragraph (2) is deemed to be the complaint, and service under the provisions of Article 24 is deemed to be service of the complaint</w:t>
      </w:r>
      <w:r>
        <w:t>.</w:t>
      </w:r>
    </w:p>
    <w:p w:rsidR="00C7723D" w:rsidRDefault="003C7C6A">
      <w:pPr>
        <w:pStyle w:val="enf4"/>
      </w:pPr>
      <w:r>
        <w:t xml:space="preserve">(2) If an action is deemed to have been filed pursuant to the provisions of the preceding paragraph, the expenses for proceedings in the case under petition for a restitution order (hereinafter referred to as a "restitution order case") </w:t>
      </w:r>
      <w:r>
        <w:t>constitutes a part of the court costs.</w:t>
      </w:r>
    </w:p>
    <w:p w:rsidR="00C7723D" w:rsidRDefault="003C7C6A">
      <w:pPr>
        <w:pStyle w:val="enf4"/>
      </w:pPr>
      <w:r>
        <w:t>(3) If the district court or summary court referred to in paragraph (1) finds that the whole or part of litigation in such action is not subject to its jurisdiction, it must rule to transfer the action to the court of</w:t>
      </w:r>
      <w:r>
        <w:t xml:space="preserve"> jurisdiction, upon petition or by its own authority.</w:t>
      </w:r>
    </w:p>
    <w:p w:rsidR="00C7723D" w:rsidRDefault="003C7C6A">
      <w:pPr>
        <w:pStyle w:val="enf4"/>
      </w:pPr>
      <w:r>
        <w:t>(4) An immediate appeal may be filed against a ruling to transfer pursuant to the provisions of the preceding paragraph and against a ruling to dismiss the petition for a transfer.</w:t>
      </w:r>
    </w:p>
    <w:p w:rsidR="00C7723D" w:rsidRDefault="00C7723D"/>
    <w:p w:rsidR="00C7723D" w:rsidRDefault="003C7C6A">
      <w:pPr>
        <w:pStyle w:val="ena"/>
      </w:pPr>
      <w:r>
        <w:t>(Sending of Records,</w:t>
      </w:r>
      <w:r>
        <w:t xml:space="preserve"> etc.)</w:t>
      </w:r>
    </w:p>
    <w:p w:rsidR="00C7723D" w:rsidRDefault="003C7C6A">
      <w:pPr>
        <w:pStyle w:val="enf3"/>
      </w:pPr>
      <w:r>
        <w:t>Article 35  (1) If an action is deemed to have been filed pursuant to the provisions of paragraph (1) of the preceding Article, the court must hear the opinions of the public prosecutor and the accused or their defense counsel (or, if it is after li</w:t>
      </w:r>
      <w:r>
        <w:t>tigation in a criminal case under public prosecution has concluded, the opinion of the public prosecutor who retains the records of the case under public prosecution) and specify the part in which the court finds that there is a risk of seriously harming t</w:t>
      </w:r>
      <w:r>
        <w:t>he reputation or peaceful existence of any related person or hindering the investigation or trial, or that it is otherwise inappropriate to send to the district court or summary court referred to in paragraph (1) of the preceding Article, in the case recor</w:t>
      </w:r>
      <w:r>
        <w:t>ds for the case under public prosecution which the court has examined pursuant to the provisions of Article 30, paragraph (4) (hereinafter referred to as "criminal case records").</w:t>
      </w:r>
    </w:p>
    <w:p w:rsidR="00C7723D" w:rsidRDefault="003C7C6A">
      <w:pPr>
        <w:pStyle w:val="enf4"/>
      </w:pPr>
      <w:r>
        <w:t xml:space="preserve">(2) The court clerk must send the records of a restitution order (excluding </w:t>
      </w:r>
      <w:r>
        <w:t>for those specified by the court pursuant to the provisions of the preceding paragraph) to the court clerk of the district court or summary court referred to in paragraph (1) of the preceding Article.</w:t>
      </w:r>
    </w:p>
    <w:p w:rsidR="00C7723D" w:rsidRDefault="00C7723D"/>
    <w:p w:rsidR="00C7723D" w:rsidRDefault="003C7C6A">
      <w:pPr>
        <w:pStyle w:val="ena"/>
      </w:pPr>
      <w:r>
        <w:t>(Special Provisions on Requests for Examination of Doc</w:t>
      </w:r>
      <w:r>
        <w:t>umentary Evidence in Civil Litigation Proceedings Following an Objection)</w:t>
      </w:r>
    </w:p>
    <w:p w:rsidR="00C7723D" w:rsidRDefault="003C7C6A">
      <w:pPr>
        <w:pStyle w:val="enf3"/>
      </w:pPr>
      <w:r>
        <w:t>Article 36  Notwithstanding the provisions of Article 219 of the Code of Civil Procedure, a request for examination of documentary evidence with regard to the records sent pursuant t</w:t>
      </w:r>
      <w:r>
        <w:t>o the provisions of paragraph (2) of the preceding Article in cases when an action is deemed to have been filed pursuant to the provisions of Article 34, paragraph (1), may be made by specifying the documentary evidence to be examined.</w:t>
      </w:r>
    </w:p>
    <w:p w:rsidR="00C7723D" w:rsidRDefault="00C7723D"/>
    <w:p w:rsidR="00C7723D" w:rsidRDefault="003C7C6A">
      <w:pPr>
        <w:pStyle w:val="ena"/>
      </w:pPr>
      <w:r>
        <w:t>(Judgment after Obj</w:t>
      </w:r>
      <w:r>
        <w:t>ection)</w:t>
      </w:r>
    </w:p>
    <w:p w:rsidR="00C7723D" w:rsidRDefault="003C7C6A">
      <w:pPr>
        <w:pStyle w:val="enf3"/>
      </w:pPr>
      <w:r>
        <w:t>Article 37  (1) In cases where an action is deemed to have been filed pursuant to the provisions of Article 34, paragraph (1) for a claim involving a restitution order with a declaration of provisional execution, if the judgment to be rendered in t</w:t>
      </w:r>
      <w:r>
        <w:t>he action is consistent with the restitution order, such judgment must approve the restitution order; provided, however, that this does not apply if the procedures followed for the restitution order are in violation of any laws.</w:t>
      </w:r>
    </w:p>
    <w:p w:rsidR="00C7723D" w:rsidRDefault="003C7C6A">
      <w:pPr>
        <w:pStyle w:val="enf4"/>
      </w:pPr>
      <w:r>
        <w:t>(2) Except when the court a</w:t>
      </w:r>
      <w:r>
        <w:t>pproves a restitution order pursuant to the provisions of the preceding paragraph, the restitution order must be revoked in a judgment to be rendered in an action that is deemed to have been filed pursuant to the provisions of Article 34, paragraph (1) for</w:t>
      </w:r>
      <w:r>
        <w:t xml:space="preserve"> a claim involving a restitution order with a declaration of provisional execution.</w:t>
      </w:r>
    </w:p>
    <w:p w:rsidR="00C7723D" w:rsidRDefault="003C7C6A">
      <w:pPr>
        <w:pStyle w:val="enf4"/>
      </w:pPr>
      <w:r>
        <w:t>(3) The provisions of Article 363 of the Code of Civil Procedure apply mutatis mutandis to the court costs when the action is deemed to have been filed pursuant to the prov</w:t>
      </w:r>
      <w:r>
        <w:t xml:space="preserve">isions of Article 34, paragraph (1) for a claim involving a restitution order with a declaration of provisional execution. In this case, the phrase "dismissing an objection without prejudice or approving a judicial decision on the burden of court costs in </w:t>
      </w:r>
      <w:r>
        <w:t>an action on bills and notes" in the text of Article 363, paragraph (1) of that Code is deemed to be replaced with the phrase "approving a judicial decision on the burden of court costs in a restitution order."</w:t>
      </w:r>
    </w:p>
    <w:p w:rsidR="00C7723D" w:rsidRDefault="00C7723D"/>
    <w:p w:rsidR="00C7723D" w:rsidRDefault="003C7C6A">
      <w:pPr>
        <w:pStyle w:val="enf2"/>
      </w:pPr>
      <w:r>
        <w:t>Section 4 Transfer to Civil Litigation Proce</w:t>
      </w:r>
      <w:r>
        <w:t>edings</w:t>
      </w:r>
    </w:p>
    <w:p w:rsidR="00C7723D" w:rsidRDefault="00C7723D"/>
    <w:p w:rsidR="00C7723D" w:rsidRDefault="003C7C6A">
      <w:pPr>
        <w:pStyle w:val="enf3"/>
      </w:pPr>
      <w:r>
        <w:t>Article 38  (1) When the court finds, after holding the first proceeding dates, that it will be difficult to conclude proceedings pursuant to the provisions of Article 30, paragraph (3) since additional days or hours are required for the proceeding</w:t>
      </w:r>
      <w:r>
        <w:t>s, the court may rule to terminate the restitution order case upon petition or by its own authority.</w:t>
      </w:r>
    </w:p>
    <w:p w:rsidR="00C7723D" w:rsidRDefault="003C7C6A">
      <w:pPr>
        <w:pStyle w:val="enf4"/>
      </w:pPr>
      <w:r>
        <w:t>(2) The court must rule to terminate a restitution order casein the following cases:</w:t>
      </w:r>
    </w:p>
    <w:p w:rsidR="00C7723D" w:rsidRDefault="003C7C6A">
      <w:pPr>
        <w:pStyle w:val="enf6"/>
      </w:pPr>
      <w:r>
        <w:t>(i) when, prior to the announcement of a final judicial decision in th</w:t>
      </w:r>
      <w:r>
        <w:t>e criminal case, the petitioner has entered a statement requesting that proceedings for and judicial decisions on the claim under the petition for the restitution order be effected in civil litigation proceedings;</w:t>
      </w:r>
    </w:p>
    <w:p w:rsidR="00C7723D" w:rsidRDefault="003C7C6A">
      <w:pPr>
        <w:pStyle w:val="enf6"/>
      </w:pPr>
      <w:r>
        <w:t xml:space="preserve">(ii) when, prior to the announcement of a </w:t>
      </w:r>
      <w:r>
        <w:t xml:space="preserve">judicial decision on the petition for the restitution order, a party has entered a statement requesting that the proceedings for and the judicial decision on the claim under the petition be effected in civil litigation proceedings, and the other party has </w:t>
      </w:r>
      <w:r>
        <w:t>agreed to such.</w:t>
      </w:r>
    </w:p>
    <w:p w:rsidR="00C7723D" w:rsidRDefault="003C7C6A">
      <w:pPr>
        <w:pStyle w:val="enf4"/>
      </w:pPr>
      <w:r>
        <w:t>(3) No appeal may be filed against a ruling under the preceding two paragraphs or against a ruling to dismiss the petition referred to in paragraph (1).</w:t>
      </w:r>
    </w:p>
    <w:p w:rsidR="00C7723D" w:rsidRDefault="003C7C6A">
      <w:pPr>
        <w:pStyle w:val="enf4"/>
      </w:pPr>
      <w:r>
        <w:t>(4) The provisions of Articles 34 through 36 apply mutatis mutandis to when a restituti</w:t>
      </w:r>
      <w:r>
        <w:t>on order case has been terminated pursuant to the provisions of paragraph (1) or paragraph (2).</w:t>
      </w:r>
    </w:p>
    <w:p w:rsidR="00C7723D" w:rsidRDefault="00C7723D"/>
    <w:p w:rsidR="00C7723D" w:rsidRDefault="003C7C6A">
      <w:pPr>
        <w:pStyle w:val="enf2"/>
      </w:pPr>
      <w:r>
        <w:t>Section 5 Auxiliary Provisions</w:t>
      </w:r>
    </w:p>
    <w:p w:rsidR="00C7723D" w:rsidRDefault="00C7723D"/>
    <w:p w:rsidR="00C7723D" w:rsidRDefault="003C7C6A">
      <w:pPr>
        <w:pStyle w:val="ena"/>
      </w:pPr>
      <w:r>
        <w:t>(Inspection, etc. of the Record of a Restitution Order Case)</w:t>
      </w:r>
    </w:p>
    <w:p w:rsidR="00C7723D" w:rsidRDefault="003C7C6A">
      <w:pPr>
        <w:pStyle w:val="enf3"/>
      </w:pPr>
      <w:r>
        <w:t xml:space="preserve">Article 39  (1) The parties to a case or a third party who has </w:t>
      </w:r>
      <w:r>
        <w:t>made a prima facie showing of their interest may file a request with the court clerk to inspect or copy the records of a restitution order case, to be issued an authenticated copy, certified copy or extract of such records, or to be issued a certificate of</w:t>
      </w:r>
      <w:r>
        <w:t xml:space="preserve"> the particulars of the restitution order case.</w:t>
      </w:r>
    </w:p>
    <w:p w:rsidR="00C7723D" w:rsidRDefault="003C7C6A">
      <w:pPr>
        <w:pStyle w:val="enf4"/>
      </w:pPr>
      <w:r>
        <w:t>(2) The provisions of the preceding paragraph do not apply to the records of a restitution order case which are prepared in the form of audiotapes or videotapes (including objects onto which certain particula</w:t>
      </w:r>
      <w:r>
        <w:t xml:space="preserve">rs have been recorded by any means equivalent thereto). In this case, when a party to the case or a third party who has made a prima facie showing of their interest files a request with regard to these articles, the court clerk must permit the articles to </w:t>
      </w:r>
      <w:r>
        <w:t>be reproduced.</w:t>
      </w:r>
    </w:p>
    <w:p w:rsidR="00C7723D" w:rsidRDefault="003C7C6A">
      <w:pPr>
        <w:pStyle w:val="enf4"/>
      </w:pPr>
      <w:r>
        <w:t>(3) Notwithstanding the provisions of the preceding two paragraphs, a request to inspect or copy criminal case records, to be issued an authenticated copy, certified copy or extract of such records, or to have them reproduced (hereinafter re</w:t>
      </w:r>
      <w:r>
        <w:t>ferred to as a request to "inspect, etc." in this Article) may be granted only if the court has given permission.</w:t>
      </w:r>
    </w:p>
    <w:p w:rsidR="00C7723D" w:rsidRDefault="003C7C6A">
      <w:pPr>
        <w:pStyle w:val="enf4"/>
      </w:pPr>
      <w:r>
        <w:t xml:space="preserve">(4) When a party has filed a petition for permission to inspect, etc. a criminal case record, the court hears the opinions of the public </w:t>
      </w:r>
      <w:r>
        <w:t>prosecutor and the accused or their defense counsel (or, if it is after litigation in a criminal case under public prosecution has concluded, the opinion of the public prosecutor who retains the record of the case) and must give permission for the party to</w:t>
      </w:r>
      <w:r>
        <w:t xml:space="preserve"> inspect, etc. the record unless the court finds that the party's purpose is unjustifiable, that there is a risk of seriously harming the reputation or peaceful existence of any related person or hindering the investigation or trial, or that it is otherwis</w:t>
      </w:r>
      <w:r>
        <w:t>e inappropriate to do so.</w:t>
      </w:r>
    </w:p>
    <w:p w:rsidR="00C7723D" w:rsidRDefault="003C7C6A">
      <w:pPr>
        <w:pStyle w:val="enf4"/>
      </w:pPr>
      <w:r>
        <w:t>(5) When a third party who has made a prima facie showing of their interest has filed a petition for permission to inspect, etc. a criminal case record, the court hears the opinions of the public prosecutor and the accused or thei</w:t>
      </w:r>
      <w:r>
        <w:t>r defense counsel (or, if it is after litigation in a criminal case under public prosecution has concluded, the opinion of the public prosecutor who retains the record of the case) and may give permission for the third party to inspect, etc. the criminal c</w:t>
      </w:r>
      <w:r>
        <w:t xml:space="preserve">ase records, if there are justifiable grounds, and if the court finds it to be appropriate to do so after taking into account whether or not there is a risk of harming the reputation or peaceful existence of any related person, hindering the investigation </w:t>
      </w:r>
      <w:r>
        <w:t>or trial, and other circumstances.</w:t>
      </w:r>
    </w:p>
    <w:p w:rsidR="00C7723D" w:rsidRDefault="003C7C6A">
      <w:pPr>
        <w:pStyle w:val="enf4"/>
      </w:pPr>
      <w:r>
        <w:t>(6) A request to inspect, copy or reproduce the records of a restitution order case may not be filed if it would interfere with the preservation of the records or the business of the court.</w:t>
      </w:r>
    </w:p>
    <w:p w:rsidR="00C7723D" w:rsidRDefault="003C7C6A">
      <w:pPr>
        <w:pStyle w:val="enf4"/>
      </w:pPr>
      <w:r>
        <w:t xml:space="preserve">(7) An immediate appeal may be </w:t>
      </w:r>
      <w:r>
        <w:t>filed against a ruling to dismiss the petition referred to in paragraph (4).</w:t>
      </w:r>
    </w:p>
    <w:p w:rsidR="00C7723D" w:rsidRDefault="003C7C6A">
      <w:pPr>
        <w:pStyle w:val="enf4"/>
      </w:pPr>
      <w:r>
        <w:t>(8) No appeal may be entered against a ruling to dismiss the petition referred to in paragraph (5).</w:t>
      </w:r>
    </w:p>
    <w:p w:rsidR="00C7723D" w:rsidRDefault="00C7723D"/>
    <w:p w:rsidR="00C7723D" w:rsidRDefault="003C7C6A">
      <w:pPr>
        <w:pStyle w:val="ena"/>
      </w:pPr>
      <w:r>
        <w:t>(Mutatis Mutandis Application of the Code of Civil Procedure)</w:t>
      </w:r>
    </w:p>
    <w:p w:rsidR="00C7723D" w:rsidRDefault="003C7C6A">
      <w:pPr>
        <w:pStyle w:val="enf3"/>
      </w:pPr>
      <w:r>
        <w:t>Article 40  Exce</w:t>
      </w:r>
      <w:r>
        <w:t>pt as otherwise provided, the provisions of Article 2; Article 14; Chapter II, Section 3; Chapter III (excluding Articles 47 through 51); Chapter IV; Chapter V (excluding Article 87, Article 91, Section 2, Subsection 2, Article 116 and Article 118); Chapte</w:t>
      </w:r>
      <w:r>
        <w:t>r VI; and Chapter VII in Part I; Chapter I (excluding Article 133, Article 134, Article 137 paragraphs (2) and (3), Article 138, paragraph (1), Article 139, Article 140, Article 145 and Article 146); Chapter III (excluding Article 156-2, Article 157-2, Art</w:t>
      </w:r>
      <w:r>
        <w:t>icle 158, Article 159, paragraph (3), Article 161, paragraph (3) and Section 3); Chapter IV (excluding the proviso to Article 235, paragraph (1) and Article 236); Chapter V (excluding Articles 249 through 255 and Article 259, paragraphs (1) and (2)); and C</w:t>
      </w:r>
      <w:r>
        <w:t xml:space="preserve">hapter VI (excluding Article 262, paragraph (2), Article 263 and Article 266, paragraph (2)) in Part II; Chapter III in Part III; and Part IV and Part VIII (excluding Article 403, paragraph (1), items (i), (ii), and (iv) through (vi)) of the Code of Civil </w:t>
      </w:r>
      <w:r>
        <w:t>Procedure apply mutatis mutandis to procedure in a restitution order case, unless contrary to the nature thereof.</w:t>
      </w:r>
    </w:p>
    <w:p w:rsidR="00C7723D" w:rsidRDefault="00C7723D"/>
    <w:p w:rsidR="00C7723D" w:rsidRDefault="003C7C6A">
      <w:pPr>
        <w:pStyle w:val="en3"/>
      </w:pPr>
      <w:r>
        <w:t>Chapter VIII Miscellaneous Provisions</w:t>
      </w:r>
    </w:p>
    <w:p w:rsidR="00C7723D" w:rsidRDefault="00C7723D"/>
    <w:p w:rsidR="00C7723D" w:rsidRDefault="003C7C6A">
      <w:pPr>
        <w:pStyle w:val="ena"/>
      </w:pPr>
      <w:r>
        <w:t>(Fee to Inspect and Copy, etc. Trial Records)</w:t>
      </w:r>
    </w:p>
    <w:p w:rsidR="00C7723D" w:rsidRDefault="003C7C6A">
      <w:pPr>
        <w:pStyle w:val="enf3"/>
      </w:pPr>
      <w:r>
        <w:t xml:space="preserve">Article 41  (1) The provisions of Articles 7 through 10 </w:t>
      </w:r>
      <w:r>
        <w:t>and rows (1) through (3) of Appended Table 2 of the Act on Costs of Civil Procedure (Act No. 40 of 1971) (excluding the part "excluding those requested by the party, etc. while the case is pending" under the left-hand column in row (1) of the same table) a</w:t>
      </w:r>
      <w:r>
        <w:t>pply mutatis mutandis to the fee to inspect or copy trial records under the provisions of Article 3, paragraph (1) or Article 4, paragraph (1), unless contrary to the nature thereof.</w:t>
      </w:r>
    </w:p>
    <w:p w:rsidR="00C7723D" w:rsidRDefault="003C7C6A">
      <w:pPr>
        <w:pStyle w:val="enf4"/>
      </w:pPr>
      <w:r>
        <w:t xml:space="preserve">(2) The provisions of Article 3, paragraph (1) and Articles 7 through 10 </w:t>
      </w:r>
      <w:r>
        <w:t>of the Act on Costs of Civil Procedure, row (9), row (17) and row (18) of Appended Table 1 (limited to the part concerning (4) in the left-hand column) and row (1) through (3) of Appended Table 2 (excluding the part "excluding those requested by the party,</w:t>
      </w:r>
      <w:r>
        <w:t xml:space="preserve"> etc. while the case is pending" under the left-hand column in row (1) of the same table) of that Act apply mutatis mutandis to the fee for proceedings related to the settlement of a civil dispute in criminal litigation proceedings provided for in Chapter </w:t>
      </w:r>
      <w:r>
        <w:t>VI, unless contrary to the nature thereof.</w:t>
      </w:r>
    </w:p>
    <w:p w:rsidR="00C7723D" w:rsidRDefault="00C7723D"/>
    <w:p w:rsidR="00C7723D" w:rsidRDefault="003C7C6A">
      <w:pPr>
        <w:pStyle w:val="ena"/>
      </w:pPr>
      <w:r>
        <w:t>(Fees, etc. for Procedures in a Restitution Order Case)</w:t>
      </w:r>
    </w:p>
    <w:p w:rsidR="00C7723D" w:rsidRDefault="003C7C6A">
      <w:pPr>
        <w:pStyle w:val="enf3"/>
      </w:pPr>
      <w:r>
        <w:t>Article 42  (1) In order to file a petition for a restitution order, payment must be made in the amount of a 2,000 yen-fee.</w:t>
      </w:r>
    </w:p>
    <w:p w:rsidR="00C7723D" w:rsidRDefault="003C7C6A">
      <w:pPr>
        <w:pStyle w:val="enf4"/>
      </w:pPr>
      <w:r>
        <w:t>(2) The provisions of Article 3,</w:t>
      </w:r>
      <w:r>
        <w:t xml:space="preserve"> paragraph (1) of the Act on Costs of Civil Procedure and row (17) of Appended Table 1 of that Act apply mutatis mutandis to the fee for filing an objection under the provisions of Article 33, paragraph (1).</w:t>
      </w:r>
    </w:p>
    <w:p w:rsidR="00C7723D" w:rsidRDefault="003C7C6A">
      <w:pPr>
        <w:pStyle w:val="enf4"/>
      </w:pPr>
      <w:r>
        <w:t>(3) The person filing a petition for a restituti</w:t>
      </w:r>
      <w:r>
        <w:t>on order must promptly pay fees in the amount calculated by deducting the amount of fees already paid for the petition for a restitution order from the amount of fees that must be paid pursuant to the provisions of Article 3, paragraph (1) of the Act on Co</w:t>
      </w:r>
      <w:r>
        <w:t>sts of Civil Procedure and row (1) of Appended Table 1 of that Act if the action is deemed to have been filed pursuant to the provisions of Article 34, paragraph (1) (including as applied mutatis mutandis pursuant to Article 38, paragraph (4)).</w:t>
      </w:r>
    </w:p>
    <w:p w:rsidR="00C7723D" w:rsidRDefault="003C7C6A">
      <w:pPr>
        <w:pStyle w:val="enf4"/>
      </w:pPr>
      <w:r>
        <w:t xml:space="preserve">(4) Beyond </w:t>
      </w:r>
      <w:r>
        <w:t>what is provided for in the preceding three paragraphs, the provisions of the Act on Costs of Civil Procedure apply mutatis mutandis to procedural costs in restitution order cases, unless contrary to the nature thereof.</w:t>
      </w:r>
    </w:p>
    <w:p w:rsidR="00C7723D" w:rsidRDefault="00C7723D"/>
    <w:p w:rsidR="00C7723D" w:rsidRDefault="003C7C6A">
      <w:pPr>
        <w:pStyle w:val="ena"/>
      </w:pPr>
      <w:r>
        <w:t>(Rules of the Supreme Court)</w:t>
      </w:r>
    </w:p>
    <w:p w:rsidR="00C7723D" w:rsidRDefault="003C7C6A">
      <w:pPr>
        <w:pStyle w:val="enf3"/>
      </w:pPr>
      <w:r>
        <w:t>Articl</w:t>
      </w:r>
      <w:r>
        <w:t>e 43  Beyond what is provided for in this Act, the necessary particulars involved in the inspection or copying of the trial records as provided for in Chapter III, the procedures to be conducted by the court pursuant to the provisions of Article 6, paragra</w:t>
      </w:r>
      <w:r>
        <w:t>phs (1) and (2), the appointment, etc. of a participating victim's attorney as provided for in Chapter V, the settlement of a civil dispute in criminal litigation proceedings and procedure in a restitution order case as provided for in Chapter VI are provi</w:t>
      </w:r>
      <w:r>
        <w:t>ded for in the Rules of the Supreme Court.</w:t>
      </w:r>
    </w:p>
    <w:p w:rsidR="00C7723D" w:rsidRDefault="00C7723D"/>
    <w:p w:rsidR="00C7723D" w:rsidRDefault="003C7C6A">
      <w:pPr>
        <w:pStyle w:val="en2"/>
      </w:pPr>
      <w:r>
        <w:t>Supplementary Provisions</w:t>
      </w:r>
    </w:p>
    <w:p w:rsidR="00C7723D" w:rsidRDefault="00C7723D"/>
    <w:p w:rsidR="00C7723D" w:rsidRDefault="003C7C6A">
      <w:pPr>
        <w:pStyle w:val="ena"/>
      </w:pPr>
      <w:r>
        <w:t>(Effective Date)</w:t>
      </w:r>
    </w:p>
    <w:p w:rsidR="00C7723D" w:rsidRDefault="003C7C6A">
      <w:pPr>
        <w:pStyle w:val="enf4"/>
      </w:pPr>
      <w:r>
        <w:t>(1) This Act comes into effect as of the day specified by Cabinet Order within a period not exceeding six months from the date of promulgation.</w:t>
      </w:r>
    </w:p>
    <w:p w:rsidR="00C7723D" w:rsidRDefault="003C7C6A">
      <w:pPr>
        <w:pStyle w:val="enf7"/>
      </w:pPr>
      <w:r>
        <w:t xml:space="preserve">[Effective as of </w:t>
      </w:r>
      <w:r>
        <w:t>November 1, 2000, under Cabinet Order No. 416 of October 2000]</w:t>
      </w:r>
    </w:p>
    <w:p w:rsidR="00C7723D" w:rsidRDefault="00C7723D"/>
    <w:p w:rsidR="00C7723D" w:rsidRDefault="003C7C6A">
      <w:pPr>
        <w:pStyle w:val="ena"/>
      </w:pPr>
      <w:r>
        <w:t>(Partial Amendment to the Act on Final Criminal Case Records)</w:t>
      </w:r>
    </w:p>
    <w:p w:rsidR="00C7723D" w:rsidRDefault="003C7C6A">
      <w:pPr>
        <w:pStyle w:val="enf4"/>
      </w:pPr>
      <w:r>
        <w:t>(2) The Act on Final Criminal Case Records (Act No. 64 of 1987) is partially amended as follows.</w:t>
      </w:r>
    </w:p>
    <w:p w:rsidR="00C7723D" w:rsidRDefault="003C7C6A">
      <w:pPr>
        <w:pStyle w:val="enf7"/>
      </w:pPr>
      <w:r>
        <w:t>[The details of the amendment are</w:t>
      </w:r>
      <w:r>
        <w:t xml:space="preserve"> omitted.]</w:t>
      </w:r>
    </w:p>
    <w:p w:rsidR="00C7723D" w:rsidRDefault="00C7723D"/>
    <w:p w:rsidR="00C7723D" w:rsidRDefault="003C7C6A">
      <w:pPr>
        <w:pStyle w:val="en2"/>
      </w:pPr>
      <w:r>
        <w:t>Supplementary Provisions  [Act No. 95 of June 27, 2007]  [Extract]</w:t>
      </w:r>
    </w:p>
    <w:p w:rsidR="00C7723D" w:rsidRDefault="00C7723D"/>
    <w:p w:rsidR="00C7723D" w:rsidRDefault="003C7C6A">
      <w:pPr>
        <w:pStyle w:val="ena"/>
      </w:pPr>
      <w:r>
        <w:t>(Effective Date)</w:t>
      </w:r>
    </w:p>
    <w:p w:rsidR="00C7723D" w:rsidRDefault="003C7C6A">
      <w:pPr>
        <w:pStyle w:val="enf3"/>
      </w:pPr>
      <w:r>
        <w:t>Article 1  (1) This Act comes into effect as of the day specified by Cabinet Order within a period not exceeding one year and six months from the date of promu</w:t>
      </w:r>
      <w:r>
        <w:t>lgation; provided, however, that the provisions set forth in the following items come into effect as of the date specified respectively in those items:</w:t>
      </w:r>
    </w:p>
    <w:p w:rsidR="00C7723D" w:rsidRDefault="003C7C6A">
      <w:pPr>
        <w:pStyle w:val="enf5"/>
      </w:pPr>
      <w:r>
        <w:t>[Effective as of December 1, 2008, under Cabinet Order No. 277 of September 2008]</w:t>
      </w:r>
    </w:p>
    <w:p w:rsidR="00C7723D" w:rsidRDefault="003C7C6A">
      <w:pPr>
        <w:pStyle w:val="enf6"/>
      </w:pPr>
      <w:r>
        <w:t>(i) [Omitted]</w:t>
      </w:r>
    </w:p>
    <w:p w:rsidR="00C7723D" w:rsidRDefault="003C7C6A">
      <w:pPr>
        <w:pStyle w:val="enf6"/>
      </w:pPr>
      <w:r>
        <w:t>(ii) [Om</w:t>
      </w:r>
      <w:r>
        <w:t>itted]: the day specified by Cabinet Order within a period not exceeding six months from the date of promulgation.</w:t>
      </w:r>
    </w:p>
    <w:p w:rsidR="00C7723D" w:rsidRDefault="003C7C6A">
      <w:pPr>
        <w:pStyle w:val="enfa"/>
      </w:pPr>
      <w:r>
        <w:t>[Effective as of December 26, 2007, under Cabinet Order No. 354 of December 2007]</w:t>
      </w:r>
    </w:p>
    <w:p w:rsidR="00C7723D" w:rsidRDefault="003C7C6A">
      <w:pPr>
        <w:pStyle w:val="enf6"/>
      </w:pPr>
      <w:r>
        <w:t>(iii) [Omitted]</w:t>
      </w:r>
    </w:p>
    <w:p w:rsidR="00C7723D" w:rsidRDefault="00C7723D"/>
    <w:p w:rsidR="00C7723D" w:rsidRDefault="003C7C6A">
      <w:pPr>
        <w:pStyle w:val="ena"/>
      </w:pPr>
      <w:r>
        <w:t>(Transitional Measures)</w:t>
      </w:r>
    </w:p>
    <w:p w:rsidR="00C7723D" w:rsidRDefault="003C7C6A">
      <w:pPr>
        <w:pStyle w:val="enf3"/>
      </w:pPr>
      <w:r>
        <w:t>Article 3  (1) [(1</w:t>
      </w:r>
      <w:r>
        <w:t>) Omitted]</w:t>
      </w:r>
    </w:p>
    <w:p w:rsidR="00C7723D" w:rsidRDefault="003C7C6A">
      <w:pPr>
        <w:pStyle w:val="enf4"/>
      </w:pPr>
      <w:r>
        <w:t>(2) The provisions of Chapter V and Article 28 of the Act on Measures Incidental to Criminal Proceedings for Protecting the Rights and Interests of Crime Victims as amended pursuant to the provisions of Article 4 do not apply to criminal cases u</w:t>
      </w:r>
      <w:r>
        <w:t>nder public prosecution that are pending at the time when this Act comes into effect.</w:t>
      </w:r>
    </w:p>
    <w:p w:rsidR="00C7723D" w:rsidRDefault="00C7723D"/>
    <w:p w:rsidR="00C7723D" w:rsidRDefault="003C7C6A">
      <w:pPr>
        <w:pStyle w:val="ena"/>
      </w:pPr>
      <w:r>
        <w:t>(Review)</w:t>
      </w:r>
    </w:p>
    <w:p w:rsidR="00C7723D" w:rsidRDefault="003C7C6A">
      <w:pPr>
        <w:pStyle w:val="enf3"/>
      </w:pPr>
      <w:r>
        <w:t>Article 9  When three years have passed after this Act comes into effect, the government is to review the status of the enforcement of this Act as amended by th</w:t>
      </w:r>
      <w:r>
        <w:t>is Act and, when finding it necessary, take appropriate measures based on the results of the review.</w:t>
      </w:r>
    </w:p>
    <w:p w:rsidR="00C7723D" w:rsidRDefault="00C7723D"/>
    <w:p w:rsidR="00C7723D" w:rsidRDefault="003C7C6A">
      <w:pPr>
        <w:pStyle w:val="en2"/>
      </w:pPr>
      <w:r>
        <w:t>Supplementary Provisions  [Act No. 19 of April 23, 2008]  [Extract]</w:t>
      </w:r>
    </w:p>
    <w:p w:rsidR="00C7723D" w:rsidRDefault="00C7723D"/>
    <w:p w:rsidR="00C7723D" w:rsidRDefault="003C7C6A">
      <w:pPr>
        <w:pStyle w:val="ena"/>
      </w:pPr>
      <w:r>
        <w:t>(Effective Date)</w:t>
      </w:r>
    </w:p>
    <w:p w:rsidR="00C7723D" w:rsidRDefault="003C7C6A">
      <w:pPr>
        <w:pStyle w:val="enf4"/>
      </w:pPr>
      <w:r>
        <w:t xml:space="preserve">(1) This Act comes into effect as of the date on which the Act </w:t>
      </w:r>
      <w:r>
        <w:t>Partially Amending the Code of Criminal Procedure and Other Laws to Protect the Rights and Interests of Crime Victims (Act No. 95 of 2007) comes into effect (December 1, 2008).</w:t>
      </w:r>
    </w:p>
    <w:p w:rsidR="00C7723D" w:rsidRDefault="00C7723D"/>
    <w:p w:rsidR="00C7723D" w:rsidRDefault="003C7C6A">
      <w:pPr>
        <w:pStyle w:val="en2"/>
      </w:pPr>
      <w:r>
        <w:t>Supplementary Provisions  [Act No. 36 of May 2, 2011]  [Extract]</w:t>
      </w:r>
    </w:p>
    <w:p w:rsidR="00C7723D" w:rsidRDefault="00C7723D"/>
    <w:p w:rsidR="00C7723D" w:rsidRDefault="003C7C6A">
      <w:pPr>
        <w:pStyle w:val="ena"/>
      </w:pPr>
      <w:r>
        <w:t>(Effective D</w:t>
      </w:r>
      <w:r>
        <w:t>ate)</w:t>
      </w:r>
    </w:p>
    <w:p w:rsidR="00C7723D" w:rsidRDefault="003C7C6A">
      <w:pPr>
        <w:pStyle w:val="enf3"/>
      </w:pPr>
      <w:r>
        <w:t>Article 1  (1) This Act comes into effect as of the day specified by Cabinet Order within a period not exceeding one year from the date of promulgation.</w:t>
      </w:r>
    </w:p>
    <w:p w:rsidR="00C7723D" w:rsidRDefault="003C7C6A">
      <w:pPr>
        <w:pStyle w:val="enf5"/>
      </w:pPr>
      <w:r>
        <w:t>[Effective as of April 1, 2012, under Cabinet Order No. 404 of December 2011]</w:t>
      </w:r>
    </w:p>
    <w:p w:rsidR="00C7723D" w:rsidRDefault="00C7723D"/>
    <w:p w:rsidR="00C7723D" w:rsidRDefault="003C7C6A">
      <w:pPr>
        <w:pStyle w:val="en2"/>
      </w:pPr>
      <w:r>
        <w:t>Supplementary Provi</w:t>
      </w:r>
      <w:r>
        <w:t>sions  [Act No. 53 of May 25, 2011]  [Extract]</w:t>
      </w:r>
    </w:p>
    <w:p w:rsidR="00C7723D" w:rsidRDefault="00C7723D"/>
    <w:p w:rsidR="00C7723D" w:rsidRDefault="003C7C6A">
      <w:pPr>
        <w:pStyle w:val="ena"/>
      </w:pPr>
      <w:r>
        <w:t>(Transitional Measures Concerning Penal Provisions)</w:t>
      </w:r>
    </w:p>
    <w:p w:rsidR="00C7723D" w:rsidRDefault="003C7C6A">
      <w:pPr>
        <w:pStyle w:val="enf3"/>
      </w:pPr>
      <w:r>
        <w:t>Article 168  Beyond what is provided for in Article 6 or Article 7, prior laws continue to govern the application of penal provisions to acts committed befo</w:t>
      </w:r>
      <w:r>
        <w:t>re this Act comes into effect, and to acts committed after this Act comes into effect but which, pursuant to other provisions of this Act is to continue to be governed by prior laws..</w:t>
      </w:r>
    </w:p>
    <w:p w:rsidR="00C7723D" w:rsidRDefault="00C7723D"/>
    <w:p w:rsidR="00C7723D" w:rsidRDefault="003C7C6A">
      <w:pPr>
        <w:pStyle w:val="ena"/>
      </w:pPr>
      <w:r>
        <w:t>(Delegation to Cabinet Order)</w:t>
      </w:r>
    </w:p>
    <w:p w:rsidR="00C7723D" w:rsidRDefault="003C7C6A">
      <w:pPr>
        <w:pStyle w:val="enf3"/>
      </w:pPr>
      <w:r>
        <w:t xml:space="preserve">Article 169  Beyond what is provided for </w:t>
      </w:r>
      <w:r>
        <w:t>in this Act, Cabinet Order prescribes the necessary transitional measures upon the repeal or amendment of laws pursuant to the provisions of this Act.</w:t>
      </w:r>
    </w:p>
    <w:p w:rsidR="00C7723D" w:rsidRDefault="00C7723D"/>
    <w:p w:rsidR="00C7723D" w:rsidRDefault="003C7C6A">
      <w:pPr>
        <w:pStyle w:val="en2"/>
      </w:pPr>
      <w:r>
        <w:t>Supplementary Provisions  [Act No. 53 of May 25, 2011]</w:t>
      </w:r>
    </w:p>
    <w:p w:rsidR="00C7723D" w:rsidRDefault="00C7723D"/>
    <w:p w:rsidR="00C7723D" w:rsidRDefault="003C7C6A">
      <w:pPr>
        <w:pStyle w:val="enf5"/>
      </w:pPr>
      <w:r>
        <w:t xml:space="preserve">This Act comes into effect as of the date on </w:t>
      </w:r>
      <w:r>
        <w:t>which the new Non-Contentious Case Procedures Act (Act No. 51 of May 2011) comes into effect (January 1, 2013).</w:t>
      </w:r>
    </w:p>
    <w:p w:rsidR="00C7723D" w:rsidRDefault="00C7723D"/>
    <w:p w:rsidR="00C7723D" w:rsidRDefault="003C7C6A">
      <w:pPr>
        <w:pStyle w:val="en2"/>
      </w:pPr>
      <w:r>
        <w:t>Supplementary Provisions  [Act No. 33 of June 12, 2013]  [Extract]</w:t>
      </w:r>
    </w:p>
    <w:p w:rsidR="00C7723D" w:rsidRDefault="00C7723D"/>
    <w:p w:rsidR="00C7723D" w:rsidRDefault="003C7C6A">
      <w:pPr>
        <w:pStyle w:val="ena"/>
      </w:pPr>
      <w:r>
        <w:t>(Effective Date)</w:t>
      </w:r>
    </w:p>
    <w:p w:rsidR="00C7723D" w:rsidRDefault="003C7C6A">
      <w:pPr>
        <w:pStyle w:val="enf4"/>
      </w:pPr>
      <w:r>
        <w:t xml:space="preserve">(1) This Act comes into effect as of the day specified by </w:t>
      </w:r>
      <w:r>
        <w:t>Cabinet Order within a period not exceeding six months from the date of promulgation.</w:t>
      </w:r>
    </w:p>
    <w:p w:rsidR="00C7723D" w:rsidRDefault="003C7C6A">
      <w:pPr>
        <w:pStyle w:val="enf7"/>
      </w:pPr>
      <w:r>
        <w:t>[Effective as of December 1, 2013, under Cabinet Order No. 305 of November 2013]</w:t>
      </w:r>
    </w:p>
    <w:p w:rsidR="00C7723D" w:rsidRDefault="00C7723D"/>
    <w:p w:rsidR="00C7723D" w:rsidRDefault="003C7C6A">
      <w:pPr>
        <w:pStyle w:val="ena"/>
      </w:pPr>
      <w:r>
        <w:t xml:space="preserve">(Transitional Measures upon Partial Amendment to the Act on Measures </w:t>
      </w:r>
      <w:r>
        <w:t>Incidental to Criminal Proceedings for Protecting the Rights and Interests of Crime Victims)</w:t>
      </w:r>
    </w:p>
    <w:p w:rsidR="00C7723D" w:rsidRDefault="003C7C6A">
      <w:pPr>
        <w:pStyle w:val="enf4"/>
      </w:pPr>
      <w:r>
        <w:t>(2) The provisions of Article 5, paragraph (1) of the Act on Measures Incidental to Criminal Proceedings for Protecting the Rights and Interests of Crime Victims a</w:t>
      </w:r>
      <w:r>
        <w:t>s amended pursuant to the provisions of Article 1 apply to travels regarding which the date of departure is on or after the date on which this Act comes into effect.</w:t>
      </w:r>
    </w:p>
    <w:p w:rsidR="00C7723D" w:rsidRDefault="00C7723D"/>
    <w:p w:rsidR="00C7723D" w:rsidRDefault="003C7C6A">
      <w:pPr>
        <w:pStyle w:val="en2"/>
      </w:pPr>
      <w:r>
        <w:t>Supplementary Provisions  [Act No. 69 of June 13, 2014]  [Extract]</w:t>
      </w:r>
    </w:p>
    <w:p w:rsidR="00C7723D" w:rsidRDefault="00C7723D"/>
    <w:p w:rsidR="00C7723D" w:rsidRDefault="003C7C6A">
      <w:pPr>
        <w:pStyle w:val="ena"/>
      </w:pPr>
      <w:r>
        <w:t>(Effective Date)</w:t>
      </w:r>
    </w:p>
    <w:p w:rsidR="00C7723D" w:rsidRDefault="003C7C6A">
      <w:pPr>
        <w:pStyle w:val="enf3"/>
      </w:pPr>
      <w:r>
        <w:t>Arti</w:t>
      </w:r>
      <w:r>
        <w:t>cle 1  This Act comes into effect as of the date on which the Administrative Complaint Review Act (Act No. 68 of 2014) comes into effect (April 1, 2016).</w:t>
      </w:r>
    </w:p>
    <w:p w:rsidR="00C7723D" w:rsidRDefault="00C7723D"/>
    <w:p w:rsidR="00C7723D" w:rsidRDefault="003C7C6A">
      <w:pPr>
        <w:pStyle w:val="ena"/>
      </w:pPr>
      <w:r>
        <w:t>(Principles of Transitional Measures)</w:t>
      </w:r>
    </w:p>
    <w:p w:rsidR="00C7723D" w:rsidRDefault="003C7C6A">
      <w:pPr>
        <w:pStyle w:val="enf3"/>
      </w:pPr>
      <w:r>
        <w:t>Article 5  Unless otherwise provided for in these Supplementary</w:t>
      </w:r>
      <w:r>
        <w:t xml:space="preserve"> Provisions, prior laws continue to govern administrative appeals on dispositions or other acts or inaction of administrative agencies which pertain to dispositions or other acts of administrative agencies made before this Act comes into effect or to inact</w:t>
      </w:r>
      <w:r>
        <w:t>ion of administrative agencies based on applications made before this Act comes into effect.</w:t>
      </w:r>
    </w:p>
    <w:p w:rsidR="00C7723D" w:rsidRDefault="00C7723D"/>
    <w:p w:rsidR="00C7723D" w:rsidRDefault="003C7C6A">
      <w:pPr>
        <w:pStyle w:val="ena"/>
      </w:pPr>
      <w:r>
        <w:t>(Transitional Measures Concerning Litigation)</w:t>
      </w:r>
    </w:p>
    <w:p w:rsidR="00C7723D" w:rsidRDefault="003C7C6A">
      <w:pPr>
        <w:pStyle w:val="enf3"/>
      </w:pPr>
      <w:r>
        <w:t xml:space="preserve">Article 6  (1) Prior laws continue to govern the filing of an action with regard to matters for which an action may </w:t>
      </w:r>
      <w:r>
        <w:t>be filed only after a determination, decision or any other act is made by an administrative agency in relation to an administrative appeal pursuant to the provisions of laws prior to amendment by the provisions of this Act and for which the statutes of lim</w:t>
      </w:r>
      <w:r>
        <w:t>itation for filing an action has expired before this Act comes into effect while no administrative appeal has been entered (if this administrative appeal may be entered only after a determination, decision or any other act is made by an administrative agen</w:t>
      </w:r>
      <w:r>
        <w:t>cy in relation to another administrative appeal, including matters for which the statute of limitations for filing an action has expired before this Act comes into effect while no other administrative appeal has been entered).</w:t>
      </w:r>
    </w:p>
    <w:p w:rsidR="00C7723D" w:rsidRDefault="003C7C6A">
      <w:pPr>
        <w:pStyle w:val="enf4"/>
      </w:pPr>
      <w:r>
        <w:t>(2) Prior laws continue to go</w:t>
      </w:r>
      <w:r>
        <w:t>vern the filing of an action for revocation of a disposition or any other act against which an objection has been filed pursuant to the provisions of laws prior to amendment by the provisions of this Act (including cases where prior laws continue to govern</w:t>
      </w:r>
      <w:r>
        <w:t xml:space="preserve"> pursuant to the provisions of the preceding Article) and for which an action for revocation may be filed only after a determination on a request for review is made pursuant to the provisions of laws as amended by the provisions of this Act.</w:t>
      </w:r>
    </w:p>
    <w:p w:rsidR="00C7723D" w:rsidRDefault="003C7C6A">
      <w:pPr>
        <w:pStyle w:val="enf4"/>
      </w:pPr>
      <w:r>
        <w:t>(3) Prior laws</w:t>
      </w:r>
      <w:r>
        <w:t xml:space="preserve"> continue to govern an action for revocation of a determination, decision or any other act made by an administrative agency in relation to an administrative appeal, where the action has been filed before this Act comes into effect.</w:t>
      </w:r>
    </w:p>
    <w:p w:rsidR="00C7723D" w:rsidRDefault="00C7723D"/>
    <w:p w:rsidR="00C7723D" w:rsidRDefault="003C7C6A">
      <w:pPr>
        <w:pStyle w:val="ena"/>
      </w:pPr>
      <w:r>
        <w:t xml:space="preserve">(Transitional Measures </w:t>
      </w:r>
      <w:r>
        <w:t>Concerning Penal Provisions)</w:t>
      </w:r>
    </w:p>
    <w:p w:rsidR="00C7723D" w:rsidRDefault="003C7C6A">
      <w:pPr>
        <w:pStyle w:val="enf3"/>
      </w:pPr>
      <w:r>
        <w:t>Article 9  Prior laws continue to govern the application of penal provisions to acts committed before this Act comes into effect and to acts committed after this Act comes into effect but which, pursuant to the provisions of Ar</w:t>
      </w:r>
      <w:r>
        <w:t>ticle 5 and the two preceding Articles of the Supplementary Provisions is to continue to be governed by prior laws.</w:t>
      </w:r>
    </w:p>
    <w:p w:rsidR="00C7723D" w:rsidRDefault="00C7723D"/>
    <w:p w:rsidR="00C7723D" w:rsidRDefault="003C7C6A">
      <w:pPr>
        <w:pStyle w:val="ena"/>
      </w:pPr>
      <w:r>
        <w:t>(Delegation of Other Transitional Measures to Cabinet Order)</w:t>
      </w:r>
    </w:p>
    <w:p w:rsidR="00C7723D" w:rsidRDefault="003C7C6A">
      <w:pPr>
        <w:pStyle w:val="enf3"/>
      </w:pPr>
      <w:r>
        <w:t>Article 10  Beyond what is provided for in Article 5 of the Supplementary Prov</w:t>
      </w:r>
      <w:r>
        <w:t>isions through the preceding Article, Cabinet Order prescribes the necessary transitional measures concerning the enforcement of this Act (including transitional measures concerning penal provisions).</w:t>
      </w:r>
    </w:p>
    <w:p w:rsidR="00C7723D" w:rsidRDefault="00C7723D"/>
    <w:p w:rsidR="00C7723D" w:rsidRDefault="003C7C6A">
      <w:pPr>
        <w:pStyle w:val="en2"/>
      </w:pPr>
      <w:r>
        <w:t>Supplementary Provisions  [Act No. 45 of June 2, 2017]</w:t>
      </w:r>
      <w:r>
        <w:t xml:space="preserve">  [Extract]</w:t>
      </w:r>
    </w:p>
    <w:p w:rsidR="00C7723D" w:rsidRDefault="00C7723D"/>
    <w:p w:rsidR="00C7723D" w:rsidRDefault="003C7C6A">
      <w:pPr>
        <w:pStyle w:val="ena"/>
      </w:pPr>
      <w:r>
        <w:t>(Transitional Measures upon Partial Amendment to the Act on Measures Incidental to Criminal Proceedings for Protecting the Rights and Interests of Crime Victims)</w:t>
      </w:r>
    </w:p>
    <w:p w:rsidR="00C7723D" w:rsidRDefault="003C7C6A">
      <w:pPr>
        <w:pStyle w:val="enf3"/>
      </w:pPr>
      <w:r>
        <w:t>Article 36  If a petition for a restitution order prescribed in Article 23, parag</w:t>
      </w:r>
      <w:r>
        <w:t>raph (1) of the Act on Measures Incidental to Criminal Proceedings for Protecting the Rights and Interests of Crime Victims prior to the amendment under the provisions of the preceding Article is filed before the effective date, prior laws continue to gove</w:t>
      </w:r>
      <w:r>
        <w:t xml:space="preserve">rn the special provisions for the expiry of the prescription period regarding that petition, notwithstanding the provisions of Article 28 of the Act on Measures Incidental to Criminal Proceedings for Protecting the Rights and Interests of Crime Victims as </w:t>
      </w:r>
      <w:r>
        <w:t>amended pursuant to the provisions of the preceding Article.</w:t>
      </w:r>
    </w:p>
    <w:p w:rsidR="00C7723D" w:rsidRDefault="00C7723D"/>
    <w:p w:rsidR="00C7723D" w:rsidRDefault="003C7C6A">
      <w:pPr>
        <w:pStyle w:val="ena"/>
      </w:pPr>
      <w:r>
        <w:t>(Transitional Measures Concerning Penal Provisions)</w:t>
      </w:r>
    </w:p>
    <w:p w:rsidR="00C7723D" w:rsidRDefault="003C7C6A">
      <w:pPr>
        <w:pStyle w:val="enf3"/>
      </w:pPr>
      <w:r>
        <w:t xml:space="preserve">Article 361  Prior laws continue to govern the application of penal provisions to acts committed before the effective date and to acts </w:t>
      </w:r>
      <w:r>
        <w:t>committed after the effective date but which, pursuant to other provisions of this Act is to continue to be governed by prior laws.</w:t>
      </w:r>
    </w:p>
    <w:p w:rsidR="00C7723D" w:rsidRDefault="00C7723D"/>
    <w:p w:rsidR="00C7723D" w:rsidRDefault="003C7C6A">
      <w:pPr>
        <w:pStyle w:val="ena"/>
      </w:pPr>
      <w:r>
        <w:t>(Delegation to Cabinet Order)</w:t>
      </w:r>
    </w:p>
    <w:p w:rsidR="00C7723D" w:rsidRDefault="003C7C6A">
      <w:pPr>
        <w:pStyle w:val="enf3"/>
      </w:pPr>
      <w:r>
        <w:t xml:space="preserve">Article 362  Beyond what is provided for in this Act, Cabinet Order prescribes the necessary </w:t>
      </w:r>
      <w:r>
        <w:t>transitional measures upon this Act coming into effect.</w:t>
      </w:r>
    </w:p>
    <w:p w:rsidR="00C7723D" w:rsidRDefault="00C7723D"/>
    <w:p w:rsidR="00C7723D" w:rsidRDefault="003C7C6A">
      <w:pPr>
        <w:pStyle w:val="en2"/>
      </w:pPr>
      <w:r>
        <w:t>Supplementary Provisions  [Act No. 45 of June 2, 2017]</w:t>
      </w:r>
    </w:p>
    <w:p w:rsidR="00C7723D" w:rsidRDefault="00C7723D"/>
    <w:p w:rsidR="00C7723D" w:rsidRDefault="003C7C6A">
      <w:pPr>
        <w:pStyle w:val="enf5"/>
      </w:pPr>
      <w:r>
        <w:t>This Act comes into effect as of the date on which the Amended Civil Code (Act Partially Amending the Civil Code; Act No. 44 of June 2017) come</w:t>
      </w:r>
      <w:r>
        <w:t>s into effect (April 1, 2020); provided, however, that [omitted] the provisions of Article 362 come into effect as of the date of promulgation.</w:t>
      </w:r>
    </w:p>
    <w:p w:rsidR="00C7723D" w:rsidRDefault="00C7723D"/>
    <w:p w:rsidR="00C7723D" w:rsidRDefault="003C7C6A">
      <w:pPr>
        <w:pStyle w:val="en2"/>
      </w:pPr>
      <w:r>
        <w:t>Supplementary Provisions  [Act No. 72 of June 23, 2017]  [Extract]</w:t>
      </w:r>
    </w:p>
    <w:p w:rsidR="00C7723D" w:rsidRDefault="00C7723D"/>
    <w:p w:rsidR="00C7723D" w:rsidRDefault="003C7C6A">
      <w:pPr>
        <w:pStyle w:val="ena"/>
      </w:pPr>
      <w:r>
        <w:t>(Effective Date)</w:t>
      </w:r>
    </w:p>
    <w:p w:rsidR="00C7723D" w:rsidRDefault="003C7C6A">
      <w:pPr>
        <w:pStyle w:val="enf3"/>
      </w:pPr>
      <w:r>
        <w:t xml:space="preserve">Article 1  This Act comes </w:t>
      </w:r>
      <w:r>
        <w:t>into effect as of the day on which 20 days have passed since the date of promulgation.</w:t>
      </w:r>
    </w:p>
    <w:p w:rsidR="00C7723D" w:rsidRDefault="00C7723D"/>
    <w:p w:rsidR="00C7723D" w:rsidRDefault="003C7C6A">
      <w:pPr>
        <w:pStyle w:val="ena"/>
      </w:pPr>
      <w:r>
        <w:t>(Review)</w:t>
      </w:r>
    </w:p>
    <w:p w:rsidR="00C7723D" w:rsidRDefault="003C7C6A">
      <w:pPr>
        <w:pStyle w:val="enf3"/>
      </w:pPr>
      <w:r>
        <w:t>Article 9  Approximately three years after this Act comes into effect, the government is to review what initiatives should be implemented in order to cope with</w:t>
      </w:r>
      <w:r>
        <w:t xml:space="preserve"> the actual situations of cases involving sexual crimes, in consideration of matters such as the actual conditions of damage caused by sexual crimes and the status of enforcement of the provisions as amended by this Act, and, when finding it necessary, tak</w:t>
      </w:r>
      <w:r>
        <w:t>e appropriate measures based on the results of the review.</w:t>
      </w:r>
    </w:p>
    <w:sectPr w:rsidR="00C7723D" w:rsidSect="00C772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23D" w:rsidRDefault="00C7723D" w:rsidP="00C7723D">
      <w:r>
        <w:separator/>
      </w:r>
    </w:p>
  </w:endnote>
  <w:endnote w:type="continuationSeparator" w:id="0">
    <w:p w:rsidR="00C7723D" w:rsidRDefault="00C7723D" w:rsidP="00C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23D" w:rsidRDefault="00C7723D">
    <w:pPr>
      <w:pStyle w:val="a3"/>
    </w:pPr>
    <w:r>
      <w:fldChar w:fldCharType="begin"/>
    </w:r>
    <w:r>
      <w:instrText xml:space="preserve"> PAGE  \* MERGEFORMAT </w:instrText>
    </w:r>
    <w:r>
      <w:fldChar w:fldCharType="separate"/>
    </w:r>
    <w:r w:rsidR="003C7C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23D" w:rsidRDefault="00C7723D" w:rsidP="00C7723D">
      <w:r>
        <w:separator/>
      </w:r>
    </w:p>
  </w:footnote>
  <w:footnote w:type="continuationSeparator" w:id="0">
    <w:p w:rsidR="00C7723D" w:rsidRDefault="00C7723D" w:rsidP="00C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1669"/>
    <w:multiLevelType w:val="multilevel"/>
    <w:tmpl w:val="034265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CC0E39"/>
    <w:multiLevelType w:val="multilevel"/>
    <w:tmpl w:val="A0044F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063389"/>
    <w:multiLevelType w:val="multilevel"/>
    <w:tmpl w:val="7DC0A4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A43D80"/>
    <w:multiLevelType w:val="multilevel"/>
    <w:tmpl w:val="0CE60E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496C8E"/>
    <w:multiLevelType w:val="multilevel"/>
    <w:tmpl w:val="9C18E6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3B3EA1"/>
    <w:multiLevelType w:val="multilevel"/>
    <w:tmpl w:val="901296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A64468"/>
    <w:multiLevelType w:val="multilevel"/>
    <w:tmpl w:val="055C01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A207E9"/>
    <w:multiLevelType w:val="multilevel"/>
    <w:tmpl w:val="5F4447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B86763"/>
    <w:multiLevelType w:val="multilevel"/>
    <w:tmpl w:val="2EC6D5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BD0623"/>
    <w:multiLevelType w:val="multilevel"/>
    <w:tmpl w:val="3CBEB4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543AC6"/>
    <w:multiLevelType w:val="multilevel"/>
    <w:tmpl w:val="02666A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4A488A"/>
    <w:multiLevelType w:val="multilevel"/>
    <w:tmpl w:val="4A0AD0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CA5F71"/>
    <w:multiLevelType w:val="multilevel"/>
    <w:tmpl w:val="6EB243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0"/>
  </w:num>
  <w:num w:numId="4">
    <w:abstractNumId w:val="1"/>
  </w:num>
  <w:num w:numId="5">
    <w:abstractNumId w:val="12"/>
  </w:num>
  <w:num w:numId="6">
    <w:abstractNumId w:val="6"/>
  </w:num>
  <w:num w:numId="7">
    <w:abstractNumId w:val="7"/>
  </w:num>
  <w:num w:numId="8">
    <w:abstractNumId w:val="10"/>
  </w:num>
  <w:num w:numId="9">
    <w:abstractNumId w:val="2"/>
  </w:num>
  <w:num w:numId="10">
    <w:abstractNumId w:val="9"/>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723D"/>
    <w:rsid w:val="003C7C6A"/>
    <w:rsid w:val="00C772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2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72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723D"/>
    <w:rPr>
      <w:rFonts w:ascii="Century" w:eastAsia="Century" w:hAnsi="Century"/>
    </w:rPr>
  </w:style>
  <w:style w:type="paragraph" w:customStyle="1" w:styleId="ja0">
    <w:name w:val="款（ja）"/>
    <w:basedOn w:val="a"/>
    <w:rsid w:val="00C7723D"/>
    <w:pPr>
      <w:widowControl w:val="0"/>
      <w:ind w:left="1321" w:hanging="221"/>
    </w:pPr>
    <w:rPr>
      <w:rFonts w:ascii="ＭＳ 明朝" w:eastAsia="ＭＳ 明朝" w:hAnsi="ＭＳ 明朝" w:cs="ＭＳ 明朝"/>
      <w:b/>
    </w:rPr>
  </w:style>
  <w:style w:type="paragraph" w:customStyle="1" w:styleId="en0">
    <w:name w:val="款（en）"/>
    <w:basedOn w:val="ja0"/>
    <w:rsid w:val="00C7723D"/>
    <w:rPr>
      <w:rFonts w:ascii="Century" w:eastAsia="Century" w:hAnsi="Century" w:cs="Century"/>
    </w:rPr>
  </w:style>
  <w:style w:type="paragraph" w:customStyle="1" w:styleId="ja1">
    <w:name w:val="前文（ja）"/>
    <w:basedOn w:val="a"/>
    <w:rsid w:val="00C7723D"/>
    <w:pPr>
      <w:widowControl w:val="0"/>
      <w:ind w:firstLine="219"/>
    </w:pPr>
    <w:rPr>
      <w:rFonts w:ascii="ＭＳ 明朝" w:eastAsia="ＭＳ 明朝" w:hAnsi="ＭＳ 明朝" w:cs="ＭＳ 明朝"/>
    </w:rPr>
  </w:style>
  <w:style w:type="paragraph" w:customStyle="1" w:styleId="en1">
    <w:name w:val="前文（en）"/>
    <w:basedOn w:val="ja1"/>
    <w:rsid w:val="00C7723D"/>
    <w:rPr>
      <w:rFonts w:ascii="Century" w:eastAsia="Century" w:hAnsi="Century" w:cs="Century"/>
    </w:rPr>
  </w:style>
  <w:style w:type="paragraph" w:customStyle="1" w:styleId="ja2">
    <w:name w:val="附則（ja）"/>
    <w:basedOn w:val="a"/>
    <w:rsid w:val="00C7723D"/>
    <w:pPr>
      <w:widowControl w:val="0"/>
      <w:ind w:left="881" w:hanging="221"/>
    </w:pPr>
    <w:rPr>
      <w:rFonts w:ascii="ＭＳ 明朝" w:eastAsia="ＭＳ 明朝" w:hAnsi="ＭＳ 明朝" w:cs="ＭＳ 明朝"/>
      <w:b/>
    </w:rPr>
  </w:style>
  <w:style w:type="paragraph" w:customStyle="1" w:styleId="en2">
    <w:name w:val="附則（en）"/>
    <w:basedOn w:val="ja2"/>
    <w:rsid w:val="00C7723D"/>
    <w:rPr>
      <w:rFonts w:ascii="Century" w:hAnsi="Century" w:cs="Century"/>
    </w:rPr>
  </w:style>
  <w:style w:type="paragraph" w:customStyle="1" w:styleId="ja3">
    <w:name w:val="章（ja）"/>
    <w:basedOn w:val="a"/>
    <w:rsid w:val="00C7723D"/>
    <w:pPr>
      <w:widowControl w:val="0"/>
      <w:ind w:left="881" w:hanging="221"/>
    </w:pPr>
    <w:rPr>
      <w:rFonts w:ascii="ＭＳ 明朝" w:eastAsia="ＭＳ 明朝" w:hAnsi="ＭＳ 明朝" w:cs="ＭＳ 明朝"/>
      <w:b/>
    </w:rPr>
  </w:style>
  <w:style w:type="paragraph" w:customStyle="1" w:styleId="en3">
    <w:name w:val="章（en）"/>
    <w:basedOn w:val="ja3"/>
    <w:rsid w:val="00C7723D"/>
    <w:rPr>
      <w:rFonts w:ascii="Century" w:eastAsia="Century" w:hAnsi="Century" w:cs="Century"/>
    </w:rPr>
  </w:style>
  <w:style w:type="paragraph" w:customStyle="1" w:styleId="ja4">
    <w:name w:val="目次編（ja）"/>
    <w:basedOn w:val="a"/>
    <w:rsid w:val="00C7723D"/>
    <w:pPr>
      <w:widowControl w:val="0"/>
      <w:ind w:left="219" w:hanging="219"/>
    </w:pPr>
    <w:rPr>
      <w:rFonts w:ascii="ＭＳ 明朝" w:eastAsia="ＭＳ 明朝" w:hAnsi="ＭＳ 明朝"/>
    </w:rPr>
  </w:style>
  <w:style w:type="paragraph" w:customStyle="1" w:styleId="en4">
    <w:name w:val="目次編（en）"/>
    <w:basedOn w:val="ja4"/>
    <w:rsid w:val="00C7723D"/>
    <w:rPr>
      <w:rFonts w:ascii="Century" w:eastAsia="Century" w:hAnsi="Century"/>
    </w:rPr>
  </w:style>
  <w:style w:type="paragraph" w:customStyle="1" w:styleId="ja5">
    <w:name w:val="目次章（ja）"/>
    <w:basedOn w:val="a"/>
    <w:rsid w:val="00C7723D"/>
    <w:pPr>
      <w:widowControl w:val="0"/>
      <w:ind w:left="439" w:hanging="219"/>
    </w:pPr>
    <w:rPr>
      <w:rFonts w:ascii="ＭＳ 明朝" w:eastAsia="ＭＳ 明朝" w:hAnsi="ＭＳ 明朝"/>
    </w:rPr>
  </w:style>
  <w:style w:type="paragraph" w:customStyle="1" w:styleId="en5">
    <w:name w:val="目次章（en）"/>
    <w:basedOn w:val="ja5"/>
    <w:rsid w:val="00C7723D"/>
    <w:rPr>
      <w:rFonts w:ascii="Century" w:eastAsia="Century" w:hAnsi="Century"/>
    </w:rPr>
  </w:style>
  <w:style w:type="paragraph" w:customStyle="1" w:styleId="ja6">
    <w:name w:val="目次節（ja）"/>
    <w:basedOn w:val="a"/>
    <w:rsid w:val="00C7723D"/>
    <w:pPr>
      <w:widowControl w:val="0"/>
      <w:ind w:left="659" w:hanging="219"/>
    </w:pPr>
    <w:rPr>
      <w:rFonts w:ascii="ＭＳ 明朝" w:eastAsia="ＭＳ 明朝" w:hAnsi="ＭＳ 明朝"/>
    </w:rPr>
  </w:style>
  <w:style w:type="paragraph" w:customStyle="1" w:styleId="en6">
    <w:name w:val="目次節（en）"/>
    <w:basedOn w:val="ja6"/>
    <w:rsid w:val="00C7723D"/>
    <w:rPr>
      <w:rFonts w:ascii="Century" w:eastAsia="Century" w:hAnsi="Century"/>
    </w:rPr>
  </w:style>
  <w:style w:type="paragraph" w:customStyle="1" w:styleId="ja7">
    <w:name w:val="目次款（ja）"/>
    <w:basedOn w:val="a"/>
    <w:rsid w:val="00C7723D"/>
    <w:pPr>
      <w:widowControl w:val="0"/>
      <w:ind w:left="879" w:hanging="219"/>
    </w:pPr>
    <w:rPr>
      <w:rFonts w:ascii="ＭＳ 明朝" w:eastAsia="ＭＳ 明朝" w:hAnsi="ＭＳ 明朝" w:cs="Kochi Mincho"/>
    </w:rPr>
  </w:style>
  <w:style w:type="paragraph" w:customStyle="1" w:styleId="en7">
    <w:name w:val="目次款（en）"/>
    <w:basedOn w:val="ja7"/>
    <w:rsid w:val="00C7723D"/>
    <w:rPr>
      <w:rFonts w:ascii="Century" w:eastAsia="Century" w:hAnsi="Century"/>
    </w:rPr>
  </w:style>
  <w:style w:type="paragraph" w:customStyle="1" w:styleId="ja8">
    <w:name w:val="別表名（ja）"/>
    <w:basedOn w:val="a"/>
    <w:rsid w:val="00C772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723D"/>
    <w:rPr>
      <w:rFonts w:ascii="Century" w:eastAsia="Century" w:hAnsi="Century" w:cs="Century"/>
    </w:rPr>
  </w:style>
  <w:style w:type="paragraph" w:customStyle="1" w:styleId="ja9">
    <w:name w:val="目（ja）"/>
    <w:basedOn w:val="a"/>
    <w:rsid w:val="00C7723D"/>
    <w:pPr>
      <w:widowControl w:val="0"/>
      <w:ind w:left="1541" w:hanging="221"/>
    </w:pPr>
    <w:rPr>
      <w:rFonts w:ascii="ＭＳ 明朝" w:eastAsia="ＭＳ 明朝" w:hAnsi="ＭＳ 明朝" w:cs="ＭＳ 明朝"/>
      <w:b/>
    </w:rPr>
  </w:style>
  <w:style w:type="paragraph" w:customStyle="1" w:styleId="en9">
    <w:name w:val="目（en）"/>
    <w:basedOn w:val="ja9"/>
    <w:rsid w:val="00C7723D"/>
    <w:rPr>
      <w:rFonts w:ascii="Century" w:eastAsia="Century" w:hAnsi="Century" w:cs="Century"/>
    </w:rPr>
  </w:style>
  <w:style w:type="paragraph" w:customStyle="1" w:styleId="jaa">
    <w:name w:val="見出し（ja）"/>
    <w:basedOn w:val="a"/>
    <w:rsid w:val="00C7723D"/>
    <w:pPr>
      <w:widowControl w:val="0"/>
      <w:ind w:left="439" w:hanging="219"/>
    </w:pPr>
    <w:rPr>
      <w:rFonts w:ascii="ＭＳ 明朝" w:eastAsia="ＭＳ 明朝" w:hAnsi="ＭＳ 明朝" w:cs="ＭＳ 明朝"/>
    </w:rPr>
  </w:style>
  <w:style w:type="paragraph" w:customStyle="1" w:styleId="ena">
    <w:name w:val="見出し（en）"/>
    <w:basedOn w:val="jaa"/>
    <w:rsid w:val="00C7723D"/>
    <w:rPr>
      <w:rFonts w:ascii="Century" w:eastAsia="Century" w:hAnsi="Century" w:cs="Century"/>
    </w:rPr>
  </w:style>
  <w:style w:type="paragraph" w:styleId="a3">
    <w:name w:val="footer"/>
    <w:basedOn w:val="a"/>
    <w:rsid w:val="00C772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723D"/>
    <w:pPr>
      <w:widowControl w:val="0"/>
      <w:ind w:left="1099" w:hanging="219"/>
    </w:pPr>
    <w:rPr>
      <w:rFonts w:ascii="ＭＳ 明朝" w:eastAsia="ＭＳ 明朝" w:hAnsi="ＭＳ 明朝" w:cs="Kochi Mincho"/>
    </w:rPr>
  </w:style>
  <w:style w:type="paragraph" w:customStyle="1" w:styleId="enb">
    <w:name w:val="目次目（en）"/>
    <w:basedOn w:val="jab"/>
    <w:rsid w:val="00C7723D"/>
    <w:rPr>
      <w:rFonts w:ascii="Century" w:eastAsia="Century" w:hAnsi="Century"/>
    </w:rPr>
  </w:style>
  <w:style w:type="paragraph" w:customStyle="1" w:styleId="jac">
    <w:name w:val="目次附則（ja）"/>
    <w:basedOn w:val="a"/>
    <w:rsid w:val="00C7723D"/>
    <w:pPr>
      <w:widowControl w:val="0"/>
      <w:ind w:left="439" w:hanging="219"/>
    </w:pPr>
    <w:rPr>
      <w:rFonts w:ascii="ＭＳ 明朝" w:eastAsia="ＭＳ 明朝" w:hAnsi="ＭＳ 明朝" w:cs="Kochi Mincho"/>
    </w:rPr>
  </w:style>
  <w:style w:type="paragraph" w:customStyle="1" w:styleId="enc">
    <w:name w:val="目次附則（en）"/>
    <w:basedOn w:val="jac"/>
    <w:rsid w:val="00C7723D"/>
    <w:rPr>
      <w:rFonts w:ascii="Century" w:eastAsia="Century" w:hAnsi="Century" w:cs="Century"/>
    </w:rPr>
  </w:style>
  <w:style w:type="paragraph" w:customStyle="1" w:styleId="jad">
    <w:name w:val="目次前文（ja）"/>
    <w:basedOn w:val="jac"/>
    <w:rsid w:val="00C7723D"/>
  </w:style>
  <w:style w:type="paragraph" w:customStyle="1" w:styleId="end">
    <w:name w:val="目次前文（en）"/>
    <w:basedOn w:val="enc"/>
    <w:rsid w:val="00C7723D"/>
  </w:style>
  <w:style w:type="paragraph" w:customStyle="1" w:styleId="jae">
    <w:name w:val="制定文（ja）"/>
    <w:basedOn w:val="a"/>
    <w:rsid w:val="00C7723D"/>
    <w:pPr>
      <w:widowControl w:val="0"/>
      <w:ind w:firstLine="219"/>
    </w:pPr>
    <w:rPr>
      <w:rFonts w:ascii="ＭＳ 明朝" w:eastAsia="ＭＳ 明朝" w:hAnsi="ＭＳ 明朝" w:cs="ＭＳ 明朝"/>
    </w:rPr>
  </w:style>
  <w:style w:type="paragraph" w:customStyle="1" w:styleId="ene">
    <w:name w:val="制定文（en）"/>
    <w:basedOn w:val="jae"/>
    <w:rsid w:val="00C7723D"/>
    <w:rPr>
      <w:rFonts w:ascii="Century" w:eastAsia="Century" w:hAnsi="Century" w:cs="Century"/>
    </w:rPr>
  </w:style>
  <w:style w:type="paragraph" w:customStyle="1" w:styleId="jaf">
    <w:name w:val="法令番号（ja）"/>
    <w:basedOn w:val="a"/>
    <w:rsid w:val="00C7723D"/>
    <w:pPr>
      <w:widowControl w:val="0"/>
      <w:jc w:val="right"/>
    </w:pPr>
    <w:rPr>
      <w:rFonts w:ascii="ＭＳ 明朝" w:eastAsia="ＭＳ 明朝" w:hAnsi="ＭＳ 明朝" w:cs="Kochi Mincho"/>
    </w:rPr>
  </w:style>
  <w:style w:type="paragraph" w:customStyle="1" w:styleId="enf">
    <w:name w:val="法令番号（en）"/>
    <w:basedOn w:val="jaf"/>
    <w:rsid w:val="00C7723D"/>
    <w:rPr>
      <w:rFonts w:ascii="Century" w:eastAsia="Century" w:hAnsi="Century" w:cs="Century"/>
    </w:rPr>
  </w:style>
  <w:style w:type="paragraph" w:customStyle="1" w:styleId="jaf0">
    <w:name w:val="目次（ja）"/>
    <w:basedOn w:val="a"/>
    <w:rsid w:val="00C7723D"/>
    <w:rPr>
      <w:rFonts w:ascii="ＭＳ 明朝" w:eastAsia="ＭＳ 明朝" w:hAnsi="ＭＳ 明朝"/>
    </w:rPr>
  </w:style>
  <w:style w:type="paragraph" w:customStyle="1" w:styleId="enf0">
    <w:name w:val="目次（en）"/>
    <w:basedOn w:val="jaf0"/>
    <w:rsid w:val="00C7723D"/>
    <w:rPr>
      <w:rFonts w:ascii="Century" w:eastAsia="Century" w:hAnsi="Century"/>
    </w:rPr>
  </w:style>
  <w:style w:type="paragraph" w:customStyle="1" w:styleId="jaf1">
    <w:name w:val="編（ja）"/>
    <w:basedOn w:val="a"/>
    <w:rsid w:val="00C7723D"/>
    <w:pPr>
      <w:widowControl w:val="0"/>
      <w:ind w:left="661" w:hanging="221"/>
    </w:pPr>
    <w:rPr>
      <w:rFonts w:ascii="ＭＳ 明朝" w:eastAsia="ＭＳ 明朝" w:hAnsi="ＭＳ 明朝" w:cs="ＭＳ 明朝"/>
      <w:b/>
    </w:rPr>
  </w:style>
  <w:style w:type="paragraph" w:customStyle="1" w:styleId="enf1">
    <w:name w:val="編（en）"/>
    <w:basedOn w:val="jaf1"/>
    <w:rsid w:val="00C7723D"/>
    <w:rPr>
      <w:rFonts w:ascii="Century" w:eastAsia="Century" w:hAnsi="Century" w:cs="Century"/>
    </w:rPr>
  </w:style>
  <w:style w:type="paragraph" w:customStyle="1" w:styleId="jaf2">
    <w:name w:val="節（ja）"/>
    <w:basedOn w:val="a"/>
    <w:rsid w:val="00C7723D"/>
    <w:pPr>
      <w:widowControl w:val="0"/>
      <w:ind w:left="1101" w:hanging="221"/>
    </w:pPr>
    <w:rPr>
      <w:rFonts w:ascii="ＭＳ 明朝" w:eastAsia="ＭＳ 明朝" w:hAnsi="ＭＳ 明朝" w:cs="ＭＳ 明朝"/>
      <w:b/>
    </w:rPr>
  </w:style>
  <w:style w:type="paragraph" w:customStyle="1" w:styleId="enf2">
    <w:name w:val="節（en）"/>
    <w:basedOn w:val="jaf2"/>
    <w:rsid w:val="00C7723D"/>
    <w:rPr>
      <w:rFonts w:ascii="Century" w:eastAsia="Century" w:hAnsi="Century" w:cs="Century"/>
    </w:rPr>
  </w:style>
  <w:style w:type="paragraph" w:customStyle="1" w:styleId="jaf3">
    <w:name w:val="条（ja）"/>
    <w:basedOn w:val="a"/>
    <w:rsid w:val="00C7723D"/>
    <w:pPr>
      <w:widowControl w:val="0"/>
      <w:ind w:left="219" w:hanging="219"/>
    </w:pPr>
    <w:rPr>
      <w:rFonts w:ascii="ＭＳ 明朝" w:eastAsia="ＭＳ 明朝" w:hAnsi="ＭＳ 明朝" w:cs="ＭＳ 明朝"/>
    </w:rPr>
  </w:style>
  <w:style w:type="paragraph" w:customStyle="1" w:styleId="enf3">
    <w:name w:val="条（en）"/>
    <w:basedOn w:val="jaf3"/>
    <w:rsid w:val="00C7723D"/>
    <w:rPr>
      <w:rFonts w:ascii="Century" w:eastAsia="Century" w:hAnsi="Century" w:cs="Century"/>
    </w:rPr>
  </w:style>
  <w:style w:type="paragraph" w:customStyle="1" w:styleId="jaf4">
    <w:name w:val="項（ja）"/>
    <w:basedOn w:val="a"/>
    <w:rsid w:val="00C7723D"/>
    <w:pPr>
      <w:widowControl w:val="0"/>
      <w:ind w:left="219" w:hanging="219"/>
    </w:pPr>
    <w:rPr>
      <w:rFonts w:ascii="ＭＳ 明朝" w:eastAsia="ＭＳ 明朝" w:hAnsi="ＭＳ 明朝" w:cs="ＭＳ 明朝"/>
    </w:rPr>
  </w:style>
  <w:style w:type="paragraph" w:customStyle="1" w:styleId="enf4">
    <w:name w:val="項（en）"/>
    <w:basedOn w:val="jaf4"/>
    <w:rsid w:val="00C7723D"/>
    <w:rPr>
      <w:rFonts w:ascii="Century" w:eastAsia="Century" w:hAnsi="Century" w:cs="Century"/>
    </w:rPr>
  </w:style>
  <w:style w:type="paragraph" w:customStyle="1" w:styleId="jaf5">
    <w:name w:val="項　番号なし（ja）"/>
    <w:basedOn w:val="a"/>
    <w:rsid w:val="00C7723D"/>
    <w:pPr>
      <w:widowControl w:val="0"/>
      <w:ind w:firstLine="221"/>
    </w:pPr>
    <w:rPr>
      <w:rFonts w:ascii="ＭＳ 明朝" w:eastAsia="ＭＳ 明朝" w:hAnsi="ＭＳ 明朝" w:cs="ＭＳ 明朝"/>
    </w:rPr>
  </w:style>
  <w:style w:type="paragraph" w:customStyle="1" w:styleId="enf5">
    <w:name w:val="項　番号なし（en）"/>
    <w:basedOn w:val="jaf5"/>
    <w:rsid w:val="00C7723D"/>
    <w:rPr>
      <w:rFonts w:ascii="Century" w:eastAsia="Century" w:hAnsi="Century" w:cs="Century"/>
    </w:rPr>
  </w:style>
  <w:style w:type="paragraph" w:customStyle="1" w:styleId="jaf6">
    <w:name w:val="号（ja）"/>
    <w:basedOn w:val="a"/>
    <w:rsid w:val="00C7723D"/>
    <w:pPr>
      <w:widowControl w:val="0"/>
      <w:ind w:left="439" w:hanging="219"/>
    </w:pPr>
    <w:rPr>
      <w:rFonts w:ascii="ＭＳ 明朝" w:eastAsia="ＭＳ 明朝" w:hAnsi="ＭＳ 明朝" w:cs="ＭＳ 明朝"/>
    </w:rPr>
  </w:style>
  <w:style w:type="paragraph" w:customStyle="1" w:styleId="enf6">
    <w:name w:val="号（en）"/>
    <w:basedOn w:val="jaf6"/>
    <w:rsid w:val="00C7723D"/>
    <w:rPr>
      <w:rFonts w:ascii="Century" w:eastAsia="Century" w:hAnsi="Century" w:cs="Century"/>
    </w:rPr>
  </w:style>
  <w:style w:type="paragraph" w:customStyle="1" w:styleId="jaf7">
    <w:name w:val="号　番号なし（ja）"/>
    <w:basedOn w:val="a"/>
    <w:rsid w:val="00C7723D"/>
    <w:pPr>
      <w:widowControl w:val="0"/>
      <w:ind w:left="221" w:firstLine="221"/>
    </w:pPr>
    <w:rPr>
      <w:rFonts w:ascii="ＭＳ 明朝" w:eastAsia="ＭＳ 明朝" w:hAnsi="ＭＳ 明朝" w:cs="ＭＳ 明朝"/>
    </w:rPr>
  </w:style>
  <w:style w:type="paragraph" w:customStyle="1" w:styleId="enf7">
    <w:name w:val="号　番号なし（en）"/>
    <w:basedOn w:val="jaf7"/>
    <w:rsid w:val="00C7723D"/>
    <w:rPr>
      <w:rFonts w:ascii="Century" w:eastAsia="Century" w:hAnsi="Century" w:cs="Century"/>
    </w:rPr>
  </w:style>
  <w:style w:type="paragraph" w:customStyle="1" w:styleId="jaf8">
    <w:name w:val="備考号（ja）"/>
    <w:basedOn w:val="a"/>
    <w:rsid w:val="00C7723D"/>
    <w:pPr>
      <w:widowControl w:val="0"/>
      <w:ind w:left="659" w:hanging="219"/>
    </w:pPr>
    <w:rPr>
      <w:rFonts w:ascii="ＭＳ 明朝" w:eastAsia="ＭＳ 明朝" w:hAnsi="ＭＳ 明朝" w:cs="ＭＳ 明朝"/>
    </w:rPr>
  </w:style>
  <w:style w:type="paragraph" w:customStyle="1" w:styleId="enf8">
    <w:name w:val="備考号（en）"/>
    <w:basedOn w:val="jaf8"/>
    <w:rsid w:val="00C7723D"/>
    <w:rPr>
      <w:rFonts w:ascii="Century" w:eastAsia="Century" w:hAnsi="Century" w:cs="Century"/>
    </w:rPr>
  </w:style>
  <w:style w:type="paragraph" w:customStyle="1" w:styleId="jaf9">
    <w:name w:val="号細分（ja）"/>
    <w:basedOn w:val="a"/>
    <w:rsid w:val="00C7723D"/>
    <w:pPr>
      <w:widowControl w:val="0"/>
      <w:ind w:left="659" w:hanging="219"/>
    </w:pPr>
    <w:rPr>
      <w:rFonts w:ascii="ＭＳ 明朝" w:eastAsia="ＭＳ 明朝" w:hAnsi="ＭＳ 明朝" w:cs="ＭＳ 明朝"/>
    </w:rPr>
  </w:style>
  <w:style w:type="paragraph" w:customStyle="1" w:styleId="enf9">
    <w:name w:val="号細分（en）"/>
    <w:basedOn w:val="jaf9"/>
    <w:rsid w:val="00C7723D"/>
    <w:rPr>
      <w:rFonts w:ascii="Century" w:eastAsia="Century" w:hAnsi="Century" w:cs="Century"/>
    </w:rPr>
  </w:style>
  <w:style w:type="paragraph" w:customStyle="1" w:styleId="jafa">
    <w:name w:val="号細分　番号なし（ja）"/>
    <w:basedOn w:val="a"/>
    <w:rsid w:val="00C7723D"/>
    <w:pPr>
      <w:widowControl w:val="0"/>
      <w:ind w:left="439"/>
    </w:pPr>
    <w:rPr>
      <w:rFonts w:ascii="ＭＳ 明朝" w:eastAsia="ＭＳ 明朝" w:hAnsi="ＭＳ 明朝" w:cs="ＭＳ 明朝"/>
    </w:rPr>
  </w:style>
  <w:style w:type="paragraph" w:customStyle="1" w:styleId="enfa">
    <w:name w:val="号細分　番号なし（en）"/>
    <w:basedOn w:val="jafa"/>
    <w:rsid w:val="00C7723D"/>
    <w:rPr>
      <w:rFonts w:ascii="Century" w:eastAsia="Century" w:hAnsi="Century" w:cs="Century"/>
    </w:rPr>
  </w:style>
  <w:style w:type="paragraph" w:customStyle="1" w:styleId="jafb">
    <w:name w:val="備考号細分（ja）"/>
    <w:basedOn w:val="a"/>
    <w:rsid w:val="00C7723D"/>
    <w:pPr>
      <w:widowControl w:val="0"/>
      <w:ind w:left="1099" w:hanging="439"/>
    </w:pPr>
    <w:rPr>
      <w:rFonts w:ascii="ＭＳ 明朝" w:eastAsia="ＭＳ 明朝" w:hAnsi="ＭＳ 明朝" w:cs="ＭＳ 明朝"/>
    </w:rPr>
  </w:style>
  <w:style w:type="paragraph" w:customStyle="1" w:styleId="enfb">
    <w:name w:val="備考号細分（en）"/>
    <w:basedOn w:val="jafb"/>
    <w:rsid w:val="00C7723D"/>
    <w:rPr>
      <w:rFonts w:ascii="Century" w:eastAsia="Century" w:hAnsi="Century" w:cs="Century"/>
    </w:rPr>
  </w:style>
  <w:style w:type="paragraph" w:customStyle="1" w:styleId="jafc">
    <w:name w:val="号細細分（ja）"/>
    <w:basedOn w:val="a"/>
    <w:rsid w:val="00C7723D"/>
    <w:pPr>
      <w:widowControl w:val="0"/>
      <w:ind w:left="1099" w:hanging="439"/>
    </w:pPr>
    <w:rPr>
      <w:rFonts w:ascii="ＭＳ 明朝" w:eastAsia="ＭＳ 明朝" w:hAnsi="ＭＳ 明朝" w:cs="ＭＳ 明朝"/>
    </w:rPr>
  </w:style>
  <w:style w:type="paragraph" w:customStyle="1" w:styleId="enfc">
    <w:name w:val="号細細分（en）"/>
    <w:basedOn w:val="jafc"/>
    <w:rsid w:val="00C7723D"/>
    <w:rPr>
      <w:rFonts w:ascii="Century" w:eastAsia="Century" w:hAnsi="Century" w:cs="Century"/>
    </w:rPr>
  </w:style>
  <w:style w:type="paragraph" w:customStyle="1" w:styleId="jafd">
    <w:name w:val="号細細分　番号なし（ja）"/>
    <w:basedOn w:val="a"/>
    <w:rsid w:val="00C7723D"/>
    <w:pPr>
      <w:widowControl w:val="0"/>
      <w:ind w:left="659"/>
    </w:pPr>
    <w:rPr>
      <w:rFonts w:ascii="ＭＳ 明朝" w:eastAsia="ＭＳ 明朝" w:hAnsi="ＭＳ 明朝" w:cs="ＭＳ 明朝"/>
    </w:rPr>
  </w:style>
  <w:style w:type="paragraph" w:customStyle="1" w:styleId="enfd">
    <w:name w:val="号細細分　番号なし（en）"/>
    <w:basedOn w:val="jafd"/>
    <w:rsid w:val="00C7723D"/>
    <w:rPr>
      <w:rFonts w:ascii="Century" w:eastAsia="Century" w:hAnsi="Century" w:cs="Century"/>
    </w:rPr>
  </w:style>
  <w:style w:type="paragraph" w:customStyle="1" w:styleId="jafe">
    <w:name w:val="備考号細細分（ja）"/>
    <w:basedOn w:val="a"/>
    <w:rsid w:val="00C7723D"/>
    <w:pPr>
      <w:widowControl w:val="0"/>
      <w:ind w:left="1319" w:hanging="439"/>
    </w:pPr>
    <w:rPr>
      <w:rFonts w:ascii="ＭＳ 明朝" w:eastAsia="ＭＳ 明朝" w:hAnsi="ＭＳ 明朝" w:cs="ＭＳ 明朝"/>
    </w:rPr>
  </w:style>
  <w:style w:type="paragraph" w:customStyle="1" w:styleId="enfe">
    <w:name w:val="備考号細細分（en）"/>
    <w:basedOn w:val="jafe"/>
    <w:rsid w:val="00C7723D"/>
    <w:rPr>
      <w:rFonts w:ascii="Century" w:eastAsia="Century" w:hAnsi="Century" w:cs="Century"/>
    </w:rPr>
  </w:style>
  <w:style w:type="paragraph" w:customStyle="1" w:styleId="jaff">
    <w:name w:val="号細細細分（ja）"/>
    <w:basedOn w:val="a"/>
    <w:rsid w:val="00C7723D"/>
    <w:pPr>
      <w:widowControl w:val="0"/>
      <w:ind w:left="1319" w:hanging="439"/>
    </w:pPr>
    <w:rPr>
      <w:rFonts w:ascii="ＭＳ 明朝" w:eastAsia="ＭＳ 明朝" w:hAnsi="ＭＳ 明朝" w:cs="ＭＳ 明朝"/>
    </w:rPr>
  </w:style>
  <w:style w:type="paragraph" w:customStyle="1" w:styleId="enff">
    <w:name w:val="号細細細分（en）"/>
    <w:basedOn w:val="jaff"/>
    <w:rsid w:val="00C7723D"/>
    <w:rPr>
      <w:rFonts w:ascii="Century" w:eastAsia="Century" w:hAnsi="Century" w:cs="Century"/>
    </w:rPr>
  </w:style>
  <w:style w:type="paragraph" w:customStyle="1" w:styleId="jaff0">
    <w:name w:val="号細細細分　番号なし（ja）"/>
    <w:basedOn w:val="a"/>
    <w:rsid w:val="00C7723D"/>
    <w:pPr>
      <w:widowControl w:val="0"/>
      <w:ind w:left="879"/>
    </w:pPr>
    <w:rPr>
      <w:rFonts w:ascii="ＭＳ 明朝" w:eastAsia="ＭＳ 明朝" w:hAnsi="ＭＳ 明朝" w:cs="ＭＳ 明朝"/>
    </w:rPr>
  </w:style>
  <w:style w:type="paragraph" w:customStyle="1" w:styleId="enff0">
    <w:name w:val="号細細細分　番号なし（en）"/>
    <w:basedOn w:val="jaff0"/>
    <w:rsid w:val="00C7723D"/>
    <w:rPr>
      <w:rFonts w:ascii="Century" w:eastAsia="Century" w:hAnsi="Century" w:cs="Century"/>
    </w:rPr>
  </w:style>
  <w:style w:type="paragraph" w:customStyle="1" w:styleId="jaff1">
    <w:name w:val="備考号細細細分（ja）"/>
    <w:basedOn w:val="a"/>
    <w:rsid w:val="00C772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723D"/>
    <w:rPr>
      <w:rFonts w:ascii="Century" w:eastAsia="Century" w:hAnsi="Century" w:cs="Century"/>
    </w:rPr>
  </w:style>
  <w:style w:type="paragraph" w:customStyle="1" w:styleId="jaff2">
    <w:name w:val="類（ja）"/>
    <w:basedOn w:val="a"/>
    <w:rsid w:val="00C7723D"/>
    <w:pPr>
      <w:widowControl w:val="0"/>
      <w:ind w:left="439" w:hanging="219"/>
    </w:pPr>
    <w:rPr>
      <w:rFonts w:ascii="ＭＳ 明朝" w:eastAsia="ＭＳ 明朝" w:hAnsi="ＭＳ 明朝" w:cs="ＭＳ 明朝"/>
    </w:rPr>
  </w:style>
  <w:style w:type="paragraph" w:customStyle="1" w:styleId="enff2">
    <w:name w:val="類（en）"/>
    <w:basedOn w:val="jaff2"/>
    <w:rsid w:val="00C7723D"/>
    <w:rPr>
      <w:rFonts w:ascii="Century" w:eastAsia="Century" w:hAnsi="Century" w:cs="Century"/>
    </w:rPr>
  </w:style>
  <w:style w:type="paragraph" w:customStyle="1" w:styleId="jaff3">
    <w:name w:val="公布文（ja）"/>
    <w:basedOn w:val="a"/>
    <w:rsid w:val="00C7723D"/>
    <w:pPr>
      <w:widowControl w:val="0"/>
      <w:ind w:firstLine="219"/>
    </w:pPr>
    <w:rPr>
      <w:rFonts w:ascii="ＭＳ 明朝" w:eastAsia="ＭＳ 明朝" w:hAnsi="ＭＳ 明朝" w:cs="ＭＳ 明朝"/>
    </w:rPr>
  </w:style>
  <w:style w:type="paragraph" w:customStyle="1" w:styleId="enff3">
    <w:name w:val="公布文（en）"/>
    <w:basedOn w:val="jaff3"/>
    <w:rsid w:val="00C7723D"/>
    <w:rPr>
      <w:rFonts w:ascii="Century" w:eastAsia="Century" w:hAnsi="Century" w:cs="Century"/>
    </w:rPr>
  </w:style>
  <w:style w:type="paragraph" w:customStyle="1" w:styleId="jaen">
    <w:name w:val="表（ja：en）"/>
    <w:basedOn w:val="a"/>
    <w:rsid w:val="00C7723D"/>
    <w:pPr>
      <w:widowControl w:val="0"/>
      <w:snapToGrid w:val="0"/>
    </w:pPr>
    <w:rPr>
      <w:rFonts w:ascii="Century" w:eastAsia="ＭＳ 明朝" w:hAnsi="Century"/>
    </w:rPr>
  </w:style>
  <w:style w:type="paragraph" w:customStyle="1" w:styleId="jaff4">
    <w:name w:val="備考（ja）"/>
    <w:basedOn w:val="a"/>
    <w:rsid w:val="00C7723D"/>
    <w:pPr>
      <w:widowControl w:val="0"/>
      <w:ind w:left="439" w:hanging="219"/>
    </w:pPr>
    <w:rPr>
      <w:rFonts w:ascii="ＭＳ 明朝" w:eastAsia="ＭＳ 明朝" w:hAnsi="ＭＳ 明朝" w:cs="ＭＳ 明朝"/>
    </w:rPr>
  </w:style>
  <w:style w:type="paragraph" w:customStyle="1" w:styleId="enff4">
    <w:name w:val="備考（en）"/>
    <w:basedOn w:val="jaff4"/>
    <w:rsid w:val="00C7723D"/>
    <w:rPr>
      <w:rFonts w:ascii="Century" w:eastAsia="Century" w:hAnsi="Century" w:cs="Century"/>
    </w:rPr>
  </w:style>
  <w:style w:type="paragraph" w:customStyle="1" w:styleId="jaff5">
    <w:name w:val="表タイトル（ja）"/>
    <w:basedOn w:val="a"/>
    <w:rsid w:val="00C7723D"/>
    <w:pPr>
      <w:widowControl w:val="0"/>
      <w:ind w:left="219"/>
    </w:pPr>
    <w:rPr>
      <w:rFonts w:ascii="ＭＳ 明朝" w:eastAsia="ＭＳ 明朝" w:hAnsi="ＭＳ 明朝" w:cs="ＭＳ 明朝"/>
    </w:rPr>
  </w:style>
  <w:style w:type="paragraph" w:customStyle="1" w:styleId="enff5">
    <w:name w:val="表タイトル（en）"/>
    <w:basedOn w:val="jaff5"/>
    <w:rsid w:val="00C7723D"/>
    <w:rPr>
      <w:rFonts w:ascii="Century" w:eastAsia="Century" w:hAnsi="Century" w:cs="Century"/>
    </w:rPr>
  </w:style>
  <w:style w:type="paragraph" w:customStyle="1" w:styleId="jaff6">
    <w:name w:val="改正規定文（ja）"/>
    <w:basedOn w:val="a"/>
    <w:rsid w:val="00C7723D"/>
    <w:pPr>
      <w:widowControl w:val="0"/>
      <w:ind w:left="219" w:firstLine="219"/>
    </w:pPr>
    <w:rPr>
      <w:rFonts w:ascii="ＭＳ 明朝" w:eastAsia="ＭＳ 明朝" w:hAnsi="ＭＳ 明朝" w:cs="ＭＳ 明朝"/>
    </w:rPr>
  </w:style>
  <w:style w:type="paragraph" w:customStyle="1" w:styleId="enff6">
    <w:name w:val="改正規定文（en）"/>
    <w:basedOn w:val="jaff6"/>
    <w:rsid w:val="00C7723D"/>
    <w:rPr>
      <w:rFonts w:ascii="Century" w:eastAsia="Century" w:hAnsi="Century" w:cs="Century"/>
    </w:rPr>
  </w:style>
  <w:style w:type="paragraph" w:customStyle="1" w:styleId="jaff7">
    <w:name w:val="付記（ja）"/>
    <w:basedOn w:val="a"/>
    <w:rsid w:val="00C7723D"/>
    <w:pPr>
      <w:widowControl w:val="0"/>
      <w:ind w:left="219" w:firstLine="219"/>
    </w:pPr>
    <w:rPr>
      <w:rFonts w:ascii="ＭＳ 明朝" w:eastAsia="ＭＳ 明朝" w:hAnsi="ＭＳ 明朝" w:cs="ＭＳ 明朝"/>
    </w:rPr>
  </w:style>
  <w:style w:type="paragraph" w:customStyle="1" w:styleId="enff7">
    <w:name w:val="付記（en）"/>
    <w:basedOn w:val="jaff7"/>
    <w:rsid w:val="00C7723D"/>
    <w:rPr>
      <w:rFonts w:ascii="Century" w:eastAsia="Century" w:hAnsi="Century" w:cs="Century"/>
    </w:rPr>
  </w:style>
  <w:style w:type="paragraph" w:customStyle="1" w:styleId="jaff8">
    <w:name w:val="様式名（ja）"/>
    <w:basedOn w:val="a"/>
    <w:rsid w:val="00C7723D"/>
    <w:pPr>
      <w:widowControl w:val="0"/>
      <w:ind w:left="439" w:hanging="219"/>
    </w:pPr>
    <w:rPr>
      <w:rFonts w:ascii="ＭＳ 明朝" w:eastAsia="ＭＳ 明朝" w:hAnsi="ＭＳ 明朝" w:cs="ＭＳ 明朝"/>
    </w:rPr>
  </w:style>
  <w:style w:type="paragraph" w:customStyle="1" w:styleId="enff8">
    <w:name w:val="様式名（en）"/>
    <w:basedOn w:val="jaff8"/>
    <w:rsid w:val="00C7723D"/>
    <w:rPr>
      <w:rFonts w:ascii="Century" w:eastAsia="Century" w:hAnsi="Century" w:cs="Century"/>
    </w:rPr>
  </w:style>
  <w:style w:type="paragraph" w:customStyle="1" w:styleId="jaff9">
    <w:name w:val="様式項目（ja）"/>
    <w:basedOn w:val="a"/>
    <w:rsid w:val="00C7723D"/>
    <w:pPr>
      <w:widowControl w:val="0"/>
      <w:ind w:left="221" w:firstLine="221"/>
    </w:pPr>
    <w:rPr>
      <w:rFonts w:ascii="ＭＳ 明朝" w:eastAsia="ＭＳ 明朝" w:hAnsi="ＭＳ 明朝" w:cs="ＭＳ 明朝"/>
    </w:rPr>
  </w:style>
  <w:style w:type="paragraph" w:customStyle="1" w:styleId="enff9">
    <w:name w:val="様式項目（en）"/>
    <w:basedOn w:val="jaff9"/>
    <w:rsid w:val="00C7723D"/>
    <w:rPr>
      <w:rFonts w:ascii="Century" w:eastAsia="Century" w:hAnsi="Century" w:cs="Century"/>
    </w:rPr>
  </w:style>
  <w:style w:type="table" w:customStyle="1" w:styleId="1">
    <w:name w:val="表1"/>
    <w:rsid w:val="00C7723D"/>
    <w:tblPr>
      <w:tblInd w:w="340" w:type="dxa"/>
      <w:tblCellMar>
        <w:top w:w="0" w:type="dxa"/>
        <w:left w:w="0" w:type="dxa"/>
        <w:bottom w:w="0" w:type="dxa"/>
        <w:right w:w="0" w:type="dxa"/>
      </w:tblCellMar>
    </w:tblPr>
  </w:style>
  <w:style w:type="numbering" w:customStyle="1" w:styleId="WW8Num1">
    <w:name w:val="WW8Num1"/>
    <w:rsid w:val="00C7723D"/>
    <w:pPr>
      <w:numPr>
        <w:numId w:val="2"/>
      </w:numPr>
    </w:pPr>
  </w:style>
  <w:style w:type="numbering" w:customStyle="1" w:styleId="WW8Num2">
    <w:name w:val="WW8Num2"/>
    <w:rsid w:val="00C7723D"/>
    <w:pPr>
      <w:numPr>
        <w:numId w:val="3"/>
      </w:numPr>
    </w:pPr>
  </w:style>
  <w:style w:type="numbering" w:customStyle="1" w:styleId="WW8Num3">
    <w:name w:val="WW8Num3"/>
    <w:rsid w:val="00C7723D"/>
    <w:pPr>
      <w:numPr>
        <w:numId w:val="4"/>
      </w:numPr>
    </w:pPr>
  </w:style>
  <w:style w:type="numbering" w:customStyle="1" w:styleId="WW8Num4">
    <w:name w:val="WW8Num4"/>
    <w:rsid w:val="00C7723D"/>
    <w:pPr>
      <w:numPr>
        <w:numId w:val="5"/>
      </w:numPr>
    </w:pPr>
  </w:style>
  <w:style w:type="numbering" w:customStyle="1" w:styleId="WW8Num5">
    <w:name w:val="WW8Num5"/>
    <w:rsid w:val="00C7723D"/>
    <w:pPr>
      <w:numPr>
        <w:numId w:val="6"/>
      </w:numPr>
    </w:pPr>
  </w:style>
  <w:style w:type="numbering" w:customStyle="1" w:styleId="WW8Num6">
    <w:name w:val="WW8Num6"/>
    <w:rsid w:val="00C7723D"/>
    <w:pPr>
      <w:numPr>
        <w:numId w:val="7"/>
      </w:numPr>
    </w:pPr>
  </w:style>
  <w:style w:type="numbering" w:customStyle="1" w:styleId="WW8Num7">
    <w:name w:val="WW8Num7"/>
    <w:rsid w:val="00C7723D"/>
    <w:pPr>
      <w:numPr>
        <w:numId w:val="8"/>
      </w:numPr>
    </w:pPr>
  </w:style>
  <w:style w:type="numbering" w:customStyle="1" w:styleId="WW8Num8">
    <w:name w:val="WW8Num8"/>
    <w:rsid w:val="00C7723D"/>
    <w:pPr>
      <w:numPr>
        <w:numId w:val="9"/>
      </w:numPr>
    </w:pPr>
  </w:style>
  <w:style w:type="numbering" w:customStyle="1" w:styleId="WW8Num9">
    <w:name w:val="WW8Num9"/>
    <w:rsid w:val="00C7723D"/>
    <w:pPr>
      <w:numPr>
        <w:numId w:val="10"/>
      </w:numPr>
    </w:pPr>
  </w:style>
  <w:style w:type="numbering" w:customStyle="1" w:styleId="WW8Num10">
    <w:name w:val="WW8Num10"/>
    <w:rsid w:val="00C7723D"/>
    <w:pPr>
      <w:numPr>
        <w:numId w:val="11"/>
      </w:numPr>
    </w:pPr>
  </w:style>
  <w:style w:type="numbering" w:customStyle="1" w:styleId="WW8Num11">
    <w:name w:val="WW8Num11"/>
    <w:rsid w:val="00C7723D"/>
    <w:pPr>
      <w:numPr>
        <w:numId w:val="12"/>
      </w:numPr>
    </w:pPr>
  </w:style>
  <w:style w:type="numbering" w:customStyle="1" w:styleId="WW8Num12">
    <w:name w:val="WW8Num12"/>
    <w:rsid w:val="00C7723D"/>
    <w:pPr>
      <w:numPr>
        <w:numId w:val="13"/>
      </w:numPr>
    </w:pPr>
  </w:style>
  <w:style w:type="paragraph" w:styleId="a4">
    <w:name w:val="header"/>
    <w:basedOn w:val="a"/>
    <w:link w:val="a5"/>
    <w:uiPriority w:val="99"/>
    <w:unhideWhenUsed/>
    <w:rsid w:val="003C7C6A"/>
    <w:pPr>
      <w:tabs>
        <w:tab w:val="center" w:pos="4252"/>
        <w:tab w:val="right" w:pos="8504"/>
      </w:tabs>
      <w:snapToGrid w:val="0"/>
    </w:pPr>
  </w:style>
  <w:style w:type="character" w:customStyle="1" w:styleId="a5">
    <w:name w:val="ヘッダー (文字)"/>
    <w:basedOn w:val="a0"/>
    <w:link w:val="a4"/>
    <w:uiPriority w:val="99"/>
    <w:rsid w:val="003C7C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9036</Words>
  <Characters>51510</Characters>
  <Application>Microsoft Office Word</Application>
  <DocSecurity>0</DocSecurity>
  <Lines>429</Lines>
  <Paragraphs>120</Paragraphs>
  <ScaleCrop>false</ScaleCrop>
  <Company/>
  <LinksUpToDate>false</LinksUpToDate>
  <CharactersWithSpaces>60426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2022-01-04T12:29:00Z</dcterms:created>
  <dcterms:modified xsi:type="dcterms:W3CDTF">2022-01-04T12:29:00Z</dcterms:modified>
</cp:coreProperties>
</file>