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03F" w:rsidRDefault="002175BF">
      <w:pPr>
        <w:pStyle w:val="ja"/>
      </w:pPr>
      <w:r>
        <w:t>食品安全委員会令</w:t>
      </w:r>
    </w:p>
    <w:p w:rsidR="0087403F" w:rsidRDefault="002175BF">
      <w:pPr>
        <w:pStyle w:val="en"/>
      </w:pPr>
      <w:r>
        <w:t>Food Safety Commission Order</w:t>
      </w:r>
    </w:p>
    <w:p w:rsidR="0087403F" w:rsidRDefault="0087403F"/>
    <w:p w:rsidR="0087403F" w:rsidRDefault="002175BF">
      <w:pPr>
        <w:pStyle w:val="jaf"/>
      </w:pPr>
      <w:r>
        <w:t>（平成十五年六月二十日政令第二百七十三号）</w:t>
      </w:r>
    </w:p>
    <w:p w:rsidR="0087403F" w:rsidRDefault="002175BF">
      <w:pPr>
        <w:pStyle w:val="enf"/>
      </w:pPr>
      <w:r>
        <w:t>(Cabinet Order No. 273 of June 20, 2003)</w:t>
      </w:r>
    </w:p>
    <w:p w:rsidR="0087403F" w:rsidRDefault="0087403F"/>
    <w:p w:rsidR="0087403F" w:rsidRDefault="002175BF">
      <w:pPr>
        <w:pStyle w:val="jae"/>
      </w:pPr>
      <w:r>
        <w:t>内閣は、食品安全基本法（平成十五年法律第四十八号）第二十四条第一項第十三号及び第三十八条の規定に基づき、この政令を制定する。</w:t>
      </w:r>
    </w:p>
    <w:p w:rsidR="0087403F" w:rsidRDefault="002175BF">
      <w:pPr>
        <w:pStyle w:val="ene"/>
      </w:pPr>
      <w:r>
        <w:t xml:space="preserve">The Cabinet enacts this Cabinet Order pursuant to Article 24, paragraph (1), item </w:t>
      </w:r>
      <w:r>
        <w:t>(xiii) and Article 38 of the Food Safety Basic Act (Act No. 48 of 2003).</w:t>
      </w:r>
    </w:p>
    <w:p w:rsidR="0087403F" w:rsidRDefault="0087403F"/>
    <w:p w:rsidR="0087403F" w:rsidRDefault="002175BF">
      <w:pPr>
        <w:pStyle w:val="jaa"/>
      </w:pPr>
      <w:r>
        <w:t>（関係各大臣が食品安全委員会の意見を聴かなければならないとき）</w:t>
      </w:r>
    </w:p>
    <w:p w:rsidR="0087403F" w:rsidRDefault="002175BF">
      <w:pPr>
        <w:pStyle w:val="ena"/>
      </w:pPr>
      <w:r>
        <w:t>(Cases When Relevant Ministers Must Hear the Food Safety Commission's Opinions)</w:t>
      </w:r>
    </w:p>
    <w:p w:rsidR="0087403F" w:rsidRDefault="002175BF">
      <w:pPr>
        <w:pStyle w:val="jaf3"/>
      </w:pPr>
      <w:r>
        <w:t>第一条　食品安全基本法（以下「法」という。）第二十四条第一項第十四号の政令で定めるときは、同項第一号から第十三号までに掲げる法律に基づく命令</w:t>
      </w:r>
      <w:r>
        <w:t>（政令を除き、告示を含む。）の規定に基づき食品の安全性の確保に関する施策を策定しようとする場合であって、法第十一条第一項に規定する食品健康影響評価が行われなければならないときとして内閣府令で定めるときとする。</w:t>
      </w:r>
    </w:p>
    <w:p w:rsidR="0087403F" w:rsidRDefault="002175BF">
      <w:pPr>
        <w:pStyle w:val="enf3"/>
      </w:pPr>
      <w:r>
        <w:t>Article 1  (1) The case provided by the Cabinet Order provided in Article 24, paragraph (1), item (xiv) of the Food Safety Basic Act (hereinafter refer</w:t>
      </w:r>
      <w:r>
        <w:t>red to as the "Act") is the case in which relevant ministers intend to formulate policies to ensure food safety in accordance with the provisions of ordinances (excluding Cabinet Orders, and including public notices) in accordance with the Acts cited in it</w:t>
      </w:r>
      <w:r>
        <w:t>ems (i) to (xiii) of that paragraph, specified by the Cabinet Office Order as one where the Assessment of the Effect of Food on Health provided by Article 11, paragraph (1) of the Act must be made.</w:t>
      </w:r>
    </w:p>
    <w:p w:rsidR="0087403F" w:rsidRDefault="002175BF">
      <w:pPr>
        <w:pStyle w:val="jaf4"/>
      </w:pPr>
      <w:r>
        <w:t>２　内閣総理大臣は、前項の内閣府令を制定し、又は改廃しようとするときは、関係各大臣の意見を聴かなければならない。</w:t>
      </w:r>
    </w:p>
    <w:p w:rsidR="0087403F" w:rsidRDefault="002175BF">
      <w:pPr>
        <w:pStyle w:val="enf4"/>
      </w:pPr>
      <w:r>
        <w:t>(</w:t>
      </w:r>
      <w:r>
        <w:t>2) When the Prime Minister intends to enact, amend, or abolish the Cabinet Office Order in the preceding paragraph, the Prime Minister must hear the opinions of relevant ministers.</w:t>
      </w:r>
    </w:p>
    <w:p w:rsidR="0087403F" w:rsidRDefault="0087403F"/>
    <w:p w:rsidR="0087403F" w:rsidRDefault="002175BF">
      <w:pPr>
        <w:pStyle w:val="jaa"/>
      </w:pPr>
      <w:r>
        <w:t>（事務局次長）</w:t>
      </w:r>
    </w:p>
    <w:p w:rsidR="0087403F" w:rsidRDefault="002175BF">
      <w:pPr>
        <w:pStyle w:val="ena"/>
      </w:pPr>
      <w:r>
        <w:t>(Deputy Secretary-General)</w:t>
      </w:r>
    </w:p>
    <w:p w:rsidR="0087403F" w:rsidRDefault="002175BF">
      <w:pPr>
        <w:pStyle w:val="jaf3"/>
      </w:pPr>
      <w:r>
        <w:t>第二条　食品安全委員会（以下「委員会」という。）の事務局に、事務局次長一人を置</w:t>
      </w:r>
      <w:r>
        <w:t>く。</w:t>
      </w:r>
    </w:p>
    <w:p w:rsidR="0087403F" w:rsidRDefault="002175BF">
      <w:pPr>
        <w:pStyle w:val="enf3"/>
      </w:pPr>
      <w:r>
        <w:t>Article 2  (1) The secretariat of the Food Safety Commission (hereinafter referred to as the "Commission") establishes one deputy-secretary general.</w:t>
      </w:r>
    </w:p>
    <w:p w:rsidR="0087403F" w:rsidRDefault="002175BF">
      <w:pPr>
        <w:pStyle w:val="jaf4"/>
      </w:pPr>
      <w:r>
        <w:t>２　事務局次長は、事務局長を助け、局務を整理する。</w:t>
      </w:r>
    </w:p>
    <w:p w:rsidR="0087403F" w:rsidRDefault="002175BF">
      <w:pPr>
        <w:pStyle w:val="enf4"/>
      </w:pPr>
      <w:r>
        <w:lastRenderedPageBreak/>
        <w:t>(2) The deputy secretary-general assists the secretary-general.</w:t>
      </w:r>
    </w:p>
    <w:p w:rsidR="0087403F" w:rsidRDefault="0087403F"/>
    <w:p w:rsidR="0087403F" w:rsidRDefault="002175BF">
      <w:pPr>
        <w:pStyle w:val="jaa"/>
      </w:pPr>
      <w:r>
        <w:t>（事務局の内部組織）</w:t>
      </w:r>
    </w:p>
    <w:p w:rsidR="0087403F" w:rsidRDefault="002175BF">
      <w:pPr>
        <w:pStyle w:val="ena"/>
      </w:pPr>
      <w:r>
        <w:t>(O</w:t>
      </w:r>
      <w:r>
        <w:t>rganization of the Secretariat)</w:t>
      </w:r>
    </w:p>
    <w:p w:rsidR="0087403F" w:rsidRDefault="002175BF">
      <w:pPr>
        <w:pStyle w:val="jaf3"/>
      </w:pPr>
      <w:r>
        <w:t>第三条　委員会の事務局に、課を置く。</w:t>
      </w:r>
    </w:p>
    <w:p w:rsidR="0087403F" w:rsidRDefault="002175BF">
      <w:pPr>
        <w:pStyle w:val="enf3"/>
      </w:pPr>
      <w:r>
        <w:t>Article 3  (1) The secretariat of the Commission establishes divisions.</w:t>
      </w:r>
    </w:p>
    <w:p w:rsidR="0087403F" w:rsidRDefault="002175BF">
      <w:pPr>
        <w:pStyle w:val="jaf4"/>
      </w:pPr>
      <w:r>
        <w:t>２　前項に定めるもののほか、委員会の事務局に、命を受けて局務に関する重要事項に係るものに参画する職を置くことができる。</w:t>
      </w:r>
    </w:p>
    <w:p w:rsidR="0087403F" w:rsidRDefault="002175BF">
      <w:pPr>
        <w:pStyle w:val="enf4"/>
      </w:pPr>
      <w:r>
        <w:t xml:space="preserve">(2) The secretariat of the Commission may establish a staff that </w:t>
      </w:r>
      <w:r>
        <w:t>takes part in the important things of the matters of the secretariat as instructed, except what is provided for in the preceding paragraph.</w:t>
      </w:r>
    </w:p>
    <w:p w:rsidR="0087403F" w:rsidRDefault="002175BF">
      <w:pPr>
        <w:pStyle w:val="jaf4"/>
      </w:pPr>
      <w:r>
        <w:t>３　第一項の規定に基づき置かれる課の数は、四以内とする。</w:t>
      </w:r>
    </w:p>
    <w:p w:rsidR="0087403F" w:rsidRDefault="002175BF">
      <w:pPr>
        <w:pStyle w:val="enf4"/>
      </w:pPr>
      <w:r>
        <w:t>(3) The number of divisions to be established pursuant to the provisions of paragraph (</w:t>
      </w:r>
      <w:r>
        <w:t>1) must be 4 or less.</w:t>
      </w:r>
    </w:p>
    <w:p w:rsidR="0087403F" w:rsidRDefault="002175BF">
      <w:pPr>
        <w:pStyle w:val="jaf4"/>
      </w:pPr>
      <w:r>
        <w:t>４　前三項に定めるもののほか、委員会の事務局の内部組織の細目は、内閣府令で定める。</w:t>
      </w:r>
    </w:p>
    <w:p w:rsidR="0087403F" w:rsidRDefault="002175BF">
      <w:pPr>
        <w:pStyle w:val="enf4"/>
      </w:pPr>
      <w:r>
        <w:t>(4) In addition to what is provided in the preceding three paragraphs, details of the secretariat's organizational structure must be prescribed by the Cabinet Office Order.</w:t>
      </w:r>
    </w:p>
    <w:p w:rsidR="0087403F" w:rsidRDefault="0087403F"/>
    <w:p w:rsidR="0087403F" w:rsidRDefault="002175BF">
      <w:pPr>
        <w:pStyle w:val="jaa"/>
      </w:pPr>
      <w:r>
        <w:t>（委員会の運営）</w:t>
      </w:r>
    </w:p>
    <w:p w:rsidR="0087403F" w:rsidRDefault="002175BF">
      <w:pPr>
        <w:pStyle w:val="ena"/>
      </w:pPr>
      <w:r>
        <w:t>(Manageme</w:t>
      </w:r>
      <w:r>
        <w:t>nt of the Commission)</w:t>
      </w:r>
    </w:p>
    <w:p w:rsidR="0087403F" w:rsidRDefault="002175BF">
      <w:pPr>
        <w:pStyle w:val="jaf3"/>
      </w:pPr>
      <w:r>
        <w:t>第四条　この政令に定めるもののほか、議事の手続その他委員会の運営に関し必要な事項は、委員長が委員会に諮って定める。</w:t>
      </w:r>
    </w:p>
    <w:p w:rsidR="0087403F" w:rsidRDefault="002175BF">
      <w:pPr>
        <w:pStyle w:val="enf3"/>
      </w:pPr>
      <w:r>
        <w:t>Article 4  In addition to what is provided in this Cabinet Order, the Chairperson determines the procedure of meetings and other matters necessary for the administration of the</w:t>
      </w:r>
      <w:r>
        <w:t xml:space="preserve"> Commission with consulting the Commission.</w:t>
      </w:r>
    </w:p>
    <w:sectPr w:rsidR="0087403F" w:rsidSect="008740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03F" w:rsidRDefault="0087403F" w:rsidP="0087403F">
      <w:r>
        <w:separator/>
      </w:r>
    </w:p>
  </w:endnote>
  <w:endnote w:type="continuationSeparator" w:id="0">
    <w:p w:rsidR="0087403F" w:rsidRDefault="0087403F" w:rsidP="0087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03F" w:rsidRDefault="0087403F">
    <w:pPr>
      <w:pStyle w:val="a3"/>
    </w:pPr>
    <w:r>
      <w:fldChar w:fldCharType="begin"/>
    </w:r>
    <w:r>
      <w:instrText xml:space="preserve"> PAGE  \* MERGEFORMAT </w:instrText>
    </w:r>
    <w:r>
      <w:fldChar w:fldCharType="separate"/>
    </w:r>
    <w:r w:rsidR="002175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03F" w:rsidRDefault="0087403F" w:rsidP="0087403F">
      <w:r>
        <w:separator/>
      </w:r>
    </w:p>
  </w:footnote>
  <w:footnote w:type="continuationSeparator" w:id="0">
    <w:p w:rsidR="0087403F" w:rsidRDefault="0087403F" w:rsidP="0087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E20"/>
    <w:multiLevelType w:val="multilevel"/>
    <w:tmpl w:val="7C96ED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F5F8F"/>
    <w:multiLevelType w:val="multilevel"/>
    <w:tmpl w:val="6366AE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CD5071"/>
    <w:multiLevelType w:val="multilevel"/>
    <w:tmpl w:val="7D42EE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04CC8"/>
    <w:multiLevelType w:val="multilevel"/>
    <w:tmpl w:val="897846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3D0BB1"/>
    <w:multiLevelType w:val="multilevel"/>
    <w:tmpl w:val="7A9425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05394"/>
    <w:multiLevelType w:val="multilevel"/>
    <w:tmpl w:val="1FD0D7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470067"/>
    <w:multiLevelType w:val="multilevel"/>
    <w:tmpl w:val="2BF846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031959"/>
    <w:multiLevelType w:val="multilevel"/>
    <w:tmpl w:val="3A681D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B0DEB"/>
    <w:multiLevelType w:val="multilevel"/>
    <w:tmpl w:val="25381B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9C276C"/>
    <w:multiLevelType w:val="multilevel"/>
    <w:tmpl w:val="4CE0AD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1069C"/>
    <w:multiLevelType w:val="multilevel"/>
    <w:tmpl w:val="62E2CD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A29C5"/>
    <w:multiLevelType w:val="multilevel"/>
    <w:tmpl w:val="26C6CD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7241F"/>
    <w:multiLevelType w:val="multilevel"/>
    <w:tmpl w:val="C9F68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7"/>
  </w:num>
  <w:num w:numId="4">
    <w:abstractNumId w:val="11"/>
  </w:num>
  <w:num w:numId="5">
    <w:abstractNumId w:val="6"/>
  </w:num>
  <w:num w:numId="6">
    <w:abstractNumId w:val="4"/>
  </w:num>
  <w:num w:numId="7">
    <w:abstractNumId w:val="10"/>
  </w:num>
  <w:num w:numId="8">
    <w:abstractNumId w:val="8"/>
  </w:num>
  <w:num w:numId="9">
    <w:abstractNumId w:val="5"/>
  </w:num>
  <w:num w:numId="10">
    <w:abstractNumId w:val="2"/>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403F"/>
    <w:rsid w:val="002175BF"/>
    <w:rsid w:val="008740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0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40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403F"/>
    <w:rPr>
      <w:rFonts w:ascii="Century" w:eastAsia="Century" w:hAnsi="Century"/>
    </w:rPr>
  </w:style>
  <w:style w:type="paragraph" w:customStyle="1" w:styleId="ja0">
    <w:name w:val="款（ja）"/>
    <w:basedOn w:val="a"/>
    <w:rsid w:val="0087403F"/>
    <w:pPr>
      <w:widowControl w:val="0"/>
      <w:ind w:left="1321" w:hanging="221"/>
    </w:pPr>
    <w:rPr>
      <w:rFonts w:ascii="ＭＳ 明朝" w:eastAsia="ＭＳ 明朝" w:hAnsi="ＭＳ 明朝" w:cs="ＭＳ 明朝"/>
      <w:b/>
    </w:rPr>
  </w:style>
  <w:style w:type="paragraph" w:customStyle="1" w:styleId="en0">
    <w:name w:val="款（en）"/>
    <w:basedOn w:val="ja0"/>
    <w:rsid w:val="0087403F"/>
    <w:rPr>
      <w:rFonts w:ascii="Century" w:eastAsia="Century" w:hAnsi="Century" w:cs="Century"/>
    </w:rPr>
  </w:style>
  <w:style w:type="paragraph" w:customStyle="1" w:styleId="ja1">
    <w:name w:val="前文（ja）"/>
    <w:basedOn w:val="a"/>
    <w:rsid w:val="0087403F"/>
    <w:pPr>
      <w:widowControl w:val="0"/>
      <w:ind w:firstLine="219"/>
    </w:pPr>
    <w:rPr>
      <w:rFonts w:ascii="ＭＳ 明朝" w:eastAsia="ＭＳ 明朝" w:hAnsi="ＭＳ 明朝" w:cs="ＭＳ 明朝"/>
    </w:rPr>
  </w:style>
  <w:style w:type="paragraph" w:customStyle="1" w:styleId="en1">
    <w:name w:val="前文（en）"/>
    <w:basedOn w:val="ja1"/>
    <w:rsid w:val="0087403F"/>
    <w:rPr>
      <w:rFonts w:ascii="Century" w:eastAsia="Century" w:hAnsi="Century" w:cs="Century"/>
    </w:rPr>
  </w:style>
  <w:style w:type="paragraph" w:customStyle="1" w:styleId="ja2">
    <w:name w:val="附則（ja）"/>
    <w:basedOn w:val="a"/>
    <w:rsid w:val="0087403F"/>
    <w:pPr>
      <w:widowControl w:val="0"/>
      <w:ind w:left="881" w:hanging="221"/>
    </w:pPr>
    <w:rPr>
      <w:rFonts w:ascii="ＭＳ 明朝" w:eastAsia="ＭＳ 明朝" w:hAnsi="ＭＳ 明朝" w:cs="ＭＳ 明朝"/>
      <w:b/>
    </w:rPr>
  </w:style>
  <w:style w:type="paragraph" w:customStyle="1" w:styleId="en2">
    <w:name w:val="附則（en）"/>
    <w:basedOn w:val="ja2"/>
    <w:rsid w:val="0087403F"/>
    <w:rPr>
      <w:rFonts w:ascii="Century" w:hAnsi="Century" w:cs="Century"/>
    </w:rPr>
  </w:style>
  <w:style w:type="paragraph" w:customStyle="1" w:styleId="ja3">
    <w:name w:val="章（ja）"/>
    <w:basedOn w:val="a"/>
    <w:rsid w:val="0087403F"/>
    <w:pPr>
      <w:widowControl w:val="0"/>
      <w:ind w:left="881" w:hanging="221"/>
    </w:pPr>
    <w:rPr>
      <w:rFonts w:ascii="ＭＳ 明朝" w:eastAsia="ＭＳ 明朝" w:hAnsi="ＭＳ 明朝" w:cs="ＭＳ 明朝"/>
      <w:b/>
    </w:rPr>
  </w:style>
  <w:style w:type="paragraph" w:customStyle="1" w:styleId="en3">
    <w:name w:val="章（en）"/>
    <w:basedOn w:val="ja3"/>
    <w:rsid w:val="0087403F"/>
    <w:rPr>
      <w:rFonts w:ascii="Century" w:eastAsia="Century" w:hAnsi="Century" w:cs="Century"/>
    </w:rPr>
  </w:style>
  <w:style w:type="paragraph" w:customStyle="1" w:styleId="ja4">
    <w:name w:val="目次編（ja）"/>
    <w:basedOn w:val="a"/>
    <w:rsid w:val="0087403F"/>
    <w:pPr>
      <w:widowControl w:val="0"/>
      <w:ind w:left="219" w:hanging="219"/>
    </w:pPr>
    <w:rPr>
      <w:rFonts w:ascii="ＭＳ 明朝" w:eastAsia="ＭＳ 明朝" w:hAnsi="ＭＳ 明朝"/>
    </w:rPr>
  </w:style>
  <w:style w:type="paragraph" w:customStyle="1" w:styleId="en4">
    <w:name w:val="目次編（en）"/>
    <w:basedOn w:val="ja4"/>
    <w:rsid w:val="0087403F"/>
    <w:rPr>
      <w:rFonts w:ascii="Century" w:eastAsia="Century" w:hAnsi="Century"/>
    </w:rPr>
  </w:style>
  <w:style w:type="paragraph" w:customStyle="1" w:styleId="ja5">
    <w:name w:val="目次章（ja）"/>
    <w:basedOn w:val="a"/>
    <w:rsid w:val="0087403F"/>
    <w:pPr>
      <w:widowControl w:val="0"/>
      <w:ind w:left="439" w:hanging="219"/>
    </w:pPr>
    <w:rPr>
      <w:rFonts w:ascii="ＭＳ 明朝" w:eastAsia="ＭＳ 明朝" w:hAnsi="ＭＳ 明朝"/>
    </w:rPr>
  </w:style>
  <w:style w:type="paragraph" w:customStyle="1" w:styleId="en5">
    <w:name w:val="目次章（en）"/>
    <w:basedOn w:val="ja5"/>
    <w:rsid w:val="0087403F"/>
    <w:rPr>
      <w:rFonts w:ascii="Century" w:eastAsia="Century" w:hAnsi="Century"/>
    </w:rPr>
  </w:style>
  <w:style w:type="paragraph" w:customStyle="1" w:styleId="ja6">
    <w:name w:val="目次節（ja）"/>
    <w:basedOn w:val="a"/>
    <w:rsid w:val="0087403F"/>
    <w:pPr>
      <w:widowControl w:val="0"/>
      <w:ind w:left="659" w:hanging="219"/>
    </w:pPr>
    <w:rPr>
      <w:rFonts w:ascii="ＭＳ 明朝" w:eastAsia="ＭＳ 明朝" w:hAnsi="ＭＳ 明朝"/>
    </w:rPr>
  </w:style>
  <w:style w:type="paragraph" w:customStyle="1" w:styleId="en6">
    <w:name w:val="目次節（en）"/>
    <w:basedOn w:val="ja6"/>
    <w:rsid w:val="0087403F"/>
    <w:rPr>
      <w:rFonts w:ascii="Century" w:eastAsia="Century" w:hAnsi="Century"/>
    </w:rPr>
  </w:style>
  <w:style w:type="paragraph" w:customStyle="1" w:styleId="ja7">
    <w:name w:val="目次款（ja）"/>
    <w:basedOn w:val="a"/>
    <w:rsid w:val="0087403F"/>
    <w:pPr>
      <w:widowControl w:val="0"/>
      <w:ind w:left="879" w:hanging="219"/>
    </w:pPr>
    <w:rPr>
      <w:rFonts w:ascii="ＭＳ 明朝" w:eastAsia="ＭＳ 明朝" w:hAnsi="ＭＳ 明朝" w:cs="Kochi Mincho"/>
    </w:rPr>
  </w:style>
  <w:style w:type="paragraph" w:customStyle="1" w:styleId="en7">
    <w:name w:val="目次款（en）"/>
    <w:basedOn w:val="ja7"/>
    <w:rsid w:val="0087403F"/>
    <w:rPr>
      <w:rFonts w:ascii="Century" w:eastAsia="Century" w:hAnsi="Century"/>
    </w:rPr>
  </w:style>
  <w:style w:type="paragraph" w:customStyle="1" w:styleId="ja8">
    <w:name w:val="別表名（ja）"/>
    <w:basedOn w:val="a"/>
    <w:rsid w:val="008740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403F"/>
    <w:rPr>
      <w:rFonts w:ascii="Century" w:eastAsia="Century" w:hAnsi="Century" w:cs="Century"/>
    </w:rPr>
  </w:style>
  <w:style w:type="paragraph" w:customStyle="1" w:styleId="ja9">
    <w:name w:val="目（ja）"/>
    <w:basedOn w:val="a"/>
    <w:rsid w:val="0087403F"/>
    <w:pPr>
      <w:widowControl w:val="0"/>
      <w:ind w:left="1541" w:hanging="221"/>
    </w:pPr>
    <w:rPr>
      <w:rFonts w:ascii="ＭＳ 明朝" w:eastAsia="ＭＳ 明朝" w:hAnsi="ＭＳ 明朝" w:cs="ＭＳ 明朝"/>
      <w:b/>
    </w:rPr>
  </w:style>
  <w:style w:type="paragraph" w:customStyle="1" w:styleId="en9">
    <w:name w:val="目（en）"/>
    <w:basedOn w:val="ja9"/>
    <w:rsid w:val="0087403F"/>
    <w:rPr>
      <w:rFonts w:ascii="Century" w:eastAsia="Century" w:hAnsi="Century" w:cs="Century"/>
    </w:rPr>
  </w:style>
  <w:style w:type="paragraph" w:customStyle="1" w:styleId="jaa">
    <w:name w:val="見出し（ja）"/>
    <w:basedOn w:val="a"/>
    <w:rsid w:val="0087403F"/>
    <w:pPr>
      <w:widowControl w:val="0"/>
      <w:ind w:left="439" w:hanging="219"/>
    </w:pPr>
    <w:rPr>
      <w:rFonts w:ascii="ＭＳ 明朝" w:eastAsia="ＭＳ 明朝" w:hAnsi="ＭＳ 明朝" w:cs="ＭＳ 明朝"/>
    </w:rPr>
  </w:style>
  <w:style w:type="paragraph" w:customStyle="1" w:styleId="ena">
    <w:name w:val="見出し（en）"/>
    <w:basedOn w:val="jaa"/>
    <w:rsid w:val="0087403F"/>
    <w:rPr>
      <w:rFonts w:ascii="Century" w:eastAsia="Century" w:hAnsi="Century" w:cs="Century"/>
    </w:rPr>
  </w:style>
  <w:style w:type="paragraph" w:styleId="a3">
    <w:name w:val="footer"/>
    <w:basedOn w:val="a"/>
    <w:rsid w:val="008740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403F"/>
    <w:pPr>
      <w:widowControl w:val="0"/>
      <w:ind w:left="1099" w:hanging="219"/>
    </w:pPr>
    <w:rPr>
      <w:rFonts w:ascii="ＭＳ 明朝" w:eastAsia="ＭＳ 明朝" w:hAnsi="ＭＳ 明朝" w:cs="Kochi Mincho"/>
    </w:rPr>
  </w:style>
  <w:style w:type="paragraph" w:customStyle="1" w:styleId="enb">
    <w:name w:val="目次目（en）"/>
    <w:basedOn w:val="jab"/>
    <w:rsid w:val="0087403F"/>
    <w:rPr>
      <w:rFonts w:ascii="Century" w:eastAsia="Century" w:hAnsi="Century"/>
    </w:rPr>
  </w:style>
  <w:style w:type="paragraph" w:customStyle="1" w:styleId="jac">
    <w:name w:val="目次附則（ja）"/>
    <w:basedOn w:val="a"/>
    <w:rsid w:val="0087403F"/>
    <w:pPr>
      <w:widowControl w:val="0"/>
      <w:ind w:left="439" w:hanging="219"/>
    </w:pPr>
    <w:rPr>
      <w:rFonts w:ascii="ＭＳ 明朝" w:eastAsia="ＭＳ 明朝" w:hAnsi="ＭＳ 明朝" w:cs="Kochi Mincho"/>
    </w:rPr>
  </w:style>
  <w:style w:type="paragraph" w:customStyle="1" w:styleId="enc">
    <w:name w:val="目次附則（en）"/>
    <w:basedOn w:val="jac"/>
    <w:rsid w:val="0087403F"/>
    <w:rPr>
      <w:rFonts w:ascii="Century" w:eastAsia="Century" w:hAnsi="Century" w:cs="Century"/>
    </w:rPr>
  </w:style>
  <w:style w:type="paragraph" w:customStyle="1" w:styleId="jad">
    <w:name w:val="目次前文（ja）"/>
    <w:basedOn w:val="jac"/>
    <w:rsid w:val="0087403F"/>
  </w:style>
  <w:style w:type="paragraph" w:customStyle="1" w:styleId="end">
    <w:name w:val="目次前文（en）"/>
    <w:basedOn w:val="enc"/>
    <w:rsid w:val="0087403F"/>
  </w:style>
  <w:style w:type="paragraph" w:customStyle="1" w:styleId="jae">
    <w:name w:val="制定文（ja）"/>
    <w:basedOn w:val="a"/>
    <w:rsid w:val="0087403F"/>
    <w:pPr>
      <w:widowControl w:val="0"/>
      <w:ind w:firstLine="219"/>
    </w:pPr>
    <w:rPr>
      <w:rFonts w:ascii="ＭＳ 明朝" w:eastAsia="ＭＳ 明朝" w:hAnsi="ＭＳ 明朝" w:cs="ＭＳ 明朝"/>
    </w:rPr>
  </w:style>
  <w:style w:type="paragraph" w:customStyle="1" w:styleId="ene">
    <w:name w:val="制定文（en）"/>
    <w:basedOn w:val="jae"/>
    <w:rsid w:val="0087403F"/>
    <w:rPr>
      <w:rFonts w:ascii="Century" w:eastAsia="Century" w:hAnsi="Century" w:cs="Century"/>
    </w:rPr>
  </w:style>
  <w:style w:type="paragraph" w:customStyle="1" w:styleId="jaf">
    <w:name w:val="法令番号（ja）"/>
    <w:basedOn w:val="a"/>
    <w:rsid w:val="0087403F"/>
    <w:pPr>
      <w:widowControl w:val="0"/>
      <w:jc w:val="right"/>
    </w:pPr>
    <w:rPr>
      <w:rFonts w:ascii="ＭＳ 明朝" w:eastAsia="ＭＳ 明朝" w:hAnsi="ＭＳ 明朝" w:cs="Kochi Mincho"/>
    </w:rPr>
  </w:style>
  <w:style w:type="paragraph" w:customStyle="1" w:styleId="enf">
    <w:name w:val="法令番号（en）"/>
    <w:basedOn w:val="jaf"/>
    <w:rsid w:val="0087403F"/>
    <w:rPr>
      <w:rFonts w:ascii="Century" w:eastAsia="Century" w:hAnsi="Century" w:cs="Century"/>
    </w:rPr>
  </w:style>
  <w:style w:type="paragraph" w:customStyle="1" w:styleId="jaf0">
    <w:name w:val="目次（ja）"/>
    <w:basedOn w:val="a"/>
    <w:rsid w:val="0087403F"/>
    <w:rPr>
      <w:rFonts w:ascii="ＭＳ 明朝" w:eastAsia="ＭＳ 明朝" w:hAnsi="ＭＳ 明朝"/>
    </w:rPr>
  </w:style>
  <w:style w:type="paragraph" w:customStyle="1" w:styleId="enf0">
    <w:name w:val="目次（en）"/>
    <w:basedOn w:val="jaf0"/>
    <w:rsid w:val="0087403F"/>
    <w:rPr>
      <w:rFonts w:ascii="Century" w:eastAsia="Century" w:hAnsi="Century"/>
    </w:rPr>
  </w:style>
  <w:style w:type="paragraph" w:customStyle="1" w:styleId="jaf1">
    <w:name w:val="編（ja）"/>
    <w:basedOn w:val="a"/>
    <w:rsid w:val="0087403F"/>
    <w:pPr>
      <w:widowControl w:val="0"/>
      <w:ind w:left="661" w:hanging="221"/>
    </w:pPr>
    <w:rPr>
      <w:rFonts w:ascii="ＭＳ 明朝" w:eastAsia="ＭＳ 明朝" w:hAnsi="ＭＳ 明朝" w:cs="ＭＳ 明朝"/>
      <w:b/>
    </w:rPr>
  </w:style>
  <w:style w:type="paragraph" w:customStyle="1" w:styleId="enf1">
    <w:name w:val="編（en）"/>
    <w:basedOn w:val="jaf1"/>
    <w:rsid w:val="0087403F"/>
    <w:rPr>
      <w:rFonts w:ascii="Century" w:eastAsia="Century" w:hAnsi="Century" w:cs="Century"/>
    </w:rPr>
  </w:style>
  <w:style w:type="paragraph" w:customStyle="1" w:styleId="jaf2">
    <w:name w:val="節（ja）"/>
    <w:basedOn w:val="a"/>
    <w:rsid w:val="0087403F"/>
    <w:pPr>
      <w:widowControl w:val="0"/>
      <w:ind w:left="1101" w:hanging="221"/>
    </w:pPr>
    <w:rPr>
      <w:rFonts w:ascii="ＭＳ 明朝" w:eastAsia="ＭＳ 明朝" w:hAnsi="ＭＳ 明朝" w:cs="ＭＳ 明朝"/>
      <w:b/>
    </w:rPr>
  </w:style>
  <w:style w:type="paragraph" w:customStyle="1" w:styleId="enf2">
    <w:name w:val="節（en）"/>
    <w:basedOn w:val="jaf2"/>
    <w:rsid w:val="0087403F"/>
    <w:rPr>
      <w:rFonts w:ascii="Century" w:eastAsia="Century" w:hAnsi="Century" w:cs="Century"/>
    </w:rPr>
  </w:style>
  <w:style w:type="paragraph" w:customStyle="1" w:styleId="jaf3">
    <w:name w:val="条（ja）"/>
    <w:basedOn w:val="a"/>
    <w:rsid w:val="0087403F"/>
    <w:pPr>
      <w:widowControl w:val="0"/>
      <w:ind w:left="219" w:hanging="219"/>
    </w:pPr>
    <w:rPr>
      <w:rFonts w:ascii="ＭＳ 明朝" w:eastAsia="ＭＳ 明朝" w:hAnsi="ＭＳ 明朝" w:cs="ＭＳ 明朝"/>
    </w:rPr>
  </w:style>
  <w:style w:type="paragraph" w:customStyle="1" w:styleId="enf3">
    <w:name w:val="条（en）"/>
    <w:basedOn w:val="jaf3"/>
    <w:rsid w:val="0087403F"/>
    <w:rPr>
      <w:rFonts w:ascii="Century" w:eastAsia="Century" w:hAnsi="Century" w:cs="Century"/>
    </w:rPr>
  </w:style>
  <w:style w:type="paragraph" w:customStyle="1" w:styleId="jaf4">
    <w:name w:val="項（ja）"/>
    <w:basedOn w:val="a"/>
    <w:rsid w:val="0087403F"/>
    <w:pPr>
      <w:widowControl w:val="0"/>
      <w:ind w:left="219" w:hanging="219"/>
    </w:pPr>
    <w:rPr>
      <w:rFonts w:ascii="ＭＳ 明朝" w:eastAsia="ＭＳ 明朝" w:hAnsi="ＭＳ 明朝" w:cs="ＭＳ 明朝"/>
    </w:rPr>
  </w:style>
  <w:style w:type="paragraph" w:customStyle="1" w:styleId="enf4">
    <w:name w:val="項（en）"/>
    <w:basedOn w:val="jaf4"/>
    <w:rsid w:val="0087403F"/>
    <w:rPr>
      <w:rFonts w:ascii="Century" w:eastAsia="Century" w:hAnsi="Century" w:cs="Century"/>
    </w:rPr>
  </w:style>
  <w:style w:type="paragraph" w:customStyle="1" w:styleId="jaf5">
    <w:name w:val="項　番号なし（ja）"/>
    <w:basedOn w:val="a"/>
    <w:rsid w:val="0087403F"/>
    <w:pPr>
      <w:widowControl w:val="0"/>
      <w:ind w:firstLine="221"/>
    </w:pPr>
    <w:rPr>
      <w:rFonts w:ascii="ＭＳ 明朝" w:eastAsia="ＭＳ 明朝" w:hAnsi="ＭＳ 明朝" w:cs="ＭＳ 明朝"/>
    </w:rPr>
  </w:style>
  <w:style w:type="paragraph" w:customStyle="1" w:styleId="enf5">
    <w:name w:val="項　番号なし（en）"/>
    <w:basedOn w:val="jaf5"/>
    <w:rsid w:val="0087403F"/>
    <w:rPr>
      <w:rFonts w:ascii="Century" w:eastAsia="Century" w:hAnsi="Century" w:cs="Century"/>
    </w:rPr>
  </w:style>
  <w:style w:type="paragraph" w:customStyle="1" w:styleId="jaf6">
    <w:name w:val="号（ja）"/>
    <w:basedOn w:val="a"/>
    <w:rsid w:val="0087403F"/>
    <w:pPr>
      <w:widowControl w:val="0"/>
      <w:ind w:left="439" w:hanging="219"/>
    </w:pPr>
    <w:rPr>
      <w:rFonts w:ascii="ＭＳ 明朝" w:eastAsia="ＭＳ 明朝" w:hAnsi="ＭＳ 明朝" w:cs="ＭＳ 明朝"/>
    </w:rPr>
  </w:style>
  <w:style w:type="paragraph" w:customStyle="1" w:styleId="enf6">
    <w:name w:val="号（en）"/>
    <w:basedOn w:val="jaf6"/>
    <w:rsid w:val="0087403F"/>
    <w:rPr>
      <w:rFonts w:ascii="Century" w:eastAsia="Century" w:hAnsi="Century" w:cs="Century"/>
    </w:rPr>
  </w:style>
  <w:style w:type="paragraph" w:customStyle="1" w:styleId="jaf7">
    <w:name w:val="号　番号なし（ja）"/>
    <w:basedOn w:val="a"/>
    <w:rsid w:val="0087403F"/>
    <w:pPr>
      <w:widowControl w:val="0"/>
      <w:ind w:left="221" w:firstLine="221"/>
    </w:pPr>
    <w:rPr>
      <w:rFonts w:ascii="ＭＳ 明朝" w:eastAsia="ＭＳ 明朝" w:hAnsi="ＭＳ 明朝" w:cs="ＭＳ 明朝"/>
    </w:rPr>
  </w:style>
  <w:style w:type="paragraph" w:customStyle="1" w:styleId="enf7">
    <w:name w:val="号　番号なし（en）"/>
    <w:basedOn w:val="jaf7"/>
    <w:rsid w:val="0087403F"/>
    <w:rPr>
      <w:rFonts w:ascii="Century" w:eastAsia="Century" w:hAnsi="Century" w:cs="Century"/>
    </w:rPr>
  </w:style>
  <w:style w:type="paragraph" w:customStyle="1" w:styleId="jaf8">
    <w:name w:val="備考号（ja）"/>
    <w:basedOn w:val="a"/>
    <w:rsid w:val="0087403F"/>
    <w:pPr>
      <w:widowControl w:val="0"/>
      <w:ind w:left="659" w:hanging="219"/>
    </w:pPr>
    <w:rPr>
      <w:rFonts w:ascii="ＭＳ 明朝" w:eastAsia="ＭＳ 明朝" w:hAnsi="ＭＳ 明朝" w:cs="ＭＳ 明朝"/>
    </w:rPr>
  </w:style>
  <w:style w:type="paragraph" w:customStyle="1" w:styleId="enf8">
    <w:name w:val="備考号（en）"/>
    <w:basedOn w:val="jaf8"/>
    <w:rsid w:val="0087403F"/>
    <w:rPr>
      <w:rFonts w:ascii="Century" w:eastAsia="Century" w:hAnsi="Century" w:cs="Century"/>
    </w:rPr>
  </w:style>
  <w:style w:type="paragraph" w:customStyle="1" w:styleId="jaf9">
    <w:name w:val="号細分（ja）"/>
    <w:basedOn w:val="a"/>
    <w:rsid w:val="0087403F"/>
    <w:pPr>
      <w:widowControl w:val="0"/>
      <w:ind w:left="659" w:hanging="219"/>
    </w:pPr>
    <w:rPr>
      <w:rFonts w:ascii="ＭＳ 明朝" w:eastAsia="ＭＳ 明朝" w:hAnsi="ＭＳ 明朝" w:cs="ＭＳ 明朝"/>
    </w:rPr>
  </w:style>
  <w:style w:type="paragraph" w:customStyle="1" w:styleId="enf9">
    <w:name w:val="号細分（en）"/>
    <w:basedOn w:val="jaf9"/>
    <w:rsid w:val="0087403F"/>
    <w:rPr>
      <w:rFonts w:ascii="Century" w:eastAsia="Century" w:hAnsi="Century" w:cs="Century"/>
    </w:rPr>
  </w:style>
  <w:style w:type="paragraph" w:customStyle="1" w:styleId="jafa">
    <w:name w:val="号細分　番号なし（ja）"/>
    <w:basedOn w:val="a"/>
    <w:rsid w:val="0087403F"/>
    <w:pPr>
      <w:widowControl w:val="0"/>
      <w:ind w:left="439"/>
    </w:pPr>
    <w:rPr>
      <w:rFonts w:ascii="ＭＳ 明朝" w:eastAsia="ＭＳ 明朝" w:hAnsi="ＭＳ 明朝" w:cs="ＭＳ 明朝"/>
    </w:rPr>
  </w:style>
  <w:style w:type="paragraph" w:customStyle="1" w:styleId="enfa">
    <w:name w:val="号細分　番号なし（en）"/>
    <w:basedOn w:val="jafa"/>
    <w:rsid w:val="0087403F"/>
    <w:rPr>
      <w:rFonts w:ascii="Century" w:eastAsia="Century" w:hAnsi="Century" w:cs="Century"/>
    </w:rPr>
  </w:style>
  <w:style w:type="paragraph" w:customStyle="1" w:styleId="jafb">
    <w:name w:val="備考号細分（ja）"/>
    <w:basedOn w:val="a"/>
    <w:rsid w:val="0087403F"/>
    <w:pPr>
      <w:widowControl w:val="0"/>
      <w:ind w:left="1099" w:hanging="439"/>
    </w:pPr>
    <w:rPr>
      <w:rFonts w:ascii="ＭＳ 明朝" w:eastAsia="ＭＳ 明朝" w:hAnsi="ＭＳ 明朝" w:cs="ＭＳ 明朝"/>
    </w:rPr>
  </w:style>
  <w:style w:type="paragraph" w:customStyle="1" w:styleId="enfb">
    <w:name w:val="備考号細分（en）"/>
    <w:basedOn w:val="jafb"/>
    <w:rsid w:val="0087403F"/>
    <w:rPr>
      <w:rFonts w:ascii="Century" w:eastAsia="Century" w:hAnsi="Century" w:cs="Century"/>
    </w:rPr>
  </w:style>
  <w:style w:type="paragraph" w:customStyle="1" w:styleId="jafc">
    <w:name w:val="号細細分（ja）"/>
    <w:basedOn w:val="a"/>
    <w:rsid w:val="0087403F"/>
    <w:pPr>
      <w:widowControl w:val="0"/>
      <w:ind w:left="1099" w:hanging="439"/>
    </w:pPr>
    <w:rPr>
      <w:rFonts w:ascii="ＭＳ 明朝" w:eastAsia="ＭＳ 明朝" w:hAnsi="ＭＳ 明朝" w:cs="ＭＳ 明朝"/>
    </w:rPr>
  </w:style>
  <w:style w:type="paragraph" w:customStyle="1" w:styleId="enfc">
    <w:name w:val="号細細分（en）"/>
    <w:basedOn w:val="jafc"/>
    <w:rsid w:val="0087403F"/>
    <w:rPr>
      <w:rFonts w:ascii="Century" w:eastAsia="Century" w:hAnsi="Century" w:cs="Century"/>
    </w:rPr>
  </w:style>
  <w:style w:type="paragraph" w:customStyle="1" w:styleId="jafd">
    <w:name w:val="号細細分　番号なし（ja）"/>
    <w:basedOn w:val="a"/>
    <w:rsid w:val="0087403F"/>
    <w:pPr>
      <w:widowControl w:val="0"/>
      <w:ind w:left="659"/>
    </w:pPr>
    <w:rPr>
      <w:rFonts w:ascii="ＭＳ 明朝" w:eastAsia="ＭＳ 明朝" w:hAnsi="ＭＳ 明朝" w:cs="ＭＳ 明朝"/>
    </w:rPr>
  </w:style>
  <w:style w:type="paragraph" w:customStyle="1" w:styleId="enfd">
    <w:name w:val="号細細分　番号なし（en）"/>
    <w:basedOn w:val="jafd"/>
    <w:rsid w:val="0087403F"/>
    <w:rPr>
      <w:rFonts w:ascii="Century" w:eastAsia="Century" w:hAnsi="Century" w:cs="Century"/>
    </w:rPr>
  </w:style>
  <w:style w:type="paragraph" w:customStyle="1" w:styleId="jafe">
    <w:name w:val="備考号細細分（ja）"/>
    <w:basedOn w:val="a"/>
    <w:rsid w:val="0087403F"/>
    <w:pPr>
      <w:widowControl w:val="0"/>
      <w:ind w:left="1319" w:hanging="439"/>
    </w:pPr>
    <w:rPr>
      <w:rFonts w:ascii="ＭＳ 明朝" w:eastAsia="ＭＳ 明朝" w:hAnsi="ＭＳ 明朝" w:cs="ＭＳ 明朝"/>
    </w:rPr>
  </w:style>
  <w:style w:type="paragraph" w:customStyle="1" w:styleId="enfe">
    <w:name w:val="備考号細細分（en）"/>
    <w:basedOn w:val="jafe"/>
    <w:rsid w:val="0087403F"/>
    <w:rPr>
      <w:rFonts w:ascii="Century" w:eastAsia="Century" w:hAnsi="Century" w:cs="Century"/>
    </w:rPr>
  </w:style>
  <w:style w:type="paragraph" w:customStyle="1" w:styleId="jaff">
    <w:name w:val="号細細細分（ja）"/>
    <w:basedOn w:val="a"/>
    <w:rsid w:val="0087403F"/>
    <w:pPr>
      <w:widowControl w:val="0"/>
      <w:ind w:left="1319" w:hanging="439"/>
    </w:pPr>
    <w:rPr>
      <w:rFonts w:ascii="ＭＳ 明朝" w:eastAsia="ＭＳ 明朝" w:hAnsi="ＭＳ 明朝" w:cs="ＭＳ 明朝"/>
    </w:rPr>
  </w:style>
  <w:style w:type="paragraph" w:customStyle="1" w:styleId="enff">
    <w:name w:val="号細細細分（en）"/>
    <w:basedOn w:val="jaff"/>
    <w:rsid w:val="0087403F"/>
    <w:rPr>
      <w:rFonts w:ascii="Century" w:eastAsia="Century" w:hAnsi="Century" w:cs="Century"/>
    </w:rPr>
  </w:style>
  <w:style w:type="paragraph" w:customStyle="1" w:styleId="jaff0">
    <w:name w:val="号細細細分　番号なし（ja）"/>
    <w:basedOn w:val="a"/>
    <w:rsid w:val="0087403F"/>
    <w:pPr>
      <w:widowControl w:val="0"/>
      <w:ind w:left="879"/>
    </w:pPr>
    <w:rPr>
      <w:rFonts w:ascii="ＭＳ 明朝" w:eastAsia="ＭＳ 明朝" w:hAnsi="ＭＳ 明朝" w:cs="ＭＳ 明朝"/>
    </w:rPr>
  </w:style>
  <w:style w:type="paragraph" w:customStyle="1" w:styleId="enff0">
    <w:name w:val="号細細細分　番号なし（en）"/>
    <w:basedOn w:val="jaff0"/>
    <w:rsid w:val="0087403F"/>
    <w:rPr>
      <w:rFonts w:ascii="Century" w:eastAsia="Century" w:hAnsi="Century" w:cs="Century"/>
    </w:rPr>
  </w:style>
  <w:style w:type="paragraph" w:customStyle="1" w:styleId="jaff1">
    <w:name w:val="備考号細細細分（ja）"/>
    <w:basedOn w:val="a"/>
    <w:rsid w:val="008740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403F"/>
    <w:rPr>
      <w:rFonts w:ascii="Century" w:eastAsia="Century" w:hAnsi="Century" w:cs="Century"/>
    </w:rPr>
  </w:style>
  <w:style w:type="paragraph" w:customStyle="1" w:styleId="jaff2">
    <w:name w:val="類（ja）"/>
    <w:basedOn w:val="a"/>
    <w:rsid w:val="0087403F"/>
    <w:pPr>
      <w:widowControl w:val="0"/>
      <w:ind w:left="439" w:hanging="219"/>
    </w:pPr>
    <w:rPr>
      <w:rFonts w:ascii="ＭＳ 明朝" w:eastAsia="ＭＳ 明朝" w:hAnsi="ＭＳ 明朝" w:cs="ＭＳ 明朝"/>
    </w:rPr>
  </w:style>
  <w:style w:type="paragraph" w:customStyle="1" w:styleId="enff2">
    <w:name w:val="類（en）"/>
    <w:basedOn w:val="jaff2"/>
    <w:rsid w:val="0087403F"/>
    <w:rPr>
      <w:rFonts w:ascii="Century" w:eastAsia="Century" w:hAnsi="Century" w:cs="Century"/>
    </w:rPr>
  </w:style>
  <w:style w:type="paragraph" w:customStyle="1" w:styleId="jaff3">
    <w:name w:val="公布文（ja）"/>
    <w:basedOn w:val="a"/>
    <w:rsid w:val="0087403F"/>
    <w:pPr>
      <w:widowControl w:val="0"/>
      <w:ind w:firstLine="219"/>
    </w:pPr>
    <w:rPr>
      <w:rFonts w:ascii="ＭＳ 明朝" w:eastAsia="ＭＳ 明朝" w:hAnsi="ＭＳ 明朝" w:cs="ＭＳ 明朝"/>
    </w:rPr>
  </w:style>
  <w:style w:type="paragraph" w:customStyle="1" w:styleId="enff3">
    <w:name w:val="公布文（en）"/>
    <w:basedOn w:val="jaff3"/>
    <w:rsid w:val="0087403F"/>
    <w:rPr>
      <w:rFonts w:ascii="Century" w:eastAsia="Century" w:hAnsi="Century" w:cs="Century"/>
    </w:rPr>
  </w:style>
  <w:style w:type="paragraph" w:customStyle="1" w:styleId="jaen">
    <w:name w:val="表（ja：en）"/>
    <w:basedOn w:val="a"/>
    <w:rsid w:val="0087403F"/>
    <w:pPr>
      <w:widowControl w:val="0"/>
      <w:snapToGrid w:val="0"/>
    </w:pPr>
    <w:rPr>
      <w:rFonts w:ascii="Century" w:eastAsia="ＭＳ 明朝" w:hAnsi="Century"/>
    </w:rPr>
  </w:style>
  <w:style w:type="paragraph" w:customStyle="1" w:styleId="jaff4">
    <w:name w:val="備考（ja）"/>
    <w:basedOn w:val="a"/>
    <w:rsid w:val="0087403F"/>
    <w:pPr>
      <w:widowControl w:val="0"/>
      <w:ind w:left="439" w:hanging="219"/>
    </w:pPr>
    <w:rPr>
      <w:rFonts w:ascii="ＭＳ 明朝" w:eastAsia="ＭＳ 明朝" w:hAnsi="ＭＳ 明朝" w:cs="ＭＳ 明朝"/>
    </w:rPr>
  </w:style>
  <w:style w:type="paragraph" w:customStyle="1" w:styleId="enff4">
    <w:name w:val="備考（en）"/>
    <w:basedOn w:val="jaff4"/>
    <w:rsid w:val="0087403F"/>
    <w:rPr>
      <w:rFonts w:ascii="Century" w:eastAsia="Century" w:hAnsi="Century" w:cs="Century"/>
    </w:rPr>
  </w:style>
  <w:style w:type="paragraph" w:customStyle="1" w:styleId="jaff5">
    <w:name w:val="表タイトル（ja）"/>
    <w:basedOn w:val="a"/>
    <w:rsid w:val="0087403F"/>
    <w:pPr>
      <w:widowControl w:val="0"/>
      <w:ind w:left="219"/>
    </w:pPr>
    <w:rPr>
      <w:rFonts w:ascii="ＭＳ 明朝" w:eastAsia="ＭＳ 明朝" w:hAnsi="ＭＳ 明朝" w:cs="ＭＳ 明朝"/>
    </w:rPr>
  </w:style>
  <w:style w:type="paragraph" w:customStyle="1" w:styleId="enff5">
    <w:name w:val="表タイトル（en）"/>
    <w:basedOn w:val="jaff5"/>
    <w:rsid w:val="0087403F"/>
    <w:rPr>
      <w:rFonts w:ascii="Century" w:eastAsia="Century" w:hAnsi="Century" w:cs="Century"/>
    </w:rPr>
  </w:style>
  <w:style w:type="paragraph" w:customStyle="1" w:styleId="jaff6">
    <w:name w:val="改正規定文（ja）"/>
    <w:basedOn w:val="a"/>
    <w:rsid w:val="0087403F"/>
    <w:pPr>
      <w:widowControl w:val="0"/>
      <w:ind w:left="219" w:firstLine="219"/>
    </w:pPr>
    <w:rPr>
      <w:rFonts w:ascii="ＭＳ 明朝" w:eastAsia="ＭＳ 明朝" w:hAnsi="ＭＳ 明朝" w:cs="ＭＳ 明朝"/>
    </w:rPr>
  </w:style>
  <w:style w:type="paragraph" w:customStyle="1" w:styleId="enff6">
    <w:name w:val="改正規定文（en）"/>
    <w:basedOn w:val="jaff6"/>
    <w:rsid w:val="0087403F"/>
    <w:rPr>
      <w:rFonts w:ascii="Century" w:eastAsia="Century" w:hAnsi="Century" w:cs="Century"/>
    </w:rPr>
  </w:style>
  <w:style w:type="paragraph" w:customStyle="1" w:styleId="jaff7">
    <w:name w:val="付記（ja）"/>
    <w:basedOn w:val="a"/>
    <w:rsid w:val="0087403F"/>
    <w:pPr>
      <w:widowControl w:val="0"/>
      <w:ind w:left="219" w:firstLine="219"/>
    </w:pPr>
    <w:rPr>
      <w:rFonts w:ascii="ＭＳ 明朝" w:eastAsia="ＭＳ 明朝" w:hAnsi="ＭＳ 明朝" w:cs="ＭＳ 明朝"/>
    </w:rPr>
  </w:style>
  <w:style w:type="paragraph" w:customStyle="1" w:styleId="enff7">
    <w:name w:val="付記（en）"/>
    <w:basedOn w:val="jaff7"/>
    <w:rsid w:val="0087403F"/>
    <w:rPr>
      <w:rFonts w:ascii="Century" w:eastAsia="Century" w:hAnsi="Century" w:cs="Century"/>
    </w:rPr>
  </w:style>
  <w:style w:type="paragraph" w:customStyle="1" w:styleId="jaff8">
    <w:name w:val="様式名（ja）"/>
    <w:basedOn w:val="a"/>
    <w:rsid w:val="0087403F"/>
    <w:pPr>
      <w:widowControl w:val="0"/>
      <w:ind w:left="439" w:hanging="219"/>
    </w:pPr>
    <w:rPr>
      <w:rFonts w:ascii="ＭＳ 明朝" w:eastAsia="ＭＳ 明朝" w:hAnsi="ＭＳ 明朝" w:cs="ＭＳ 明朝"/>
    </w:rPr>
  </w:style>
  <w:style w:type="paragraph" w:customStyle="1" w:styleId="enff8">
    <w:name w:val="様式名（en）"/>
    <w:basedOn w:val="jaff8"/>
    <w:rsid w:val="0087403F"/>
    <w:rPr>
      <w:rFonts w:ascii="Century" w:eastAsia="Century" w:hAnsi="Century" w:cs="Century"/>
    </w:rPr>
  </w:style>
  <w:style w:type="paragraph" w:customStyle="1" w:styleId="jaff9">
    <w:name w:val="様式項目（ja）"/>
    <w:basedOn w:val="a"/>
    <w:rsid w:val="0087403F"/>
    <w:pPr>
      <w:widowControl w:val="0"/>
      <w:ind w:left="221" w:firstLine="221"/>
    </w:pPr>
    <w:rPr>
      <w:rFonts w:ascii="ＭＳ 明朝" w:eastAsia="ＭＳ 明朝" w:hAnsi="ＭＳ 明朝" w:cs="ＭＳ 明朝"/>
    </w:rPr>
  </w:style>
  <w:style w:type="paragraph" w:customStyle="1" w:styleId="enff9">
    <w:name w:val="様式項目（en）"/>
    <w:basedOn w:val="jaff9"/>
    <w:rsid w:val="0087403F"/>
    <w:rPr>
      <w:rFonts w:ascii="Century" w:eastAsia="Century" w:hAnsi="Century" w:cs="Century"/>
    </w:rPr>
  </w:style>
  <w:style w:type="table" w:customStyle="1" w:styleId="1">
    <w:name w:val="表1"/>
    <w:rsid w:val="0087403F"/>
    <w:tblPr>
      <w:tblInd w:w="340" w:type="dxa"/>
      <w:tblCellMar>
        <w:top w:w="0" w:type="dxa"/>
        <w:left w:w="0" w:type="dxa"/>
        <w:bottom w:w="0" w:type="dxa"/>
        <w:right w:w="0" w:type="dxa"/>
      </w:tblCellMar>
    </w:tblPr>
  </w:style>
  <w:style w:type="numbering" w:customStyle="1" w:styleId="WW8Num1">
    <w:name w:val="WW8Num1"/>
    <w:rsid w:val="0087403F"/>
    <w:pPr>
      <w:numPr>
        <w:numId w:val="2"/>
      </w:numPr>
    </w:pPr>
  </w:style>
  <w:style w:type="numbering" w:customStyle="1" w:styleId="WW8Num2">
    <w:name w:val="WW8Num2"/>
    <w:rsid w:val="0087403F"/>
    <w:pPr>
      <w:numPr>
        <w:numId w:val="3"/>
      </w:numPr>
    </w:pPr>
  </w:style>
  <w:style w:type="numbering" w:customStyle="1" w:styleId="WW8Num3">
    <w:name w:val="WW8Num3"/>
    <w:rsid w:val="0087403F"/>
    <w:pPr>
      <w:numPr>
        <w:numId w:val="4"/>
      </w:numPr>
    </w:pPr>
  </w:style>
  <w:style w:type="numbering" w:customStyle="1" w:styleId="WW8Num4">
    <w:name w:val="WW8Num4"/>
    <w:rsid w:val="0087403F"/>
    <w:pPr>
      <w:numPr>
        <w:numId w:val="5"/>
      </w:numPr>
    </w:pPr>
  </w:style>
  <w:style w:type="numbering" w:customStyle="1" w:styleId="WW8Num5">
    <w:name w:val="WW8Num5"/>
    <w:rsid w:val="0087403F"/>
    <w:pPr>
      <w:numPr>
        <w:numId w:val="6"/>
      </w:numPr>
    </w:pPr>
  </w:style>
  <w:style w:type="numbering" w:customStyle="1" w:styleId="WW8Num6">
    <w:name w:val="WW8Num6"/>
    <w:rsid w:val="0087403F"/>
    <w:pPr>
      <w:numPr>
        <w:numId w:val="7"/>
      </w:numPr>
    </w:pPr>
  </w:style>
  <w:style w:type="numbering" w:customStyle="1" w:styleId="WW8Num7">
    <w:name w:val="WW8Num7"/>
    <w:rsid w:val="0087403F"/>
    <w:pPr>
      <w:numPr>
        <w:numId w:val="8"/>
      </w:numPr>
    </w:pPr>
  </w:style>
  <w:style w:type="numbering" w:customStyle="1" w:styleId="WW8Num8">
    <w:name w:val="WW8Num8"/>
    <w:rsid w:val="0087403F"/>
    <w:pPr>
      <w:numPr>
        <w:numId w:val="9"/>
      </w:numPr>
    </w:pPr>
  </w:style>
  <w:style w:type="numbering" w:customStyle="1" w:styleId="WW8Num9">
    <w:name w:val="WW8Num9"/>
    <w:rsid w:val="0087403F"/>
    <w:pPr>
      <w:numPr>
        <w:numId w:val="10"/>
      </w:numPr>
    </w:pPr>
  </w:style>
  <w:style w:type="numbering" w:customStyle="1" w:styleId="WW8Num10">
    <w:name w:val="WW8Num10"/>
    <w:rsid w:val="0087403F"/>
    <w:pPr>
      <w:numPr>
        <w:numId w:val="11"/>
      </w:numPr>
    </w:pPr>
  </w:style>
  <w:style w:type="numbering" w:customStyle="1" w:styleId="WW8Num11">
    <w:name w:val="WW8Num11"/>
    <w:rsid w:val="0087403F"/>
    <w:pPr>
      <w:numPr>
        <w:numId w:val="12"/>
      </w:numPr>
    </w:pPr>
  </w:style>
  <w:style w:type="numbering" w:customStyle="1" w:styleId="WW8Num12">
    <w:name w:val="WW8Num12"/>
    <w:rsid w:val="0087403F"/>
    <w:pPr>
      <w:numPr>
        <w:numId w:val="13"/>
      </w:numPr>
    </w:pPr>
  </w:style>
  <w:style w:type="paragraph" w:styleId="a4">
    <w:name w:val="header"/>
    <w:basedOn w:val="a"/>
    <w:link w:val="a5"/>
    <w:uiPriority w:val="99"/>
    <w:unhideWhenUsed/>
    <w:rsid w:val="002175BF"/>
    <w:pPr>
      <w:tabs>
        <w:tab w:val="center" w:pos="4252"/>
        <w:tab w:val="right" w:pos="8504"/>
      </w:tabs>
      <w:snapToGrid w:val="0"/>
    </w:pPr>
  </w:style>
  <w:style w:type="character" w:customStyle="1" w:styleId="a5">
    <w:name w:val="ヘッダー (文字)"/>
    <w:basedOn w:val="a0"/>
    <w:link w:val="a4"/>
    <w:uiPriority w:val="99"/>
    <w:rsid w:val="002175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