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5D04" w:rsidRDefault="001F621F">
      <w:pPr>
        <w:pStyle w:val="ja"/>
      </w:pPr>
      <w:r>
        <w:t>電子署名及び認証業務に関する法律</w:t>
      </w:r>
    </w:p>
    <w:p w:rsidR="001D5D04" w:rsidRDefault="001F621F">
      <w:pPr>
        <w:pStyle w:val="en"/>
      </w:pPr>
      <w:r>
        <w:t>Act on Electronic Signatures and Certification Business</w:t>
      </w:r>
    </w:p>
    <w:p w:rsidR="001D5D04" w:rsidRDefault="001D5D04"/>
    <w:p w:rsidR="001D5D04" w:rsidRDefault="001F621F">
      <w:pPr>
        <w:pStyle w:val="jaf"/>
      </w:pPr>
      <w:r>
        <w:t>（平成十二年五月三十一日法律第百二号）</w:t>
      </w:r>
    </w:p>
    <w:p w:rsidR="001D5D04" w:rsidRDefault="001F621F">
      <w:pPr>
        <w:pStyle w:val="enf"/>
      </w:pPr>
      <w:r>
        <w:t>(Act No. 102 of May 31, 2000)</w:t>
      </w:r>
    </w:p>
    <w:p w:rsidR="001D5D04" w:rsidRDefault="001D5D04"/>
    <w:p w:rsidR="001D5D04" w:rsidRDefault="001F621F">
      <w:pPr>
        <w:pStyle w:val="ja3"/>
      </w:pPr>
      <w:r>
        <w:t>第一章　総則</w:t>
      </w:r>
    </w:p>
    <w:p w:rsidR="001D5D04" w:rsidRDefault="001F621F">
      <w:pPr>
        <w:pStyle w:val="en3"/>
      </w:pPr>
      <w:r>
        <w:t>Chapter I General Provisions</w:t>
      </w:r>
    </w:p>
    <w:p w:rsidR="001D5D04" w:rsidRDefault="001D5D04"/>
    <w:p w:rsidR="001D5D04" w:rsidRDefault="001F621F">
      <w:pPr>
        <w:pStyle w:val="jaa"/>
      </w:pPr>
      <w:r>
        <w:t>（目的）</w:t>
      </w:r>
    </w:p>
    <w:p w:rsidR="001D5D04" w:rsidRDefault="001F621F">
      <w:pPr>
        <w:pStyle w:val="ena"/>
      </w:pPr>
      <w:r>
        <w:t>(Purpose)</w:t>
      </w:r>
    </w:p>
    <w:p w:rsidR="001D5D04" w:rsidRDefault="001F621F">
      <w:pPr>
        <w:pStyle w:val="jaf3"/>
      </w:pPr>
      <w:r>
        <w:t>第一条　この法律は、電子署名に関し、電磁的記録の真正な成立の推定、特定認証業務に関する認定の制度その他必要な事項を定めることにより、電子署名の円滑な利用の確保による情報の電磁的方式による流通及び情報処理の促進を図り、もって国民生活の向上及び国民経済の健全な発展に寄与することを目的とする。</w:t>
      </w:r>
    </w:p>
    <w:p w:rsidR="001D5D04" w:rsidRDefault="001F621F">
      <w:pPr>
        <w:pStyle w:val="enf3"/>
      </w:pPr>
      <w:r>
        <w:t>Article 1  The purpose of this Act is to promote the distribution of information by electronic or magnetic form</w:t>
      </w:r>
      <w:r>
        <w:t xml:space="preserve">s and information processing through ensuring the smooth utilization of electronic signatures, and thereby to contribute to the improvement of the citizens' quality of life and the sound development of the national economy, by providing the presumption of </w:t>
      </w:r>
      <w:r>
        <w:t>authentic establishment of electronic or magnetic records, the accreditation system for designated certification businesses and other necessary matters, with respect to electronic signatures.</w:t>
      </w:r>
    </w:p>
    <w:p w:rsidR="001D5D04" w:rsidRDefault="001D5D04"/>
    <w:p w:rsidR="001D5D04" w:rsidRDefault="001F621F">
      <w:pPr>
        <w:pStyle w:val="jaa"/>
      </w:pPr>
      <w:r>
        <w:t>（定義）</w:t>
      </w:r>
    </w:p>
    <w:p w:rsidR="001D5D04" w:rsidRDefault="001F621F">
      <w:pPr>
        <w:pStyle w:val="ena"/>
      </w:pPr>
      <w:r>
        <w:t>(Definitions)</w:t>
      </w:r>
    </w:p>
    <w:p w:rsidR="001D5D04" w:rsidRDefault="001F621F">
      <w:pPr>
        <w:pStyle w:val="jaf3"/>
      </w:pPr>
      <w:r>
        <w:t>第二条　この法律において「電子署名」とは、電磁的記録（電子的方式、磁気的方式その他人の知</w:t>
      </w:r>
      <w:r>
        <w:t>覚によっては認識することができない方式で作られる記録であって、電子計算機による情報処理の用に供されるものをいう。以下同じ。）に記録することができる情報について行われる措置であって、次の要件のいずれにも該当するものをいう。</w:t>
      </w:r>
    </w:p>
    <w:p w:rsidR="001D5D04" w:rsidRDefault="001F621F">
      <w:pPr>
        <w:pStyle w:val="enf3"/>
      </w:pPr>
      <w:r>
        <w:t>Article 2  (1) The term "electronic signature" as used in this Act means a measure taken with respect to information that can be recorded in an e</w:t>
      </w:r>
      <w:r>
        <w:t xml:space="preserve">lectronic or magnetic record (a record that is prepared by an electronic form, a magnetic form or any other form not perceivable by human senses and that is used for information processing by computers; hereinafter the same applies in this Act), and which </w:t>
      </w:r>
      <w:r>
        <w:t>falls under both of the following requirements:</w:t>
      </w:r>
    </w:p>
    <w:p w:rsidR="001D5D04" w:rsidRDefault="001F621F">
      <w:pPr>
        <w:pStyle w:val="jaf6"/>
      </w:pPr>
      <w:r>
        <w:t>一　当該情報が当該措置を行った者の作成に係るものであることを示すためのものであること。</w:t>
      </w:r>
    </w:p>
    <w:p w:rsidR="001D5D04" w:rsidRDefault="001F621F">
      <w:pPr>
        <w:pStyle w:val="enf6"/>
      </w:pPr>
      <w:r>
        <w:t xml:space="preserve">(i) a measure to indicate that the relevant information was created by the </w:t>
      </w:r>
      <w:r>
        <w:lastRenderedPageBreak/>
        <w:t>person who has taken that measure; and</w:t>
      </w:r>
    </w:p>
    <w:p w:rsidR="001D5D04" w:rsidRDefault="001F621F">
      <w:pPr>
        <w:pStyle w:val="jaf6"/>
      </w:pPr>
      <w:r>
        <w:t>二　当該情報について改変が行われていないかどうかを確認することができるものであること。</w:t>
      </w:r>
    </w:p>
    <w:p w:rsidR="001D5D04" w:rsidRDefault="001F621F">
      <w:pPr>
        <w:pStyle w:val="enf6"/>
      </w:pPr>
      <w:r>
        <w:t>(ii) a</w:t>
      </w:r>
      <w:r>
        <w:t xml:space="preserve"> measure to confirm whether the relevant information has been altered.</w:t>
      </w:r>
    </w:p>
    <w:p w:rsidR="001D5D04" w:rsidRDefault="001F621F">
      <w:pPr>
        <w:pStyle w:val="jaf4"/>
      </w:pPr>
      <w:r>
        <w:t>２　この法律において「認証業務」とは、自らが行う電子署名についてその業務を利用する者（以下「利用者」という。）その他の者の求めに応じ、当該利用者が電子署名を行ったものであることを確認するために用いられる事項が当該利用者に係るものであることを証明する業務をいう。</w:t>
      </w:r>
    </w:p>
    <w:p w:rsidR="001D5D04" w:rsidRDefault="001F621F">
      <w:pPr>
        <w:pStyle w:val="enf4"/>
      </w:pPr>
      <w:r>
        <w:t xml:space="preserve">(2) The term "certification business" as used in this </w:t>
      </w:r>
      <w:r>
        <w:t>Act means a service that, in response to either the request of any person who uses the business (hereinafter referred to as the "user") with respect to the electronic signature that the persons themselves performs or the request of another person, certifie</w:t>
      </w:r>
      <w:r>
        <w:t>s that an item used to confirm that the relevant user performed the electronic signature pertains to the relevant user.</w:t>
      </w:r>
    </w:p>
    <w:p w:rsidR="001D5D04" w:rsidRDefault="001F621F">
      <w:pPr>
        <w:pStyle w:val="jaf4"/>
      </w:pPr>
      <w:r>
        <w:t>３　この法律において「特定認証業務」とは、電子署名のうち、その方式に応じて本人だけが行うことができるものとして主務省令で定める基準に適合するものについて行われる認証業務をいう。</w:t>
      </w:r>
    </w:p>
    <w:p w:rsidR="001D5D04" w:rsidRDefault="001F621F">
      <w:pPr>
        <w:pStyle w:val="enf4"/>
      </w:pPr>
      <w:r>
        <w:t>(3) The term "specified certification business"</w:t>
      </w:r>
      <w:r>
        <w:t xml:space="preserve"> as used in this Act means a certification business that, among electronic signatures, is performed with respect to an electronic signature that conforms to the criteria prescribed by order of the competent ministry as an electronic signature that can be p</w:t>
      </w:r>
      <w:r>
        <w:t>erformed by that person in response to the method thereof.</w:t>
      </w:r>
    </w:p>
    <w:p w:rsidR="001D5D04" w:rsidRDefault="001D5D04"/>
    <w:p w:rsidR="001D5D04" w:rsidRDefault="001F621F">
      <w:pPr>
        <w:pStyle w:val="ja3"/>
      </w:pPr>
      <w:r>
        <w:t>第二章　電磁的記録の真正な成立の推定</w:t>
      </w:r>
    </w:p>
    <w:p w:rsidR="001D5D04" w:rsidRDefault="001F621F">
      <w:pPr>
        <w:pStyle w:val="en3"/>
      </w:pPr>
      <w:r>
        <w:t>Chapter II Presumption of Authentic Establishment of Electronic or Magnetic Record</w:t>
      </w:r>
    </w:p>
    <w:p w:rsidR="001D5D04" w:rsidRDefault="001D5D04"/>
    <w:p w:rsidR="001D5D04" w:rsidRDefault="001F621F">
      <w:pPr>
        <w:pStyle w:val="jaf3"/>
      </w:pPr>
      <w:r>
        <w:t>第三条　電磁的記録であって情報を表すために作成されたもの（公務員が職務上作成したものを除く。）は、当該電磁的記録に記録された情報について本人による電子署名（これを行うために必要な符号及び物件を適正に管理することにより、本人だけが行うことができることとなるものに限る。）が行われているときは、真正に成立したものと推定する。</w:t>
      </w:r>
    </w:p>
    <w:p w:rsidR="001D5D04" w:rsidRDefault="001F621F">
      <w:pPr>
        <w:pStyle w:val="enf3"/>
      </w:pPr>
      <w:r>
        <w:t>Article 3  Any electronic or magnetic record that is made in order to express information (exce</w:t>
      </w:r>
      <w:r>
        <w:t>pt for that prepared by a public employee in the course of duties) is presumed to be established authentically if the electronic signature (limited to that which can be performed by the principal through appropriate management of codes and objects necessar</w:t>
      </w:r>
      <w:r>
        <w:t>y to perform this) is performed by the principal with respect to information recorded in the relevant electronic or magnetic record.</w:t>
      </w:r>
    </w:p>
    <w:p w:rsidR="001D5D04" w:rsidRDefault="001D5D04"/>
    <w:p w:rsidR="001D5D04" w:rsidRDefault="001F621F">
      <w:pPr>
        <w:pStyle w:val="ja3"/>
      </w:pPr>
      <w:r>
        <w:t>第三章　特定認証業務の認定等</w:t>
      </w:r>
    </w:p>
    <w:p w:rsidR="001D5D04" w:rsidRDefault="001F621F">
      <w:pPr>
        <w:pStyle w:val="en3"/>
      </w:pPr>
      <w:r>
        <w:lastRenderedPageBreak/>
        <w:t>Chapter III Accreditation, etc. of Specified Certification Business</w:t>
      </w:r>
    </w:p>
    <w:p w:rsidR="001D5D04" w:rsidRDefault="001F621F">
      <w:pPr>
        <w:pStyle w:val="jaf2"/>
      </w:pPr>
      <w:r>
        <w:t>第一節　特定認証業務の認定</w:t>
      </w:r>
    </w:p>
    <w:p w:rsidR="001D5D04" w:rsidRDefault="001F621F">
      <w:pPr>
        <w:pStyle w:val="enf2"/>
      </w:pPr>
      <w:r>
        <w:t>Section 1 Accreditation o</w:t>
      </w:r>
      <w:r>
        <w:t>f Specified Certification Business</w:t>
      </w:r>
    </w:p>
    <w:p w:rsidR="001D5D04" w:rsidRDefault="001D5D04"/>
    <w:p w:rsidR="001D5D04" w:rsidRDefault="001F621F">
      <w:pPr>
        <w:pStyle w:val="jaa"/>
      </w:pPr>
      <w:r>
        <w:t>（認定）</w:t>
      </w:r>
    </w:p>
    <w:p w:rsidR="001D5D04" w:rsidRDefault="001F621F">
      <w:pPr>
        <w:pStyle w:val="ena"/>
      </w:pPr>
      <w:r>
        <w:t>(Accreditation)</w:t>
      </w:r>
    </w:p>
    <w:p w:rsidR="001D5D04" w:rsidRDefault="001F621F">
      <w:pPr>
        <w:pStyle w:val="jaf3"/>
      </w:pPr>
      <w:r>
        <w:t>第四条　特定認証業務を行おうとする者は、主務大臣の認定を受けることができる。</w:t>
      </w:r>
    </w:p>
    <w:p w:rsidR="001D5D04" w:rsidRDefault="001F621F">
      <w:pPr>
        <w:pStyle w:val="enf3"/>
      </w:pPr>
      <w:r>
        <w:t>Article 4  (1) Any person who intends to perform the specified certification business may obtain accreditation from competent minister.</w:t>
      </w:r>
    </w:p>
    <w:p w:rsidR="001D5D04" w:rsidRDefault="001F621F">
      <w:pPr>
        <w:pStyle w:val="jaf4"/>
      </w:pPr>
      <w:r>
        <w:t>２　前項の認定を受けようとする者は、主務省令で定</w:t>
      </w:r>
      <w:r>
        <w:t>めるところにより、次の事項を記載した申請書その他主務省令で定める書類を主務大臣に提出しなければならない。</w:t>
      </w:r>
    </w:p>
    <w:p w:rsidR="001D5D04" w:rsidRDefault="001F621F">
      <w:pPr>
        <w:pStyle w:val="enf4"/>
      </w:pPr>
      <w:r>
        <w:t>(2) Any person who seeks the accreditation set forth in the preceding paragraph must submit to the competent minister an application stipulating the matters listed below and other documents as provided b</w:t>
      </w:r>
      <w:r>
        <w:t>y order of the competent ministry, pursuant to the provisions of order of the competent ministry:</w:t>
      </w:r>
    </w:p>
    <w:p w:rsidR="001D5D04" w:rsidRDefault="001F621F">
      <w:pPr>
        <w:pStyle w:val="jaf6"/>
      </w:pPr>
      <w:r>
        <w:t>一　氏名又は名称及び住所並びに法人にあっては、その代表者の氏名</w:t>
      </w:r>
    </w:p>
    <w:p w:rsidR="001D5D04" w:rsidRDefault="001F621F">
      <w:pPr>
        <w:pStyle w:val="enf6"/>
      </w:pPr>
      <w:r>
        <w:t>(i) the name or corporate names, and the address, and if a juridical person, the name of its representative;</w:t>
      </w:r>
    </w:p>
    <w:p w:rsidR="001D5D04" w:rsidRDefault="001F621F">
      <w:pPr>
        <w:pStyle w:val="jaf6"/>
      </w:pPr>
      <w:r>
        <w:t>二　申請に係る業務の用に供する設備</w:t>
      </w:r>
      <w:r>
        <w:t>の概要</w:t>
      </w:r>
    </w:p>
    <w:p w:rsidR="001D5D04" w:rsidRDefault="001F621F">
      <w:pPr>
        <w:pStyle w:val="enf6"/>
      </w:pPr>
      <w:r>
        <w:t>(ii) the overview of facilities provided for use of the business pertaining to the application; and</w:t>
      </w:r>
    </w:p>
    <w:p w:rsidR="001D5D04" w:rsidRDefault="001F621F">
      <w:pPr>
        <w:pStyle w:val="jaf6"/>
      </w:pPr>
      <w:r>
        <w:t>三　申請に係る業務の実施の方法</w:t>
      </w:r>
    </w:p>
    <w:p w:rsidR="001D5D04" w:rsidRDefault="001F621F">
      <w:pPr>
        <w:pStyle w:val="enf6"/>
      </w:pPr>
      <w:r>
        <w:t>(iii) the method of implementing the business pertaining to the application.</w:t>
      </w:r>
    </w:p>
    <w:p w:rsidR="001D5D04" w:rsidRDefault="001F621F">
      <w:pPr>
        <w:pStyle w:val="jaf4"/>
      </w:pPr>
      <w:r>
        <w:t>３　主務大臣は、第一項の認定をしたときは、その旨を公示しなければならない。</w:t>
      </w:r>
    </w:p>
    <w:p w:rsidR="001D5D04" w:rsidRDefault="001F621F">
      <w:pPr>
        <w:pStyle w:val="enf4"/>
      </w:pPr>
      <w:r>
        <w:t>(3) The competent min</w:t>
      </w:r>
      <w:r>
        <w:t>ister must, when the minister grants the accreditation set forth in paragraph 1, publicly notify the fact.</w:t>
      </w:r>
    </w:p>
    <w:p w:rsidR="001D5D04" w:rsidRDefault="001D5D04"/>
    <w:p w:rsidR="001D5D04" w:rsidRDefault="001F621F">
      <w:pPr>
        <w:pStyle w:val="jaa"/>
      </w:pPr>
      <w:r>
        <w:t>（欠格条項）</w:t>
      </w:r>
    </w:p>
    <w:p w:rsidR="001D5D04" w:rsidRDefault="001F621F">
      <w:pPr>
        <w:pStyle w:val="ena"/>
      </w:pPr>
      <w:r>
        <w:t>(Disqualification Provisions)</w:t>
      </w:r>
    </w:p>
    <w:p w:rsidR="001D5D04" w:rsidRDefault="001F621F">
      <w:pPr>
        <w:pStyle w:val="jaf3"/>
      </w:pPr>
      <w:r>
        <w:t>第五条　次の各号のいずれかに該当する者は、前条第一項の認定を受けることができない。</w:t>
      </w:r>
    </w:p>
    <w:p w:rsidR="001D5D04" w:rsidRDefault="001F621F">
      <w:pPr>
        <w:pStyle w:val="enf3"/>
      </w:pPr>
      <w:r>
        <w:t xml:space="preserve">Article 5  Any person who falls under any of the following items </w:t>
      </w:r>
      <w:r>
        <w:t>may not obtain the accreditation set forth in paragraph 1 of the preceding Article:</w:t>
      </w:r>
    </w:p>
    <w:p w:rsidR="001D5D04" w:rsidRDefault="001F621F">
      <w:pPr>
        <w:pStyle w:val="jaf6"/>
      </w:pPr>
      <w:r>
        <w:t>一　禁錮以上の刑（これに相当する外国の法令による刑を含む。）に処せられ、又はこの法律の規定により刑に処せられ、その執行を終わり、又は執行を受けることがなくなった日から二年を経過しない者</w:t>
      </w:r>
    </w:p>
    <w:p w:rsidR="001D5D04" w:rsidRDefault="001F621F">
      <w:pPr>
        <w:pStyle w:val="enf6"/>
      </w:pPr>
      <w:r>
        <w:t>(i) a person who has been sentenced to imprisonment without work or a more seve</w:t>
      </w:r>
      <w:r>
        <w:t>re penalty (including an equivalent penalty pursuant to foreign law), or who has been punished by a penalty pursuant to this Act, and for whom less than two (2) years have passed since the day when either the execution of penalty finished or the penalty ca</w:t>
      </w:r>
      <w:r>
        <w:t>me to be no longer executed;</w:t>
      </w:r>
    </w:p>
    <w:p w:rsidR="001D5D04" w:rsidRDefault="001F621F">
      <w:pPr>
        <w:pStyle w:val="jaf6"/>
      </w:pPr>
      <w:r>
        <w:t>二　第十四条第一項又は第十六条第一項の規定により認定を取り消され、その取消しの日から二年を経過しない者</w:t>
      </w:r>
    </w:p>
    <w:p w:rsidR="001D5D04" w:rsidRDefault="001F621F">
      <w:pPr>
        <w:pStyle w:val="enf6"/>
      </w:pPr>
      <w:r>
        <w:t xml:space="preserve">(ii) a person whose accreditation has been rescinded pursuant to the provisions of paragraph 1 of Article 14 or paragraph 1 of Article 16, and for whom less than two </w:t>
      </w:r>
      <w:r>
        <w:t>years have passed since the day of rescission ; or</w:t>
      </w:r>
    </w:p>
    <w:p w:rsidR="001D5D04" w:rsidRDefault="001F621F">
      <w:pPr>
        <w:pStyle w:val="jaf6"/>
      </w:pPr>
      <w:r>
        <w:t>三　法人であって、その業務を行う役員のうちに前二号のいずれかに該当する者があるもの</w:t>
      </w:r>
    </w:p>
    <w:p w:rsidR="001D5D04" w:rsidRDefault="001F621F">
      <w:pPr>
        <w:pStyle w:val="enf6"/>
      </w:pPr>
      <w:r>
        <w:t>(iii) a juridical person whose executive director or officer falls under either of the preceding two items.</w:t>
      </w:r>
    </w:p>
    <w:p w:rsidR="001D5D04" w:rsidRDefault="001D5D04"/>
    <w:p w:rsidR="001D5D04" w:rsidRDefault="001F621F">
      <w:pPr>
        <w:pStyle w:val="jaa"/>
      </w:pPr>
      <w:r>
        <w:t>（認定の基準）</w:t>
      </w:r>
    </w:p>
    <w:p w:rsidR="001D5D04" w:rsidRDefault="001F621F">
      <w:pPr>
        <w:pStyle w:val="ena"/>
      </w:pPr>
      <w:r>
        <w:t>(Criteria for Accreditation)</w:t>
      </w:r>
    </w:p>
    <w:p w:rsidR="001D5D04" w:rsidRDefault="001F621F">
      <w:pPr>
        <w:pStyle w:val="jaf3"/>
      </w:pPr>
      <w:r>
        <w:t>第六条　主務大臣は、第四条第一項の</w:t>
      </w:r>
      <w:r>
        <w:t>認定の申請が次の各号のいずれにも適合していると認めるときでなければ、その認定をしてはならない。</w:t>
      </w:r>
    </w:p>
    <w:p w:rsidR="001D5D04" w:rsidRDefault="001F621F">
      <w:pPr>
        <w:pStyle w:val="enf3"/>
      </w:pPr>
      <w:r>
        <w:t>Article 6  (1) The competent minister must, only when the minister finds that an application for the accreditation conforms to all of the following items, grant the accreditation set forth in paragraph 1 of A</w:t>
      </w:r>
      <w:r>
        <w:t>rticle 4:</w:t>
      </w:r>
    </w:p>
    <w:p w:rsidR="001D5D04" w:rsidRDefault="001F621F">
      <w:pPr>
        <w:pStyle w:val="jaf6"/>
      </w:pPr>
      <w:r>
        <w:t>一　申請に係る業務の用に供する設備が主務省令で定める基準に適合するものであること。</w:t>
      </w:r>
    </w:p>
    <w:p w:rsidR="001D5D04" w:rsidRDefault="001F621F">
      <w:pPr>
        <w:pStyle w:val="enf6"/>
      </w:pPr>
      <w:r>
        <w:t>(i) the facilities provided for use of the business pertaining to the application conform to the criteria, as provided by order of the competent ministry;</w:t>
      </w:r>
    </w:p>
    <w:p w:rsidR="001D5D04" w:rsidRDefault="001F621F">
      <w:pPr>
        <w:pStyle w:val="jaf6"/>
      </w:pPr>
      <w:r>
        <w:t>二　申請に係る業務における利用者の真偽の確認が主務省令で定める方法により行われるものであること。</w:t>
      </w:r>
    </w:p>
    <w:p w:rsidR="001D5D04" w:rsidRDefault="001F621F">
      <w:pPr>
        <w:pStyle w:val="enf6"/>
      </w:pPr>
      <w:r>
        <w:t>(ii) the confirmation of identity of the user in the business pertaining to the application is implemented by a method, as provided by order of the competent ministry; and</w:t>
      </w:r>
    </w:p>
    <w:p w:rsidR="001D5D04" w:rsidRDefault="001F621F">
      <w:pPr>
        <w:pStyle w:val="jaf6"/>
      </w:pPr>
      <w:r>
        <w:t>三　前号に掲げるもののほか、申請に係る業務が主務省令で定める基準に適合する方法により行われるものであること。</w:t>
      </w:r>
    </w:p>
    <w:p w:rsidR="001D5D04" w:rsidRDefault="001F621F">
      <w:pPr>
        <w:pStyle w:val="enf6"/>
      </w:pPr>
      <w:r>
        <w:t>(iii) beyond what is set fort</w:t>
      </w:r>
      <w:r>
        <w:t>h in the preceding item, business pertaining to the application is performed by a method that conforms to the criteria, as provided by order of the competent ministry.</w:t>
      </w:r>
    </w:p>
    <w:p w:rsidR="001D5D04" w:rsidRDefault="001F621F">
      <w:pPr>
        <w:pStyle w:val="jaf4"/>
      </w:pPr>
      <w:r>
        <w:t>２　主務大臣は、第四条第一項の認定のための審査に当たっては、主務省令で定めるところにより、申請に係る業務の実施に係る体制について実地の調査を行うものとする。</w:t>
      </w:r>
    </w:p>
    <w:p w:rsidR="001D5D04" w:rsidRDefault="001F621F">
      <w:pPr>
        <w:pStyle w:val="enf4"/>
      </w:pPr>
      <w:r>
        <w:t>(2) In pe</w:t>
      </w:r>
      <w:r>
        <w:t>rforming an examination for the accreditation set forth in paragraph 1 of Article 4, the competent minister is to perform an on-site investigation of the business system pertaining to the application, pursuant to the provisions of order of the competent mi</w:t>
      </w:r>
      <w:r>
        <w:t>nistry.</w:t>
      </w:r>
    </w:p>
    <w:p w:rsidR="001D5D04" w:rsidRDefault="001D5D04"/>
    <w:p w:rsidR="001D5D04" w:rsidRDefault="001F621F">
      <w:pPr>
        <w:pStyle w:val="jaa"/>
      </w:pPr>
      <w:r>
        <w:t>（認定の更新）</w:t>
      </w:r>
    </w:p>
    <w:p w:rsidR="001D5D04" w:rsidRDefault="001F621F">
      <w:pPr>
        <w:pStyle w:val="ena"/>
      </w:pPr>
      <w:r>
        <w:t>(Renewal of Accreditation)</w:t>
      </w:r>
    </w:p>
    <w:p w:rsidR="001D5D04" w:rsidRDefault="001F621F">
      <w:pPr>
        <w:pStyle w:val="jaf3"/>
      </w:pPr>
      <w:r>
        <w:t>第七条　第四条第一項の認定は、一年を下らない政令で定める期間ごとにその更新を受けなければ、その期間の経過によって、その効力を失う。</w:t>
      </w:r>
    </w:p>
    <w:p w:rsidR="001D5D04" w:rsidRDefault="001F621F">
      <w:pPr>
        <w:pStyle w:val="enf3"/>
      </w:pPr>
      <w:r>
        <w:t xml:space="preserve">Article 7  (1) Unless the accreditation set forth in paragraph 1 of Article 4 is renewed for each period of less than one (1) year </w:t>
      </w:r>
      <w:r>
        <w:t>provided by Cabinet Order, the accreditation ceases to be effective upon the passing of the period.</w:t>
      </w:r>
    </w:p>
    <w:p w:rsidR="001D5D04" w:rsidRDefault="001F621F">
      <w:pPr>
        <w:pStyle w:val="jaf4"/>
      </w:pPr>
      <w:r>
        <w:t>２　第四条第二項及び前二条の規定は、前項の認定の更新に準用する。</w:t>
      </w:r>
    </w:p>
    <w:p w:rsidR="001D5D04" w:rsidRDefault="001F621F">
      <w:pPr>
        <w:pStyle w:val="enf4"/>
      </w:pPr>
      <w:r>
        <w:t>(2) The provisions of paragraph 2 of Article 4 and the preceding two Articles apply mutatis mutandis to the renewal of accr</w:t>
      </w:r>
      <w:r>
        <w:t>editation set forth in the preceding paragraph.</w:t>
      </w:r>
    </w:p>
    <w:p w:rsidR="001D5D04" w:rsidRDefault="001D5D04"/>
    <w:p w:rsidR="001D5D04" w:rsidRDefault="001F621F">
      <w:pPr>
        <w:pStyle w:val="jaa"/>
      </w:pPr>
      <w:r>
        <w:t>（承継）</w:t>
      </w:r>
    </w:p>
    <w:p w:rsidR="001D5D04" w:rsidRDefault="001F621F">
      <w:pPr>
        <w:pStyle w:val="ena"/>
      </w:pPr>
      <w:r>
        <w:t>(Succession)</w:t>
      </w:r>
    </w:p>
    <w:p w:rsidR="001D5D04" w:rsidRDefault="001F621F">
      <w:pPr>
        <w:pStyle w:val="jaf3"/>
      </w:pPr>
      <w:r>
        <w:t>第八条　第四条第一項の認定を受けた者（以下「認定認証事業者」という。）がその認定に係る業務を行う事業の全部を譲渡し、又は認定認証事業者について相続、合併若しくは分割（その認定に係る業務を行う事業の全部を承継させるものに限る。）があったときは、その事業の全部を譲り受けた者又は相続人（相続人が二人以上ある場合において、その全員の同意により事業を承継すべき相続人を選定したときは、そ</w:t>
      </w:r>
      <w:r>
        <w:t>の者。以下この条において同じ。）、合併後存続する法人若しくは合併により設立した法人は、その認定認証事業者の地位を承継する。ただし、その事業の全部を譲り受けた者又は相続人若しくは合併後存続する法人若しくは合併により設立した法人若しくは分割によりその事業の全部を承継した法人が第五条各号のいずれかに該当するときは、この限りでない。</w:t>
      </w:r>
    </w:p>
    <w:p w:rsidR="001D5D04" w:rsidRDefault="001F621F">
      <w:pPr>
        <w:pStyle w:val="enf3"/>
      </w:pPr>
      <w:r>
        <w:t>Article 8  If any person who has obtained the accreditation set forth in paragraph 1 of Arti</w:t>
      </w:r>
      <w:r>
        <w:t>cle 4 (hereinafter referred to as the "accredited certification business operator") transfers the whole of the business pertaining to the accreditation, or a succession, merger or division (limited to what under which the whole of the business pertaining t</w:t>
      </w:r>
      <w:r>
        <w:t>o the accreditation is succeeded) occurs with respect to the accredited certification business operator, any person who has accepted the whole of the business, or an heir (or a person in cases where there are two or more heirs, if an heir to succeed to the</w:t>
      </w:r>
      <w:r>
        <w:t xml:space="preserve"> business is selected with the consent of all of the heirs; hereinafter the same applies in this Article), the juridical person surviving after the merger or established by the merger succeeds to the position of the accredited certification business operat</w:t>
      </w:r>
      <w:r>
        <w:t>or; provided, however, that this does not apply to cases where the person who has accepted the whole of the business, the heir, or the juridical person that survives after the merger, is established by the merger, or succeeds to the whole of the business b</w:t>
      </w:r>
      <w:r>
        <w:t>y division falls under any of the items of Article 5.</w:t>
      </w:r>
    </w:p>
    <w:p w:rsidR="001D5D04" w:rsidRDefault="001D5D04"/>
    <w:p w:rsidR="001D5D04" w:rsidRDefault="001F621F">
      <w:pPr>
        <w:pStyle w:val="jaa"/>
      </w:pPr>
      <w:r>
        <w:t>（変更の認定等）</w:t>
      </w:r>
    </w:p>
    <w:p w:rsidR="001D5D04" w:rsidRDefault="001F621F">
      <w:pPr>
        <w:pStyle w:val="ena"/>
      </w:pPr>
      <w:r>
        <w:t>(Accreditation of Modification)</w:t>
      </w:r>
    </w:p>
    <w:p w:rsidR="001D5D04" w:rsidRDefault="001F621F">
      <w:pPr>
        <w:pStyle w:val="jaf3"/>
      </w:pPr>
      <w:r>
        <w:t>第九条　認定認証事業者は、第四条第二項第二号又は第三号の事項を変更しようとするときは、主務大臣の認定を受けなければならない。ただし、主務省令で定める軽微な変更については、この限りでない。</w:t>
      </w:r>
    </w:p>
    <w:p w:rsidR="001D5D04" w:rsidRDefault="001F621F">
      <w:pPr>
        <w:pStyle w:val="enf3"/>
      </w:pPr>
      <w:r>
        <w:t>Article 9  (1) If the accredited certification business operator i</w:t>
      </w:r>
      <w:r>
        <w:t>ntends to modify matters set forth in item 2 or item 3 of paragraph 2 of Article 4, it must obtain the accreditation from the competent minister; provided, however, that this does not apply to minor modifications as provided by order of the competent minis</w:t>
      </w:r>
      <w:r>
        <w:t>try.</w:t>
      </w:r>
    </w:p>
    <w:p w:rsidR="001D5D04" w:rsidRDefault="001F621F">
      <w:pPr>
        <w:pStyle w:val="jaf4"/>
      </w:pPr>
      <w:r>
        <w:t>２　前項の変更の認定を受けようとする者は、主務省令で定めるところにより、変更に係る事項を記載した申請書その他主務省令で定める書類を主務大臣に提出しなければならない。</w:t>
      </w:r>
    </w:p>
    <w:p w:rsidR="001D5D04" w:rsidRDefault="001F621F">
      <w:pPr>
        <w:pStyle w:val="enf4"/>
      </w:pPr>
      <w:r>
        <w:t>(2) Any person who seeks the accreditation of modification set forth in the preceding paragraph must, submit to the competent minister an application stipulating matter</w:t>
      </w:r>
      <w:r>
        <w:t>s pertaining to the modification and other documents as provided by order of the competent ministry, pursuant to the provisions of order of the competent ministry.</w:t>
      </w:r>
    </w:p>
    <w:p w:rsidR="001D5D04" w:rsidRDefault="001F621F">
      <w:pPr>
        <w:pStyle w:val="jaf4"/>
      </w:pPr>
      <w:r>
        <w:t>３　第四条第三項及び第六条の規定は、第一項の変更の認定に準用する。</w:t>
      </w:r>
    </w:p>
    <w:p w:rsidR="001D5D04" w:rsidRDefault="001F621F">
      <w:pPr>
        <w:pStyle w:val="enf4"/>
      </w:pPr>
      <w:r>
        <w:t>(3) The provisions of paragraph 3 of Article 4 and Article</w:t>
      </w:r>
      <w:r>
        <w:t xml:space="preserve"> 6 apply mutatis mutandis to the accreditation of modification set forth in paragraph 1.</w:t>
      </w:r>
    </w:p>
    <w:p w:rsidR="001D5D04" w:rsidRDefault="001F621F">
      <w:pPr>
        <w:pStyle w:val="jaf4"/>
      </w:pPr>
      <w:r>
        <w:t>４　認定認証事業者は、第四条第二項第一号の事項に変更があったときは、遅滞なく、その旨を主務大臣に届け出なければならない。</w:t>
      </w:r>
    </w:p>
    <w:p w:rsidR="001D5D04" w:rsidRDefault="001F621F">
      <w:pPr>
        <w:pStyle w:val="enf4"/>
      </w:pPr>
      <w:r>
        <w:t>(4) If any modification has occurred to matters set forth in item 1 of paragraph 2 of Article 4, the accre</w:t>
      </w:r>
      <w:r>
        <w:t>dited certification business operator must, without delay, notify the competent minister of the fact.</w:t>
      </w:r>
    </w:p>
    <w:p w:rsidR="001D5D04" w:rsidRDefault="001D5D04"/>
    <w:p w:rsidR="001D5D04" w:rsidRDefault="001F621F">
      <w:pPr>
        <w:pStyle w:val="jaa"/>
      </w:pPr>
      <w:r>
        <w:t>（廃止の届出）</w:t>
      </w:r>
    </w:p>
    <w:p w:rsidR="001D5D04" w:rsidRDefault="001F621F">
      <w:pPr>
        <w:pStyle w:val="ena"/>
      </w:pPr>
      <w:r>
        <w:t>(Notification of Abolition)</w:t>
      </w:r>
    </w:p>
    <w:p w:rsidR="001D5D04" w:rsidRDefault="001F621F">
      <w:pPr>
        <w:pStyle w:val="jaf3"/>
      </w:pPr>
      <w:r>
        <w:t>第十条　認定認証事業者は、その認定に係る業務を廃止しようとするときは、主務省令で定めるところにより、あらかじめ、その旨を主務大臣に届け出なければならない。</w:t>
      </w:r>
    </w:p>
    <w:p w:rsidR="001D5D04" w:rsidRDefault="001F621F">
      <w:pPr>
        <w:pStyle w:val="enf3"/>
      </w:pPr>
      <w:r>
        <w:t>Article 10  (1) If the accredited certi</w:t>
      </w:r>
      <w:r>
        <w:t>fication business operator intends to abolish the business pertaining to the accreditation, it must, in advance, notify the competent minister of the intention, pursuant to the provisions of order of the competent ministry.</w:t>
      </w:r>
    </w:p>
    <w:p w:rsidR="001D5D04" w:rsidRDefault="001F621F">
      <w:pPr>
        <w:pStyle w:val="jaf4"/>
      </w:pPr>
      <w:r>
        <w:t>２　主務大臣は、前項の規定による届出があったときは、その旨を公示</w:t>
      </w:r>
      <w:r>
        <w:t>しなければならない。</w:t>
      </w:r>
    </w:p>
    <w:p w:rsidR="001D5D04" w:rsidRDefault="001F621F">
      <w:pPr>
        <w:pStyle w:val="enf4"/>
      </w:pPr>
      <w:r>
        <w:t>(2) The competent minister must, when the minister receives the notification set forth in the provisions of the preceding paragraph, publicly notify the fact.</w:t>
      </w:r>
    </w:p>
    <w:p w:rsidR="001D5D04" w:rsidRDefault="001D5D04"/>
    <w:p w:rsidR="001D5D04" w:rsidRDefault="001F621F">
      <w:pPr>
        <w:pStyle w:val="jaa"/>
      </w:pPr>
      <w:r>
        <w:t>（業務に関する帳簿書類）</w:t>
      </w:r>
    </w:p>
    <w:p w:rsidR="001D5D04" w:rsidRDefault="001F621F">
      <w:pPr>
        <w:pStyle w:val="ena"/>
      </w:pPr>
      <w:r>
        <w:t>(Books and Documents Relating to Service)</w:t>
      </w:r>
    </w:p>
    <w:p w:rsidR="001D5D04" w:rsidRDefault="001F621F">
      <w:pPr>
        <w:pStyle w:val="jaf3"/>
      </w:pPr>
      <w:r>
        <w:t>第十一条　認定認証事業者は、主務省令で定めるところにより、その認定に係る業務に関する帳簿書類を作成し、これを保存しなければならない。</w:t>
      </w:r>
    </w:p>
    <w:p w:rsidR="001D5D04" w:rsidRDefault="001F621F">
      <w:pPr>
        <w:pStyle w:val="enf3"/>
      </w:pPr>
      <w:r>
        <w:t>Article 11  The accredited certification business operator must prepare and preserve books and documents relating to the business pertaining to the accreditation, pursuant to the provisions</w:t>
      </w:r>
      <w:r>
        <w:t xml:space="preserve"> of order of the competent ministry.</w:t>
      </w:r>
    </w:p>
    <w:p w:rsidR="001D5D04" w:rsidRDefault="001D5D04"/>
    <w:p w:rsidR="001D5D04" w:rsidRDefault="001F621F">
      <w:pPr>
        <w:pStyle w:val="jaa"/>
      </w:pPr>
      <w:r>
        <w:t>（利用者の真偽の確認に関する情報の適正な使用）</w:t>
      </w:r>
    </w:p>
    <w:p w:rsidR="001D5D04" w:rsidRDefault="001F621F">
      <w:pPr>
        <w:pStyle w:val="ena"/>
      </w:pPr>
      <w:r>
        <w:t>(Proper Use of Information Relating to the Confirmation of the Identity of the User)</w:t>
      </w:r>
    </w:p>
    <w:p w:rsidR="001D5D04" w:rsidRDefault="001F621F">
      <w:pPr>
        <w:pStyle w:val="jaf3"/>
      </w:pPr>
      <w:r>
        <w:t>第十二条　認定認証事業者は、その認定に係る業務の利用者の真偽の確認に際して知り得た情報を認定に係る業務の用に供する目的以外に使用してはならない。</w:t>
      </w:r>
    </w:p>
    <w:p w:rsidR="001D5D04" w:rsidRDefault="001F621F">
      <w:pPr>
        <w:pStyle w:val="enf3"/>
      </w:pPr>
      <w:r>
        <w:t>Article 12  The accredited certifica</w:t>
      </w:r>
      <w:r>
        <w:t>tion business operator must not use information to which it becomes privy in confirming the identity of users of the business pertaining to the accreditation, for purposes other than the purpose of provision for use of the business pertaining to the accred</w:t>
      </w:r>
      <w:r>
        <w:t>itation.</w:t>
      </w:r>
    </w:p>
    <w:p w:rsidR="001D5D04" w:rsidRDefault="001D5D04"/>
    <w:p w:rsidR="001D5D04" w:rsidRDefault="001F621F">
      <w:pPr>
        <w:pStyle w:val="jaa"/>
      </w:pPr>
      <w:r>
        <w:t>（表示）</w:t>
      </w:r>
    </w:p>
    <w:p w:rsidR="001D5D04" w:rsidRDefault="001F621F">
      <w:pPr>
        <w:pStyle w:val="ena"/>
      </w:pPr>
      <w:r>
        <w:t>(Mark)</w:t>
      </w:r>
    </w:p>
    <w:p w:rsidR="001D5D04" w:rsidRDefault="001F621F">
      <w:pPr>
        <w:pStyle w:val="jaf3"/>
      </w:pPr>
      <w:r>
        <w:t>第十三条　認定認証事業者は、認定に係る業務の用に供する電子証明書等（利用者が電子署名を行ったものであることを確認するために用いられる事項が当該利用者に係るものであることを証明するために作成する電磁的記録その他の認証業務の用に供するものとして主務省令で定めるものをいう。次項において同じ。）に、主務省令で定めるところにより、当該業務が認定を受けている旨の表示を付することができる。</w:t>
      </w:r>
    </w:p>
    <w:p w:rsidR="001D5D04" w:rsidRDefault="001F621F">
      <w:pPr>
        <w:pStyle w:val="enf3"/>
      </w:pPr>
      <w:r>
        <w:t>Article 13  (1) The accredited certification business operator may</w:t>
      </w:r>
      <w:r>
        <w:t xml:space="preserve"> place on an electronic certificate, etc. (which means an electronic or magnetic record prepared for certifying that matters used to confirm that the user has performed the electronic signature are pertaining to the relevant user, and others provided by or</w:t>
      </w:r>
      <w:r>
        <w:t>der of the competent ministry; the same applies in the following paragraph), a mark to the effect that the relevant business has obtained the accreditation, pursuant to the provisions of order of the competent ministry.</w:t>
      </w:r>
    </w:p>
    <w:p w:rsidR="001D5D04" w:rsidRDefault="001F621F">
      <w:pPr>
        <w:pStyle w:val="jaf4"/>
      </w:pPr>
      <w:r>
        <w:t>２　何人も、前項に規定する場合を除くほか、電子証明書等に、同項の表示又は</w:t>
      </w:r>
      <w:r>
        <w:t>これと紛らわしい表示を付してはならない。</w:t>
      </w:r>
    </w:p>
    <w:p w:rsidR="001D5D04" w:rsidRDefault="001F621F">
      <w:pPr>
        <w:pStyle w:val="enf4"/>
      </w:pPr>
      <w:r>
        <w:t>(2) Except for cases prescribed in the preceding paragraph, no person must place the mark set forth in the preceding paragraph or any mark that can be confused with this mark, on any electronic certificate, etc.</w:t>
      </w:r>
    </w:p>
    <w:p w:rsidR="001D5D04" w:rsidRDefault="001D5D04"/>
    <w:p w:rsidR="001D5D04" w:rsidRDefault="001F621F">
      <w:pPr>
        <w:pStyle w:val="jaa"/>
      </w:pPr>
      <w:r>
        <w:t>（認定の取消し）</w:t>
      </w:r>
    </w:p>
    <w:p w:rsidR="001D5D04" w:rsidRDefault="001F621F">
      <w:pPr>
        <w:pStyle w:val="ena"/>
      </w:pPr>
      <w:r>
        <w:t>(Rescission o</w:t>
      </w:r>
      <w:r>
        <w:t>f Accreditation)</w:t>
      </w:r>
    </w:p>
    <w:p w:rsidR="001D5D04" w:rsidRDefault="001F621F">
      <w:pPr>
        <w:pStyle w:val="jaf3"/>
      </w:pPr>
      <w:r>
        <w:t>第十四条　主務大臣は、認定認証事業者が次の各号のいずれかに該当するときは、その認定を取り消すことができる。</w:t>
      </w:r>
    </w:p>
    <w:p w:rsidR="001D5D04" w:rsidRDefault="001F621F">
      <w:pPr>
        <w:pStyle w:val="enf3"/>
      </w:pPr>
      <w:r>
        <w:t>Article 14  (1) If the accredited certification business operator falls under any of the following items, the competent minister may rescind the accreditation:</w:t>
      </w:r>
    </w:p>
    <w:p w:rsidR="001D5D04" w:rsidRDefault="001F621F">
      <w:pPr>
        <w:pStyle w:val="jaf6"/>
      </w:pPr>
      <w:r>
        <w:t>一　第五条第一号又は第三号のいずれかに該当するに至</w:t>
      </w:r>
      <w:r>
        <w:t>ったとき。</w:t>
      </w:r>
    </w:p>
    <w:p w:rsidR="001D5D04" w:rsidRDefault="001F621F">
      <w:pPr>
        <w:pStyle w:val="enf6"/>
      </w:pPr>
      <w:r>
        <w:t>(i) if it falls under either item 1 or item 3 of Article 5;</w:t>
      </w:r>
    </w:p>
    <w:p w:rsidR="001D5D04" w:rsidRDefault="001F621F">
      <w:pPr>
        <w:pStyle w:val="jaf6"/>
      </w:pPr>
      <w:r>
        <w:t>二　第六条第一項各号のいずれかに適合しなくなったとき。</w:t>
      </w:r>
    </w:p>
    <w:p w:rsidR="001D5D04" w:rsidRDefault="001F621F">
      <w:pPr>
        <w:pStyle w:val="enf6"/>
      </w:pPr>
      <w:r>
        <w:t>(ii) if it fails to conform with any of the items of paragraph 1 of Article 6;</w:t>
      </w:r>
    </w:p>
    <w:p w:rsidR="001D5D04" w:rsidRDefault="001F621F">
      <w:pPr>
        <w:pStyle w:val="jaf6"/>
      </w:pPr>
      <w:r>
        <w:t>三　第九条第一項、第十一条、第十二条又は前条第二項の規定に違反したとき。</w:t>
      </w:r>
    </w:p>
    <w:p w:rsidR="001D5D04" w:rsidRDefault="001F621F">
      <w:pPr>
        <w:pStyle w:val="enf6"/>
      </w:pPr>
      <w:r>
        <w:t>(iii) if it violates the provisions of paragra</w:t>
      </w:r>
      <w:r>
        <w:t>ph 1 of Article 9, Article 11, Article 12 or paragraph 2 of the preceding Article; or</w:t>
      </w:r>
    </w:p>
    <w:p w:rsidR="001D5D04" w:rsidRDefault="001F621F">
      <w:pPr>
        <w:pStyle w:val="jaf6"/>
      </w:pPr>
      <w:r>
        <w:t>四　不正の手段により第四条第一項の認定又は第九条第一項の変更の認定を受けたとき。</w:t>
      </w:r>
    </w:p>
    <w:p w:rsidR="001D5D04" w:rsidRDefault="001F621F">
      <w:pPr>
        <w:pStyle w:val="enf6"/>
      </w:pPr>
      <w:r>
        <w:t xml:space="preserve">(iv) if it obtains the accreditation set forth in paragraph 1 of Article 4 or the accreditation of modification set forth in </w:t>
      </w:r>
      <w:r>
        <w:t>paragraph 1 or Article 9, by wrongful means.</w:t>
      </w:r>
    </w:p>
    <w:p w:rsidR="001D5D04" w:rsidRDefault="001F621F">
      <w:pPr>
        <w:pStyle w:val="jaf4"/>
      </w:pPr>
      <w:r>
        <w:t>２　主務大臣は、前項の規定により認定を取り消したときは、その旨を公示しなければならない。</w:t>
      </w:r>
    </w:p>
    <w:p w:rsidR="001D5D04" w:rsidRDefault="001F621F">
      <w:pPr>
        <w:pStyle w:val="enf4"/>
      </w:pPr>
      <w:r>
        <w:t>(2) The competent minister must, when the minister rescinds the accreditation pursuant to the provisions of the preceding paragraph, publicly notify the fact.</w:t>
      </w:r>
    </w:p>
    <w:p w:rsidR="001D5D04" w:rsidRDefault="001D5D04"/>
    <w:p w:rsidR="001D5D04" w:rsidRDefault="001F621F">
      <w:pPr>
        <w:pStyle w:val="jaf2"/>
      </w:pPr>
      <w:r>
        <w:t>第二節　外国</w:t>
      </w:r>
      <w:r>
        <w:t>における特定認証業務の認定</w:t>
      </w:r>
    </w:p>
    <w:p w:rsidR="001D5D04" w:rsidRDefault="001F621F">
      <w:pPr>
        <w:pStyle w:val="enf2"/>
      </w:pPr>
      <w:r>
        <w:t>Section 2 Accreditation of Specified Certification Business in a Foreign Country</w:t>
      </w:r>
    </w:p>
    <w:p w:rsidR="001D5D04" w:rsidRDefault="001D5D04"/>
    <w:p w:rsidR="001D5D04" w:rsidRDefault="001F621F">
      <w:pPr>
        <w:pStyle w:val="jaa"/>
      </w:pPr>
      <w:r>
        <w:t>（認定）</w:t>
      </w:r>
    </w:p>
    <w:p w:rsidR="001D5D04" w:rsidRDefault="001F621F">
      <w:pPr>
        <w:pStyle w:val="ena"/>
      </w:pPr>
      <w:r>
        <w:t>(Accreditation)</w:t>
      </w:r>
    </w:p>
    <w:p w:rsidR="001D5D04" w:rsidRDefault="001F621F">
      <w:pPr>
        <w:pStyle w:val="jaf3"/>
      </w:pPr>
      <w:r>
        <w:t>第十五条　外国にある事務所により特定認証業務を行おうとする者は、主務大臣の認定を受けることができる。</w:t>
      </w:r>
    </w:p>
    <w:p w:rsidR="001D5D04" w:rsidRDefault="001F621F">
      <w:pPr>
        <w:pStyle w:val="enf3"/>
      </w:pPr>
      <w:r>
        <w:t>Article 15  (1) Any person who intends to perform the specified certification business t</w:t>
      </w:r>
      <w:r>
        <w:t>hrough an office located in a foreign country may obtain the accreditation from the competent minister.</w:t>
      </w:r>
    </w:p>
    <w:p w:rsidR="001D5D04" w:rsidRDefault="001F621F">
      <w:pPr>
        <w:pStyle w:val="jaf4"/>
      </w:pPr>
      <w:r>
        <w:t>２　第四条第二項及び第三項並びに第五条から第七条までの規定は前項の認定に、第八条から第十三条までの規定は同項の認定を受けた者（以下「認定外国認証事業者」という。）に準用する。この場合において、同条第二項中「何人も」とあるのは、「認定外国認証事業者は」と読み替えるものとする。</w:t>
      </w:r>
    </w:p>
    <w:p w:rsidR="001D5D04" w:rsidRDefault="001F621F">
      <w:pPr>
        <w:pStyle w:val="enf4"/>
      </w:pPr>
      <w:r>
        <w:t>(2) The provis</w:t>
      </w:r>
      <w:r>
        <w:t xml:space="preserve">ions of paragraph 2 and paragraph 3 of Article 4 and Article 5 to Article 7 apply mutatis mutandis to the accreditation set forth in the preceding paragraph, and the provisions of Article 8 to Article 13 apply mutatis mutandis to a person who has obtained </w:t>
      </w:r>
      <w:r>
        <w:t>the accreditation set forth in the preceding paragraph (hereinafter referred to as the "accredited foreign certification business operator"). In this case, the term "no person" in paragraph 2 of Article 13 is to be deemed to be replaced with "no accredited</w:t>
      </w:r>
      <w:r>
        <w:t xml:space="preserve"> foreign certification business operator."</w:t>
      </w:r>
    </w:p>
    <w:p w:rsidR="001D5D04" w:rsidRDefault="001F621F">
      <w:pPr>
        <w:pStyle w:val="jaf4"/>
      </w:pPr>
      <w:r>
        <w:t>３　主務大臣は、第一項の認定若しくはその更新又は前項において準用する第九条第一項の変更の認定を受けようとする者が外国の法令に基づく認証業務に関する制度で第四条第一項の認定の制度に類するものに基づいて当該外国にある事務所により認証業務を行う者である場合であって、我が国が当該外国と締結した条約その他の国際約束を誠実に履行するために必要があると認めるときは、それらの者に対して、前項において準用する第六条第二項（前項において準用す</w:t>
      </w:r>
      <w:r>
        <w:t>る第七条第二項及び第九条第三項において準用する場合を含む。）の規定による調査に代えて、主務省令で定める事項を記載した書類の提出をさせることができる。</w:t>
      </w:r>
    </w:p>
    <w:p w:rsidR="001D5D04" w:rsidRDefault="001F621F">
      <w:pPr>
        <w:pStyle w:val="enf4"/>
      </w:pPr>
      <w:r>
        <w:t>(3) In cases where a person who seeks the accreditation set forth in paragraph 1 or its renewal, or the accreditation of modification set forth in paragraph 1 of Article 9 applied m</w:t>
      </w:r>
      <w:r>
        <w:t xml:space="preserve">utatis mutandis pursuant to the preceding paragraph performs the certification business through an office located in a foreign country based on a system relating to the certification business under the laws and regulations of the relevant foreign country, </w:t>
      </w:r>
      <w:r>
        <w:t>and is similar to the system for the accreditation set forth in paragraph 1 of Article 4, the competent minister may, when the minister finds it necessary in order for the Japanese government to faithfully perform a treaty entered into with the relevant fo</w:t>
      </w:r>
      <w:r>
        <w:t>reign country and other international agreements, cause those persons to submit documents stipulating matters provided by order of the competent ministry, in lieu of the investigation pursuant to the provisions of paragraph 2 of Article 6 applied mutatis m</w:t>
      </w:r>
      <w:r>
        <w:t>utandis pursuant to the preceding paragraph (including as applied mutatis mutandis pursuant to paragraph 2 of Article 7 applied mutatis mutandis pursuant to the preceding paragraph, and it is applied mutatis mutandis pursuant to paragraph 3 of Article 9).</w:t>
      </w:r>
    </w:p>
    <w:p w:rsidR="001D5D04" w:rsidRDefault="001F621F">
      <w:pPr>
        <w:pStyle w:val="jaf4"/>
      </w:pPr>
      <w:r>
        <w:t>４　前項の場合において、これらの者から当該書類の提出があったときは、主務大臣は当該書類を考慮して第一項の認定若しくはその更新又は第二項において準用する第九条第一項の変更の認定のための審査を行わなければならない。</w:t>
      </w:r>
    </w:p>
    <w:p w:rsidR="001D5D04" w:rsidRDefault="001F621F">
      <w:pPr>
        <w:pStyle w:val="enf4"/>
      </w:pPr>
      <w:r>
        <w:t>(4) In the case referred to in the preceding paragraph, if the relevant documents are submitted from these persons, the competent minister must perfor</w:t>
      </w:r>
      <w:r>
        <w:t>m the examination for the accreditation set forth in paragraph 1 or its renewal, or the accreditation of modification set forth in paragraph 1 of Article 9 applied mutatis mutandis pursuant to paragraph 2, in consideration of the relevant documents.</w:t>
      </w:r>
    </w:p>
    <w:p w:rsidR="001D5D04" w:rsidRDefault="001D5D04"/>
    <w:p w:rsidR="001D5D04" w:rsidRDefault="001F621F">
      <w:pPr>
        <w:pStyle w:val="jaa"/>
      </w:pPr>
      <w:r>
        <w:t>（認定の取</w:t>
      </w:r>
      <w:r>
        <w:t>消し）</w:t>
      </w:r>
    </w:p>
    <w:p w:rsidR="001D5D04" w:rsidRDefault="001F621F">
      <w:pPr>
        <w:pStyle w:val="ena"/>
      </w:pPr>
      <w:r>
        <w:t>(Rescission of Accreditation)</w:t>
      </w:r>
    </w:p>
    <w:p w:rsidR="001D5D04" w:rsidRDefault="001F621F">
      <w:pPr>
        <w:pStyle w:val="jaf3"/>
      </w:pPr>
      <w:r>
        <w:t>第十六条　主務大臣は、認定外国認証事業者が次の各号のいずれかに該当するときは、その認定を取り消すことができる。</w:t>
      </w:r>
    </w:p>
    <w:p w:rsidR="001D5D04" w:rsidRDefault="001F621F">
      <w:pPr>
        <w:pStyle w:val="enf3"/>
      </w:pPr>
      <w:r>
        <w:t>Article 16  (1) If the accredited foreign certification business operator falls under any of the following items, the competent minister may rescind the accreditation</w:t>
      </w:r>
      <w:r>
        <w:t>:</w:t>
      </w:r>
    </w:p>
    <w:p w:rsidR="001D5D04" w:rsidRDefault="001F621F">
      <w:pPr>
        <w:pStyle w:val="jaf6"/>
      </w:pPr>
      <w:r>
        <w:t>一　前条第二項において準用する第五条第一号又は第三号のいずれかに該当するに至ったとき。</w:t>
      </w:r>
    </w:p>
    <w:p w:rsidR="001D5D04" w:rsidRDefault="001F621F">
      <w:pPr>
        <w:pStyle w:val="enf6"/>
      </w:pPr>
      <w:r>
        <w:t>(i) if it falls under either item 1 or item 3 of Article 5 applied mutatis mutandis pursuant to paragraph 2 of the preceding Article;</w:t>
      </w:r>
    </w:p>
    <w:p w:rsidR="001D5D04" w:rsidRDefault="001F621F">
      <w:pPr>
        <w:pStyle w:val="jaf6"/>
      </w:pPr>
      <w:r>
        <w:t>二　前条第二項において準用する第六条第一項各号のいずれかに適合しなくなったとき。</w:t>
      </w:r>
    </w:p>
    <w:p w:rsidR="001D5D04" w:rsidRDefault="001F621F">
      <w:pPr>
        <w:pStyle w:val="enf6"/>
      </w:pPr>
      <w:r>
        <w:t xml:space="preserve">(ii) if it fails to conform to any </w:t>
      </w:r>
      <w:r>
        <w:t>of the items of paragraph 1 of Article 6 applied mutatis mutandis pursuant to paragraph 2 of the preceding Article;</w:t>
      </w:r>
    </w:p>
    <w:p w:rsidR="001D5D04" w:rsidRDefault="001F621F">
      <w:pPr>
        <w:pStyle w:val="jaf6"/>
      </w:pPr>
      <w:r>
        <w:t>三　前条第二項において準用する第九条第一項若しくは第四項、第十一条、第十二条又は第十三条第二項の規定に違反したとき。</w:t>
      </w:r>
    </w:p>
    <w:p w:rsidR="001D5D04" w:rsidRDefault="001F621F">
      <w:pPr>
        <w:pStyle w:val="enf6"/>
      </w:pPr>
      <w:r>
        <w:t xml:space="preserve">(iii) if it violates the provisions of paragraph 1 or paragraph 4 of </w:t>
      </w:r>
      <w:r>
        <w:t>Article 9, Article 11, Article 12, or paragraph 2 of Article 13 applied mutatis mutandis pursuant to paragraph 2 of the preceding Article;</w:t>
      </w:r>
    </w:p>
    <w:p w:rsidR="001D5D04" w:rsidRDefault="001F621F">
      <w:pPr>
        <w:pStyle w:val="jaf6"/>
      </w:pPr>
      <w:r>
        <w:t>四　不正の手段により前条第一項の認定又は同条第二項において準用する第九条第一項の変更の認定を受けたとき。</w:t>
      </w:r>
    </w:p>
    <w:p w:rsidR="001D5D04" w:rsidRDefault="001F621F">
      <w:pPr>
        <w:pStyle w:val="enf6"/>
      </w:pPr>
      <w:r>
        <w:t>(iv) if it obtains the accreditation set forth in paragraph 1 of</w:t>
      </w:r>
      <w:r>
        <w:t xml:space="preserve"> the preceding article, or the accreditation of modification set forth in paragraph 1 of Article 9 applied mutatis mutandis pursuant to paragraph 2 of the preceding Article, by wrongful means;</w:t>
      </w:r>
    </w:p>
    <w:p w:rsidR="001D5D04" w:rsidRDefault="001F621F">
      <w:pPr>
        <w:pStyle w:val="jaf6"/>
      </w:pPr>
      <w:r>
        <w:t>五　主務大臣が第三十五条第三項において準用する同条第一項の規定により認定外国認証事業者に対し報告をさせようとした場合において、</w:t>
      </w:r>
      <w:r>
        <w:t>その報告がされず、又は虚偽の報告がされたとき。</w:t>
      </w:r>
    </w:p>
    <w:p w:rsidR="001D5D04" w:rsidRDefault="001F621F">
      <w:pPr>
        <w:pStyle w:val="enf6"/>
      </w:pPr>
      <w:r>
        <w:t>(v) if, in a case where the competent minister makes the accredited foreign certification business operator report pursuant to the provisions of paragraph 1 of Article 35 applied mutatis mutandis pursuant to paragraph 3 of Article 3</w:t>
      </w:r>
      <w:r>
        <w:t>5, it does not make the report or makes a false report; or</w:t>
      </w:r>
    </w:p>
    <w:p w:rsidR="001D5D04" w:rsidRDefault="001F621F">
      <w:pPr>
        <w:pStyle w:val="jaf6"/>
      </w:pPr>
      <w:r>
        <w:t>六　主務大臣が第三十五条第三項において準用する同条第一項の規定によりその職員に認定外国認証事業者の営業所、事務所その他の事業場において検査をさせようとした場合において、その検査を拒まれ、妨げられ、若しくは忌避され、又は同項の規定による質問に対して答弁がされず、若しくは虚偽の答弁がされたとき。</w:t>
      </w:r>
    </w:p>
    <w:p w:rsidR="001D5D04" w:rsidRDefault="001F621F">
      <w:pPr>
        <w:pStyle w:val="enf6"/>
      </w:pPr>
      <w:r>
        <w:t>(vi) if, in a case where the competent minister ma</w:t>
      </w:r>
      <w:r>
        <w:t>kes the ministry official perform an inspection at a business office, office or other workplaces of the accredited foreign certification business operator pursuant to the provisions of paragraph 1 of Article 35 applied mutatis mutandis pursuant to paragrap</w:t>
      </w:r>
      <w:r>
        <w:t>h 3 of Article 35, it refuses, precludes or avoids the inspection, or does not answer a question pursuant to the provisions of paragraph 1 of Article 35, or gives a false answer.</w:t>
      </w:r>
    </w:p>
    <w:p w:rsidR="001D5D04" w:rsidRDefault="001F621F">
      <w:pPr>
        <w:pStyle w:val="jaf4"/>
      </w:pPr>
      <w:r>
        <w:t>２　主務大臣は、前項の規定により認定を取り消したときは、その旨を公示しなければならない。</w:t>
      </w:r>
    </w:p>
    <w:p w:rsidR="001D5D04" w:rsidRDefault="001F621F">
      <w:pPr>
        <w:pStyle w:val="enf4"/>
      </w:pPr>
      <w:r>
        <w:t>(2) The competent minister must,</w:t>
      </w:r>
      <w:r>
        <w:t xml:space="preserve"> when the minister rescinds the accreditation pursuant to the provisions of the preceding paragraph, publicly notify the fact.</w:t>
      </w:r>
    </w:p>
    <w:p w:rsidR="001D5D04" w:rsidRDefault="001D5D04"/>
    <w:p w:rsidR="001D5D04" w:rsidRDefault="001F621F">
      <w:pPr>
        <w:pStyle w:val="ja3"/>
      </w:pPr>
      <w:r>
        <w:t>第四章　指定調査機関等</w:t>
      </w:r>
    </w:p>
    <w:p w:rsidR="001D5D04" w:rsidRDefault="001F621F">
      <w:pPr>
        <w:pStyle w:val="en3"/>
      </w:pPr>
      <w:r>
        <w:t>Chapter IV Designated Investigative Organization, etc.</w:t>
      </w:r>
    </w:p>
    <w:p w:rsidR="001D5D04" w:rsidRDefault="001F621F">
      <w:pPr>
        <w:pStyle w:val="jaf2"/>
      </w:pPr>
      <w:r>
        <w:t>第一節　指定調査機関</w:t>
      </w:r>
    </w:p>
    <w:p w:rsidR="001D5D04" w:rsidRDefault="001F621F">
      <w:pPr>
        <w:pStyle w:val="enf2"/>
      </w:pPr>
      <w:r>
        <w:t xml:space="preserve">Section 1 Designated Investigative </w:t>
      </w:r>
      <w:r>
        <w:t>Organization</w:t>
      </w:r>
    </w:p>
    <w:p w:rsidR="001D5D04" w:rsidRDefault="001D5D04"/>
    <w:p w:rsidR="001D5D04" w:rsidRDefault="001F621F">
      <w:pPr>
        <w:pStyle w:val="jaa"/>
      </w:pPr>
      <w:r>
        <w:t>（指定調査機関による調査）</w:t>
      </w:r>
    </w:p>
    <w:p w:rsidR="001D5D04" w:rsidRDefault="001F621F">
      <w:pPr>
        <w:pStyle w:val="ena"/>
      </w:pPr>
      <w:r>
        <w:t>(Investigation by Designated Investigative Organization)</w:t>
      </w:r>
    </w:p>
    <w:p w:rsidR="001D5D04" w:rsidRDefault="001F621F">
      <w:pPr>
        <w:pStyle w:val="jaf3"/>
      </w:pPr>
      <w:r>
        <w:t>第十七条　主務大臣は、その指定する者（以下「指定調査機関」という。）に第六条第二項（第七条第二項（第十五条第二項において準用する場合を含む。）、第九条第三項（第十五条第二項において準用する場合を含む。）及び第十五条第二項において準用する場合を含む。）の規定による調査（次節を除き、以下「調査」という。）の全部又は一部を行わせることができる。</w:t>
      </w:r>
    </w:p>
    <w:p w:rsidR="001D5D04" w:rsidRDefault="001F621F">
      <w:pPr>
        <w:pStyle w:val="enf3"/>
      </w:pPr>
      <w:r>
        <w:t xml:space="preserve">Article 17  (1) The competent minister may have a person who the minister has designated (the "designated investigative organization") perform an investigation (hereinafter referred to as the "investigation"; except for in the following section), in whole </w:t>
      </w:r>
      <w:r>
        <w:t>or in part, which is set forth in the provisions of paragraph 2 of Article 6 (including as applied mutatis mutandis pursuant to paragraph 2 of Article 7 [including as applied mutatis mutandis pursuant to paragraph 2 of Article 15], paragraph 3 of Article 9</w:t>
      </w:r>
      <w:r>
        <w:t xml:space="preserve"> [including as applied mutatis mutandis pursuant to paragraph 2 of Article 15], and paragraph 2 of Article 15).</w:t>
      </w:r>
    </w:p>
    <w:p w:rsidR="001D5D04" w:rsidRDefault="001F621F">
      <w:pPr>
        <w:pStyle w:val="jaf4"/>
      </w:pPr>
      <w:r>
        <w:t>２　主務大臣は、前項の規定により指定調査機関に調査の全部又は一部を行わせるときは、当該調査の全部又は一部を行わないものとする。この場合において、主務大臣は、指定調査機関が第四項の規定により通知する調査の結果を考慮して第四条第一項の認定若しくはその更新、第九条第一項（第十五条第二項において</w:t>
      </w:r>
      <w:r>
        <w:t>準用する場合を含む。）の変更の認定又は第十五条第一項の認定若しくはその更新のための審査を行わなければならない。</w:t>
      </w:r>
    </w:p>
    <w:p w:rsidR="001D5D04" w:rsidRDefault="001F621F">
      <w:pPr>
        <w:pStyle w:val="enf4"/>
      </w:pPr>
      <w:r>
        <w:t>(2) If the competent minister makes the designated investigative organization perform the Investigation, in whole or in part, pursuant to the provisions of the preceding paragraph, they are not to per</w:t>
      </w:r>
      <w:r>
        <w:t>form the investigation, in whole or in part. In this case, the competent minister must perform an examination for the accreditation set forth in paragraph 1 of Article 4 or its renewal, or the accreditation of modification set forth in paragraph 1 of Artic</w:t>
      </w:r>
      <w:r>
        <w:t>le 9 (including as applied mutatis mutandis pursuant to paragraph 2 of Article 15), or the accreditation set forth in paragraph 1 of Article 15 or its renewal, in consideration of the results of the Investigation notified by the designated investigative or</w:t>
      </w:r>
      <w:r>
        <w:t>ganization pursuant to the provisions of paragraph 4.</w:t>
      </w:r>
    </w:p>
    <w:p w:rsidR="001D5D04" w:rsidRDefault="001F621F">
      <w:pPr>
        <w:pStyle w:val="jaf4"/>
      </w:pPr>
      <w:r>
        <w:t>３　主務大臣が第一項の規定により指定調査機関に調査の全部又は一部を行わせることとしたときは、第四条第一項の認定若しくはその更新、第九条第一項（第十五条第二項において準用する場合を含む。）の変更の認定又は第十五条第一項の認定若しくはその更新を受けようとする者は、指定調査機関が行う調査については、第四条第二項（第七条第二項（第十五条第二項において準用する場合を含む。）及び第十五条第二項において準用する場合</w:t>
      </w:r>
      <w:r>
        <w:t>を含む。）及び第九条第二項（第十五条第二項において準用する場合を含む。）の規定にかかわらず、主務省令で定めるところにより、指定調査機関に申請しなければならない。</w:t>
      </w:r>
    </w:p>
    <w:p w:rsidR="001D5D04" w:rsidRDefault="001F621F">
      <w:pPr>
        <w:pStyle w:val="enf4"/>
      </w:pPr>
      <w:r>
        <w:t>(3) If the competent minister makes the designated investigative organization perform the Investigation, in whole or in part, pursuant to the provisions of paragraph 1, with r</w:t>
      </w:r>
      <w:r>
        <w:t>espect to the Investigation performed by the designated investigative organization, any person who seeks the accreditation set forth in paragraph 1 of Article 4 or its renewal, the accreditation of modification set forth in paragraph 1 of Article 9 (includ</w:t>
      </w:r>
      <w:r>
        <w:t xml:space="preserve">ing as applied mutatis mutandis pursuant to paragraph 2 of Article 15), or the accreditation set forth in paragraph 1 of Article 15 or its renewal must make an application to the designated investigative organization pursuant to the provisions of order of </w:t>
      </w:r>
      <w:r>
        <w:t>the competent ministry, notwithstanding the provisions of paragraph 2 of Article 4 (including as applied mutatis mutandis pursuant to paragraph 2 of Article 7 [including as applied mutatis mutandis pursuant to paragraph 2 of Article 15], and paragraph 2 of</w:t>
      </w:r>
      <w:r>
        <w:t xml:space="preserve"> Article 15), and paragraph 2 of Article 9 (including as applied mutatis mutandis pursuant to paragraph 2 of Article 15).</w:t>
      </w:r>
    </w:p>
    <w:p w:rsidR="001D5D04" w:rsidRDefault="001F621F">
      <w:pPr>
        <w:pStyle w:val="jaf4"/>
      </w:pPr>
      <w:r>
        <w:t>４　指定調査機関は、前項の申請に係る調査を行ったときは、遅滞なく、当該調査の結果を主務省令で定めるところにより、主務大臣に通知しなければならない。</w:t>
      </w:r>
    </w:p>
    <w:p w:rsidR="001D5D04" w:rsidRDefault="001F621F">
      <w:pPr>
        <w:pStyle w:val="enf4"/>
      </w:pPr>
      <w:r>
        <w:t>(4) If the designated investigative organization performs th</w:t>
      </w:r>
      <w:r>
        <w:t>e Investigation pertaining to the application set forth in the preceding paragraph, it must, without delay, notify the competent minister of the results of the relevant Investigation, pursuant to the provisions of order of the competent ministry.</w:t>
      </w:r>
    </w:p>
    <w:p w:rsidR="001D5D04" w:rsidRDefault="001D5D04"/>
    <w:p w:rsidR="001D5D04" w:rsidRDefault="001F621F">
      <w:pPr>
        <w:pStyle w:val="jaa"/>
      </w:pPr>
      <w:r>
        <w:t>（指定）</w:t>
      </w:r>
    </w:p>
    <w:p w:rsidR="001D5D04" w:rsidRDefault="001F621F">
      <w:pPr>
        <w:pStyle w:val="ena"/>
      </w:pPr>
      <w:r>
        <w:t>(Designation)</w:t>
      </w:r>
    </w:p>
    <w:p w:rsidR="001D5D04" w:rsidRDefault="001F621F">
      <w:pPr>
        <w:pStyle w:val="jaf3"/>
      </w:pPr>
      <w:r>
        <w:t>第十八条　前条第一項の規定による指定（以下「指定」という。）は、主務省令で定めるところにより、調査を行おうとする者（外国にある事務所により行おうとする者を除く。）の申請により行う。</w:t>
      </w:r>
    </w:p>
    <w:p w:rsidR="001D5D04" w:rsidRDefault="001F621F">
      <w:pPr>
        <w:pStyle w:val="enf3"/>
      </w:pPr>
      <w:r>
        <w:t xml:space="preserve">Article 18  The designation set forth in the provisions of paragraph 1 of the preceding Article (hereinafter referred to as the "designation") is made </w:t>
      </w:r>
      <w:r>
        <w:t>pursuant to the provisions of order of the competent ministry, in accordance with the application made by a person who intends to perform the Investigation (except for a person who intends to perform it through an office located in a foreign country).</w:t>
      </w:r>
    </w:p>
    <w:p w:rsidR="001D5D04" w:rsidRDefault="001D5D04"/>
    <w:p w:rsidR="001D5D04" w:rsidRDefault="001F621F">
      <w:pPr>
        <w:pStyle w:val="jaa"/>
      </w:pPr>
      <w:r>
        <w:t>（欠格</w:t>
      </w:r>
      <w:r>
        <w:t>条項）</w:t>
      </w:r>
    </w:p>
    <w:p w:rsidR="001D5D04" w:rsidRDefault="001F621F">
      <w:pPr>
        <w:pStyle w:val="ena"/>
      </w:pPr>
      <w:r>
        <w:t>(Disqualification Provisions)</w:t>
      </w:r>
    </w:p>
    <w:p w:rsidR="001D5D04" w:rsidRDefault="001F621F">
      <w:pPr>
        <w:pStyle w:val="jaf3"/>
      </w:pPr>
      <w:r>
        <w:t>第十九条　次の各号のいずれかに該当する者は、指定を受けることができない。</w:t>
      </w:r>
    </w:p>
    <w:p w:rsidR="001D5D04" w:rsidRDefault="001F621F">
      <w:pPr>
        <w:pStyle w:val="enf3"/>
      </w:pPr>
      <w:r>
        <w:t>Article 19  Any person who falls under any of the following items may not receive the designation:</w:t>
      </w:r>
    </w:p>
    <w:p w:rsidR="001D5D04" w:rsidRDefault="001F621F">
      <w:pPr>
        <w:pStyle w:val="jaf6"/>
      </w:pPr>
      <w:r>
        <w:t>一　禁錮以上の刑に処せられ、又はこの法律の規定により刑に処せられ、その執行を終わり、又は執行を受けることがなくなった日から二年を経過しない者</w:t>
      </w:r>
    </w:p>
    <w:p w:rsidR="001D5D04" w:rsidRDefault="001F621F">
      <w:pPr>
        <w:pStyle w:val="enf6"/>
      </w:pPr>
      <w:r>
        <w:t>(i) a person wh</w:t>
      </w:r>
      <w:r>
        <w:t>o has been sentenced to imprisonment without work or a more severe penalty or who has been punished by a penalty pursuant to this Act, and for whom less than two (2) years have passed since the day when either the execution of the penalty finished or the p</w:t>
      </w:r>
      <w:r>
        <w:t>enalty came to be no longer executed;</w:t>
      </w:r>
    </w:p>
    <w:p w:rsidR="001D5D04" w:rsidRDefault="001F621F">
      <w:pPr>
        <w:pStyle w:val="jaf6"/>
      </w:pPr>
      <w:r>
        <w:t>二　第二十九条第一項の規定により指定を取り消され、又は第三十二条第一項の規定により承認を取り消され、その取消しの日から二年を経過しない者</w:t>
      </w:r>
    </w:p>
    <w:p w:rsidR="001D5D04" w:rsidRDefault="001F621F">
      <w:pPr>
        <w:pStyle w:val="enf6"/>
      </w:pPr>
      <w:r>
        <w:t>(ii) a person whose designation has been rescinded pursuant to the provisions of paragraph 1 of Article 29 or whose approval has been rescinded pursu</w:t>
      </w:r>
      <w:r>
        <w:t>ant to the provisions of paragraph 1 of Article 32, and for whom less than two (2) years have passed since the day of the rescission; or</w:t>
      </w:r>
    </w:p>
    <w:p w:rsidR="001D5D04" w:rsidRDefault="001F621F">
      <w:pPr>
        <w:pStyle w:val="jaf6"/>
      </w:pPr>
      <w:r>
        <w:t>三　法人であって、その業務を行う役員のうちに前二号のいずれかに該当する者があるもの</w:t>
      </w:r>
    </w:p>
    <w:p w:rsidR="001D5D04" w:rsidRDefault="001F621F">
      <w:pPr>
        <w:pStyle w:val="enf6"/>
      </w:pPr>
      <w:r>
        <w:t>(iii) a juridical person whose executive director or officer falls under eith</w:t>
      </w:r>
      <w:r>
        <w:t>er of the preceding two items.</w:t>
      </w:r>
    </w:p>
    <w:p w:rsidR="001D5D04" w:rsidRDefault="001D5D04"/>
    <w:p w:rsidR="001D5D04" w:rsidRDefault="001F621F">
      <w:pPr>
        <w:pStyle w:val="jaa"/>
      </w:pPr>
      <w:r>
        <w:t>（指定の基準）</w:t>
      </w:r>
    </w:p>
    <w:p w:rsidR="001D5D04" w:rsidRDefault="001F621F">
      <w:pPr>
        <w:pStyle w:val="ena"/>
      </w:pPr>
      <w:r>
        <w:t>(Criteria for Designation)</w:t>
      </w:r>
    </w:p>
    <w:p w:rsidR="001D5D04" w:rsidRDefault="001F621F">
      <w:pPr>
        <w:pStyle w:val="jaf3"/>
      </w:pPr>
      <w:r>
        <w:t>第二十条　主務大臣は、指定の申請が次の各号のいずれにも適合していると認めるときでなければ、その指定をしてはならない。</w:t>
      </w:r>
    </w:p>
    <w:p w:rsidR="001D5D04" w:rsidRDefault="001F621F">
      <w:pPr>
        <w:pStyle w:val="enf3"/>
      </w:pPr>
      <w:r>
        <w:t xml:space="preserve">Article 20  The competent minister must, only when the minister finds that the application for designation conforms to all of the </w:t>
      </w:r>
      <w:r>
        <w:t>following items, make the designation:</w:t>
      </w:r>
    </w:p>
    <w:p w:rsidR="001D5D04" w:rsidRDefault="001F621F">
      <w:pPr>
        <w:pStyle w:val="jaf6"/>
      </w:pPr>
      <w:r>
        <w:t>一　調査の業務を適確かつ円滑に実施するに足りる経理的基礎及び技術的能力を有すること。</w:t>
      </w:r>
    </w:p>
    <w:p w:rsidR="001D5D04" w:rsidRDefault="001F621F">
      <w:pPr>
        <w:pStyle w:val="enf6"/>
      </w:pPr>
      <w:r>
        <w:t>(i) it possesses the accounting basis and technical capability sufficient for proper and precise, and smooth implementation of the investigation business;</w:t>
      </w:r>
    </w:p>
    <w:p w:rsidR="001D5D04" w:rsidRDefault="001F621F">
      <w:pPr>
        <w:pStyle w:val="jaf6"/>
      </w:pPr>
      <w:r>
        <w:t>二　法人にあっては、その役員又は法人の</w:t>
      </w:r>
      <w:r>
        <w:t>種類に応じて主務省令で定める構成員の構成が調査の公正な実施に支障を及ぼすおそれがないものであること。</w:t>
      </w:r>
    </w:p>
    <w:p w:rsidR="001D5D04" w:rsidRDefault="001F621F">
      <w:pPr>
        <w:pStyle w:val="enf6"/>
      </w:pPr>
      <w:r>
        <w:t>(ii) if a juridical person, there is no risk that its director or officer, or constitution of members prescribed by order of the competent ministry in proportion to the category of the juridical person int</w:t>
      </w:r>
      <w:r>
        <w:t>erferes with the fair implementation of the investigation;</w:t>
      </w:r>
    </w:p>
    <w:p w:rsidR="001D5D04" w:rsidRDefault="001F621F">
      <w:pPr>
        <w:pStyle w:val="jaf6"/>
      </w:pPr>
      <w:r>
        <w:t>三　調査の業務以外の業務を行っている場合には、その業務を行うことによって調査が不公正になるおそれがないものであること。</w:t>
      </w:r>
    </w:p>
    <w:p w:rsidR="001D5D04" w:rsidRDefault="001F621F">
      <w:pPr>
        <w:pStyle w:val="enf6"/>
      </w:pPr>
      <w:r>
        <w:t>(iii) in a case where it implements businesses other than the investigation business, there is no risk that the investigation comes to be</w:t>
      </w:r>
      <w:r>
        <w:t xml:space="preserve"> unfair by performing the businesses; and</w:t>
      </w:r>
    </w:p>
    <w:p w:rsidR="001D5D04" w:rsidRDefault="001F621F">
      <w:pPr>
        <w:pStyle w:val="jaf6"/>
      </w:pPr>
      <w:r>
        <w:t>四　その指定をすることによって申請に係る調査の適確かつ円滑な実施を阻害することとならないこと。</w:t>
      </w:r>
    </w:p>
    <w:p w:rsidR="001D5D04" w:rsidRDefault="001F621F">
      <w:pPr>
        <w:pStyle w:val="enf6"/>
      </w:pPr>
      <w:r>
        <w:t>(iv) making the designation does not impede the proper and precise, and smooth implementation of the investigation pertaining to the application.</w:t>
      </w:r>
    </w:p>
    <w:p w:rsidR="001D5D04" w:rsidRDefault="001D5D04"/>
    <w:p w:rsidR="001D5D04" w:rsidRDefault="001F621F">
      <w:pPr>
        <w:pStyle w:val="jaa"/>
      </w:pPr>
      <w:r>
        <w:t>（指定の公示等）</w:t>
      </w:r>
    </w:p>
    <w:p w:rsidR="001D5D04" w:rsidRDefault="001F621F">
      <w:pPr>
        <w:pStyle w:val="ena"/>
      </w:pPr>
      <w:r>
        <w:t>(Public Notice of Designation)</w:t>
      </w:r>
    </w:p>
    <w:p w:rsidR="001D5D04" w:rsidRDefault="001F621F">
      <w:pPr>
        <w:pStyle w:val="jaf3"/>
      </w:pPr>
      <w:r>
        <w:t>第二十一条　主務大臣は、指定をしたときは、指定調査機関の名称及び住所並びに調査の業務を行う事務所の所在地を公示しなければならない。</w:t>
      </w:r>
    </w:p>
    <w:p w:rsidR="001D5D04" w:rsidRDefault="001F621F">
      <w:pPr>
        <w:pStyle w:val="enf3"/>
      </w:pPr>
      <w:r>
        <w:t>Article 21  (1) The competent minister must, when the minister makes the designation, publicly notify the corporate name and address of the designated investig</w:t>
      </w:r>
      <w:r>
        <w:t>ative organization, and the location of the office performing the investigation business.</w:t>
      </w:r>
    </w:p>
    <w:p w:rsidR="001D5D04" w:rsidRDefault="001F621F">
      <w:pPr>
        <w:pStyle w:val="jaf4"/>
      </w:pPr>
      <w:r>
        <w:t>２　指定調査機関は、その名称若しくは住所又は調査の業務を行う事務所の所在地を変更しようとするときは、変更しようとする日の二週間前までに、その旨を主務大臣に届け出なければならない。</w:t>
      </w:r>
    </w:p>
    <w:p w:rsidR="001D5D04" w:rsidRDefault="001F621F">
      <w:pPr>
        <w:pStyle w:val="enf4"/>
      </w:pPr>
      <w:r>
        <w:t>(2) The designated investigative organization must, when it intends to modif</w:t>
      </w:r>
      <w:r>
        <w:t>y its corporate name or address, or the location of the office performing the investigation business, notify the competent minister of the fact at least two (2) weeks prior to the day of the modification.</w:t>
      </w:r>
    </w:p>
    <w:p w:rsidR="001D5D04" w:rsidRDefault="001F621F">
      <w:pPr>
        <w:pStyle w:val="jaf4"/>
      </w:pPr>
      <w:r>
        <w:t>３　主務大臣は、前項の規定による届出があったときは、その旨を公示しなければならない。</w:t>
      </w:r>
    </w:p>
    <w:p w:rsidR="001D5D04" w:rsidRDefault="001F621F">
      <w:pPr>
        <w:pStyle w:val="enf4"/>
      </w:pPr>
      <w:r>
        <w:t xml:space="preserve">(3) The </w:t>
      </w:r>
      <w:r>
        <w:t>competent minister must, when the minister receives the notification set forth in the provisions of the preceding paragraph, publicly notify the fact.</w:t>
      </w:r>
    </w:p>
    <w:p w:rsidR="001D5D04" w:rsidRDefault="001D5D04"/>
    <w:p w:rsidR="001D5D04" w:rsidRDefault="001F621F">
      <w:pPr>
        <w:pStyle w:val="jaa"/>
      </w:pPr>
      <w:r>
        <w:t>（指定の更新）</w:t>
      </w:r>
    </w:p>
    <w:p w:rsidR="001D5D04" w:rsidRDefault="001F621F">
      <w:pPr>
        <w:pStyle w:val="ena"/>
      </w:pPr>
      <w:r>
        <w:t>(Renewal of Designation)</w:t>
      </w:r>
    </w:p>
    <w:p w:rsidR="001D5D04" w:rsidRDefault="001F621F">
      <w:pPr>
        <w:pStyle w:val="jaf3"/>
      </w:pPr>
      <w:r>
        <w:t>第二十二条　指定は、五年以上十年以内において政令で定める期間ごとにその更新を受けなければ、その期間の経過によって、その効力を失う。</w:t>
      </w:r>
    </w:p>
    <w:p w:rsidR="001D5D04" w:rsidRDefault="001F621F">
      <w:pPr>
        <w:pStyle w:val="enf3"/>
      </w:pPr>
      <w:r>
        <w:t>Article 22  (1) Unless the designation is renewed for each period of five (5) years to ten (10) years provided by Cabinet Order, the designation ceases to be effective upon the passing of the period.</w:t>
      </w:r>
    </w:p>
    <w:p w:rsidR="001D5D04" w:rsidRDefault="001F621F">
      <w:pPr>
        <w:pStyle w:val="jaf4"/>
      </w:pPr>
      <w:r>
        <w:t>２　第十八条から第二十条までの規定は、前項の指定の更新に準用する。</w:t>
      </w:r>
    </w:p>
    <w:p w:rsidR="001D5D04" w:rsidRDefault="001F621F">
      <w:pPr>
        <w:pStyle w:val="enf4"/>
      </w:pPr>
      <w:r>
        <w:t>(2) Provisions of Arti</w:t>
      </w:r>
      <w:r>
        <w:t>cle 18 to Article 20 apply mutatis mutandis to the renewal of designation set forth in the preceding paragraph.</w:t>
      </w:r>
    </w:p>
    <w:p w:rsidR="001D5D04" w:rsidRDefault="001D5D04"/>
    <w:p w:rsidR="001D5D04" w:rsidRDefault="001F621F">
      <w:pPr>
        <w:pStyle w:val="jaa"/>
      </w:pPr>
      <w:r>
        <w:t>（秘密保持義務等）</w:t>
      </w:r>
    </w:p>
    <w:p w:rsidR="001D5D04" w:rsidRDefault="001F621F">
      <w:pPr>
        <w:pStyle w:val="ena"/>
      </w:pPr>
      <w:r>
        <w:t>(Confidentiality)</w:t>
      </w:r>
    </w:p>
    <w:p w:rsidR="001D5D04" w:rsidRDefault="001F621F">
      <w:pPr>
        <w:pStyle w:val="jaf3"/>
      </w:pPr>
      <w:r>
        <w:t>第二十三条　指定調査機関の役員（法人でない指定調査機関にあっては、当該指定を受けた者。次項並びに第四十三条及び第四十五条において同じ。）若しくは職員又はこれらの職にあった者は、調査の業務に関して知り得た秘密を漏らしてはならない。</w:t>
      </w:r>
    </w:p>
    <w:p w:rsidR="001D5D04" w:rsidRDefault="001F621F">
      <w:pPr>
        <w:pStyle w:val="enf3"/>
      </w:pPr>
      <w:r>
        <w:t xml:space="preserve">Article 23  (1) Any director or officer of the designated investigative organization (or any individual who has received that designation, if the designated investigative organization is not a juridical person; the same applies in the following paragraph, </w:t>
      </w:r>
      <w:r>
        <w:t>and Article 43 and Article 45), or any employee or person who has assumed these positions must not divulge any secret relating to the investigation business to which they become privy.</w:t>
      </w:r>
    </w:p>
    <w:p w:rsidR="001D5D04" w:rsidRDefault="001F621F">
      <w:pPr>
        <w:pStyle w:val="jaf4"/>
      </w:pPr>
      <w:r>
        <w:t>２　調査の業務に従事する指定調査機関の役員又は職員は、刑法（明治四十年法律第四十五号）その他の罰則の適用については、法令により公務に従事する職</w:t>
      </w:r>
      <w:r>
        <w:t>員とみなす。</w:t>
      </w:r>
    </w:p>
    <w:p w:rsidR="001D5D04" w:rsidRDefault="001F621F">
      <w:pPr>
        <w:pStyle w:val="enf4"/>
      </w:pPr>
      <w:r>
        <w:t>(2) Any director or officer, or employee of the designated investigative organization who is engaged in the investigation business is deemed to be an employee engaged in public service pursuant to the laws and regulations, with respect to the applic</w:t>
      </w:r>
      <w:r>
        <w:t>ation of the Penal Code (Act No. 45 of 1907) and other penal provisions.</w:t>
      </w:r>
    </w:p>
    <w:p w:rsidR="001D5D04" w:rsidRDefault="001D5D04"/>
    <w:p w:rsidR="001D5D04" w:rsidRDefault="001F621F">
      <w:pPr>
        <w:pStyle w:val="jaa"/>
      </w:pPr>
      <w:r>
        <w:t>（調査の義務）</w:t>
      </w:r>
    </w:p>
    <w:p w:rsidR="001D5D04" w:rsidRDefault="001F621F">
      <w:pPr>
        <w:pStyle w:val="ena"/>
      </w:pPr>
      <w:r>
        <w:t>(Obligation of Investigation)</w:t>
      </w:r>
    </w:p>
    <w:p w:rsidR="001D5D04" w:rsidRDefault="001F621F">
      <w:pPr>
        <w:pStyle w:val="jaf3"/>
      </w:pPr>
      <w:r>
        <w:t>第二十四条　指定調査機関は、調査を行うべきことを求められたときは、正当な理由がある場合を除き、遅滞なく、調査を行わなければならない。</w:t>
      </w:r>
    </w:p>
    <w:p w:rsidR="001D5D04" w:rsidRDefault="001F621F">
      <w:pPr>
        <w:pStyle w:val="enf3"/>
      </w:pPr>
      <w:r>
        <w:t xml:space="preserve">Article 24  If the designated investigative organization is </w:t>
      </w:r>
      <w:r>
        <w:t>requested to perform the investigation, it must, without delay, perform the investigation except for cases where it has any reasonable grounds.</w:t>
      </w:r>
    </w:p>
    <w:p w:rsidR="001D5D04" w:rsidRDefault="001D5D04"/>
    <w:p w:rsidR="001D5D04" w:rsidRDefault="001F621F">
      <w:pPr>
        <w:pStyle w:val="jaa"/>
      </w:pPr>
      <w:r>
        <w:t>（調査業務規程）</w:t>
      </w:r>
    </w:p>
    <w:p w:rsidR="001D5D04" w:rsidRDefault="001F621F">
      <w:pPr>
        <w:pStyle w:val="ena"/>
      </w:pPr>
      <w:r>
        <w:t>(Investigation Business Rules)</w:t>
      </w:r>
    </w:p>
    <w:p w:rsidR="001D5D04" w:rsidRDefault="001F621F">
      <w:pPr>
        <w:pStyle w:val="jaf3"/>
      </w:pPr>
      <w:r>
        <w:t>第二十五条　指定調査機関は、調査の業務に関する規程（以下「調査業務規程」という。）を定め、主務大臣の認可を受けなければならない。これを変更しよ</w:t>
      </w:r>
      <w:r>
        <w:t>うとするときも、同様とする。</w:t>
      </w:r>
    </w:p>
    <w:p w:rsidR="001D5D04" w:rsidRDefault="001F621F">
      <w:pPr>
        <w:pStyle w:val="enf3"/>
      </w:pPr>
      <w:r>
        <w:t>Article 25  (1) The designated investigative organization must provide rules for the investigation business (hereinafter referred to as the "investigation business rules"), and receive the approval of the competent minister. The same applies</w:t>
      </w:r>
      <w:r>
        <w:t xml:space="preserve"> to any modification of the investigation business rules.</w:t>
      </w:r>
    </w:p>
    <w:p w:rsidR="001D5D04" w:rsidRDefault="001F621F">
      <w:pPr>
        <w:pStyle w:val="jaf4"/>
      </w:pPr>
      <w:r>
        <w:t>２　調査業務規程で定めるべき事項は、主務省令で定める。</w:t>
      </w:r>
    </w:p>
    <w:p w:rsidR="001D5D04" w:rsidRDefault="001F621F">
      <w:pPr>
        <w:pStyle w:val="enf4"/>
      </w:pPr>
      <w:r>
        <w:t>(2) Matters to be provided in the investigation business rules are provided by order of the competent ministry.</w:t>
      </w:r>
    </w:p>
    <w:p w:rsidR="001D5D04" w:rsidRDefault="001F621F">
      <w:pPr>
        <w:pStyle w:val="jaf4"/>
      </w:pPr>
      <w:r>
        <w:t>３　主務大臣は、第一項の認可をした調査業務規程が調査の公正な実施上不適当となったと認めるときは、その調査業務規程を変</w:t>
      </w:r>
      <w:r>
        <w:t>更すべきことを命ずることができる。</w:t>
      </w:r>
    </w:p>
    <w:p w:rsidR="001D5D04" w:rsidRDefault="001F621F">
      <w:pPr>
        <w:pStyle w:val="enf4"/>
      </w:pPr>
      <w:r>
        <w:t>(3) The competent minister may, when the minister finds that the investigation business rules approved in paragraph 1 become inappropriate in the fair implementation of the investigation, order modification of the investigation service ru</w:t>
      </w:r>
      <w:r>
        <w:t>les.</w:t>
      </w:r>
    </w:p>
    <w:p w:rsidR="001D5D04" w:rsidRDefault="001D5D04"/>
    <w:p w:rsidR="001D5D04" w:rsidRDefault="001F621F">
      <w:pPr>
        <w:pStyle w:val="jaa"/>
      </w:pPr>
      <w:r>
        <w:t>（帳簿の記載）</w:t>
      </w:r>
    </w:p>
    <w:p w:rsidR="001D5D04" w:rsidRDefault="001F621F">
      <w:pPr>
        <w:pStyle w:val="ena"/>
      </w:pPr>
      <w:r>
        <w:t>(Entry in Books)</w:t>
      </w:r>
    </w:p>
    <w:p w:rsidR="001D5D04" w:rsidRDefault="001F621F">
      <w:pPr>
        <w:pStyle w:val="jaf3"/>
      </w:pPr>
      <w:r>
        <w:t>第二十六条　指定調査機関は、主務省令で定めるところにより、帳簿を備え、調査の業務に関し主務省令で定める事項を記載し、これを保存しなければならない。</w:t>
      </w:r>
    </w:p>
    <w:p w:rsidR="001D5D04" w:rsidRDefault="001F621F">
      <w:pPr>
        <w:pStyle w:val="enf3"/>
      </w:pPr>
      <w:r>
        <w:t>Article 26  The designated investigative organization must, pursuant to the provisions of order of the competent ministry, prepare and preserve the boo</w:t>
      </w:r>
      <w:r>
        <w:t>ks upon entering matters as provided by order of the competent ministry, with respect to the investigation business.</w:t>
      </w:r>
    </w:p>
    <w:p w:rsidR="001D5D04" w:rsidRDefault="001D5D04"/>
    <w:p w:rsidR="001D5D04" w:rsidRDefault="001F621F">
      <w:pPr>
        <w:pStyle w:val="jaa"/>
      </w:pPr>
      <w:r>
        <w:t>（適合命令）</w:t>
      </w:r>
    </w:p>
    <w:p w:rsidR="001D5D04" w:rsidRDefault="001F621F">
      <w:pPr>
        <w:pStyle w:val="ena"/>
      </w:pPr>
      <w:r>
        <w:t>(Order to Comply)</w:t>
      </w:r>
    </w:p>
    <w:p w:rsidR="001D5D04" w:rsidRDefault="001F621F">
      <w:pPr>
        <w:pStyle w:val="jaf3"/>
      </w:pPr>
      <w:r>
        <w:t>第二十七条　主務大臣は、指定調査機関が第二十条第一号から第三号までに適合しなくなったと認めるときは、その指定調査機関に対し、これらの規定に適合するため必要な措置を講ずべきことを命ずることができる。</w:t>
      </w:r>
    </w:p>
    <w:p w:rsidR="001D5D04" w:rsidRDefault="001F621F">
      <w:pPr>
        <w:pStyle w:val="enf3"/>
      </w:pPr>
      <w:r>
        <w:t>Article 27  Th</w:t>
      </w:r>
      <w:r>
        <w:t>e competent minister may, when the minister finds that the designated investigative organization fails to conform to item 1 through item 3 of Article 20, order the designated investigative organization to take necessary measures to conform to these provisi</w:t>
      </w:r>
      <w:r>
        <w:t>ons.</w:t>
      </w:r>
    </w:p>
    <w:p w:rsidR="001D5D04" w:rsidRDefault="001D5D04"/>
    <w:p w:rsidR="001D5D04" w:rsidRDefault="001F621F">
      <w:pPr>
        <w:pStyle w:val="jaa"/>
      </w:pPr>
      <w:r>
        <w:t>（業務の休廃止）</w:t>
      </w:r>
    </w:p>
    <w:p w:rsidR="001D5D04" w:rsidRDefault="001F621F">
      <w:pPr>
        <w:pStyle w:val="ena"/>
      </w:pPr>
      <w:r>
        <w:t>(Discontinuance and Abolition of Service)</w:t>
      </w:r>
    </w:p>
    <w:p w:rsidR="001D5D04" w:rsidRDefault="001F621F">
      <w:pPr>
        <w:pStyle w:val="jaf3"/>
      </w:pPr>
      <w:r>
        <w:t>第二十八条　指定調査機関は、主務大臣の許可を受けなければ、調査の業務の全部又は一部を休止し、又は廃止してはならない。</w:t>
      </w:r>
    </w:p>
    <w:p w:rsidR="001D5D04" w:rsidRDefault="001F621F">
      <w:pPr>
        <w:pStyle w:val="enf3"/>
      </w:pPr>
      <w:r>
        <w:t>Article 28  (1) The designated investigative organization must not discontinue or abolish the investigation business, in whole or in part, w</w:t>
      </w:r>
      <w:r>
        <w:t>ithout the permission of the competent minister.</w:t>
      </w:r>
    </w:p>
    <w:p w:rsidR="001D5D04" w:rsidRDefault="001F621F">
      <w:pPr>
        <w:pStyle w:val="jaf4"/>
      </w:pPr>
      <w:r>
        <w:t>２　主務大臣は、前項の許可をしたときは、その旨を公示しなければならない。</w:t>
      </w:r>
    </w:p>
    <w:p w:rsidR="001D5D04" w:rsidRDefault="001F621F">
      <w:pPr>
        <w:pStyle w:val="enf4"/>
      </w:pPr>
      <w:r>
        <w:t>(2) The competent minister must, when the minister grants the permission set forth in the preceding paragraph, publicly notify the fact.</w:t>
      </w:r>
    </w:p>
    <w:p w:rsidR="001D5D04" w:rsidRDefault="001D5D04"/>
    <w:p w:rsidR="001D5D04" w:rsidRDefault="001F621F">
      <w:pPr>
        <w:pStyle w:val="jaa"/>
      </w:pPr>
      <w:r>
        <w:t>（指定の取消し等）</w:t>
      </w:r>
    </w:p>
    <w:p w:rsidR="001D5D04" w:rsidRDefault="001F621F">
      <w:pPr>
        <w:pStyle w:val="ena"/>
      </w:pPr>
      <w:r>
        <w:t xml:space="preserve">(Rescission of </w:t>
      </w:r>
      <w:r>
        <w:t>Designation)</w:t>
      </w:r>
    </w:p>
    <w:p w:rsidR="001D5D04" w:rsidRDefault="001F621F">
      <w:pPr>
        <w:pStyle w:val="jaf3"/>
      </w:pPr>
      <w:r>
        <w:t>第二十九条　主務大臣は、指定調査機関が次の各号のいずれかに該当するときは、その指定を取り消し、又は期間を定めて調査の業務の全部若しくは一部の停止を命ずることができる。</w:t>
      </w:r>
    </w:p>
    <w:p w:rsidR="001D5D04" w:rsidRDefault="001F621F">
      <w:pPr>
        <w:pStyle w:val="enf3"/>
      </w:pPr>
      <w:r>
        <w:t>Article 29  (1) If the designated investigative organization falls under any of the following items, the competent minister may rescind the designation, or ord</w:t>
      </w:r>
      <w:r>
        <w:t>er suspension of the investigation business, in whole or in part, within a prescribed period of time:</w:t>
      </w:r>
    </w:p>
    <w:p w:rsidR="001D5D04" w:rsidRDefault="001F621F">
      <w:pPr>
        <w:pStyle w:val="jaf6"/>
      </w:pPr>
      <w:r>
        <w:t>一　この節の規定に違反したとき。</w:t>
      </w:r>
    </w:p>
    <w:p w:rsidR="001D5D04" w:rsidRDefault="001F621F">
      <w:pPr>
        <w:pStyle w:val="enf6"/>
      </w:pPr>
      <w:r>
        <w:t>(i) if it violates the provisions of this Section;</w:t>
      </w:r>
    </w:p>
    <w:p w:rsidR="001D5D04" w:rsidRDefault="001F621F">
      <w:pPr>
        <w:pStyle w:val="jaf6"/>
      </w:pPr>
      <w:r>
        <w:t>二　第十九条第一号又は第三号に該当するに至ったとき。</w:t>
      </w:r>
    </w:p>
    <w:p w:rsidR="001D5D04" w:rsidRDefault="001F621F">
      <w:pPr>
        <w:pStyle w:val="enf6"/>
      </w:pPr>
      <w:r>
        <w:t>(ii) if it falls under item 1 or item 3 of Article 19;</w:t>
      </w:r>
    </w:p>
    <w:p w:rsidR="001D5D04" w:rsidRDefault="001F621F">
      <w:pPr>
        <w:pStyle w:val="jaf6"/>
      </w:pPr>
      <w:r>
        <w:t>三　第二</w:t>
      </w:r>
      <w:r>
        <w:t>十五条第一項の認可を受けた調査業務規程によらないで調査の業務を行ったとき。</w:t>
      </w:r>
    </w:p>
    <w:p w:rsidR="001D5D04" w:rsidRDefault="001F621F">
      <w:pPr>
        <w:pStyle w:val="enf6"/>
      </w:pPr>
      <w:r>
        <w:t>(iii) if it fails to perform the investigation business in compliance with the approved investigation business rules set forth in paragraph 1 of Article 25;</w:t>
      </w:r>
    </w:p>
    <w:p w:rsidR="001D5D04" w:rsidRDefault="001F621F">
      <w:pPr>
        <w:pStyle w:val="jaf6"/>
      </w:pPr>
      <w:r>
        <w:t>四　第二十五条第三項又は第二十七条の規定による命令に違反したとき。</w:t>
      </w:r>
    </w:p>
    <w:p w:rsidR="001D5D04" w:rsidRDefault="001F621F">
      <w:pPr>
        <w:pStyle w:val="enf6"/>
      </w:pPr>
      <w:r>
        <w:t xml:space="preserve">(iv) if it violates orders </w:t>
      </w:r>
      <w:r>
        <w:t>pursuant to the provisions of paragraph 3 of Article 25 or Article 27; or</w:t>
      </w:r>
    </w:p>
    <w:p w:rsidR="001D5D04" w:rsidRDefault="001F621F">
      <w:pPr>
        <w:pStyle w:val="jaf6"/>
      </w:pPr>
      <w:r>
        <w:t>五　不正の手段により指定を受けたとき。</w:t>
      </w:r>
    </w:p>
    <w:p w:rsidR="001D5D04" w:rsidRDefault="001F621F">
      <w:pPr>
        <w:pStyle w:val="enf6"/>
      </w:pPr>
      <w:r>
        <w:t>(v) if it receives the designation by wrongful means.</w:t>
      </w:r>
    </w:p>
    <w:p w:rsidR="001D5D04" w:rsidRDefault="001F621F">
      <w:pPr>
        <w:pStyle w:val="jaf4"/>
      </w:pPr>
      <w:r>
        <w:t>２　主務大臣は、前項の規定により指定を取り消し、又は調査の業務の全部若しくは一部の停止を命じたときは、その旨を公示しなければならない。</w:t>
      </w:r>
    </w:p>
    <w:p w:rsidR="001D5D04" w:rsidRDefault="001F621F">
      <w:pPr>
        <w:pStyle w:val="enf4"/>
      </w:pPr>
      <w:r>
        <w:t xml:space="preserve">(2) The competent minister must, </w:t>
      </w:r>
      <w:r>
        <w:t>when the minister rescinds the designation or orders to suspend the investigation business, in whole or in part, pursuant to the provisions of the preceding paragraph, publicly notify the fact.</w:t>
      </w:r>
    </w:p>
    <w:p w:rsidR="001D5D04" w:rsidRDefault="001D5D04"/>
    <w:p w:rsidR="001D5D04" w:rsidRDefault="001F621F">
      <w:pPr>
        <w:pStyle w:val="jaa"/>
      </w:pPr>
      <w:r>
        <w:t>（主務大臣による調査の業務の実施）</w:t>
      </w:r>
    </w:p>
    <w:p w:rsidR="001D5D04" w:rsidRDefault="001F621F">
      <w:pPr>
        <w:pStyle w:val="ena"/>
      </w:pPr>
      <w:r>
        <w:t>(Implementation of Investigation Business b</w:t>
      </w:r>
      <w:r>
        <w:t>y the Competent Minister)</w:t>
      </w:r>
    </w:p>
    <w:p w:rsidR="001D5D04" w:rsidRDefault="001F621F">
      <w:pPr>
        <w:pStyle w:val="jaf3"/>
      </w:pPr>
      <w:r>
        <w:t>第三十条　主務大臣は、指定調査機関が第二十八条第一項の規定により調査の業務の全部若しくは一部を休止した場合、前条第一項の規定により指定調査機関に対し調査の業務の全部若しくは一部の停止を命じた場合又は指定調査機関が天災その他の事由により調査の業務の全部若しくは一部を実施することが困難となった場合において、必要があると認めるときは、第十七条第二項の規定にかかわらず、調査の業務の全部又は一部を自ら行うものとする。</w:t>
      </w:r>
    </w:p>
    <w:p w:rsidR="001D5D04" w:rsidRDefault="001F621F">
      <w:pPr>
        <w:pStyle w:val="enf3"/>
      </w:pPr>
      <w:r>
        <w:t>Article 30  (1) If the d</w:t>
      </w:r>
      <w:r>
        <w:t>esignated investigative organization suspends the investigation business, in whole or in part, pursuant to the provisions of paragraph 1 of Article 28, the competent minister orders the designated investigative organization to discontinue the investigation</w:t>
      </w:r>
      <w:r>
        <w:t xml:space="preserve"> business, in whole or in part, pursuant to the provisions of paragraph 1 of the preceding Article, or the designated investigative organization falls into a difficult state to implement the investigation business, in whole or in part, due to natural disas</w:t>
      </w:r>
      <w:r>
        <w:t>ters or other reasons, the competent ministry themselves is to, when the minister finds necessary, perform the investigation business, in whole or in part, notwithstanding the provisions of paragraph 2 of Article 17.</w:t>
      </w:r>
    </w:p>
    <w:p w:rsidR="001D5D04" w:rsidRDefault="001F621F">
      <w:pPr>
        <w:pStyle w:val="jaf4"/>
      </w:pPr>
      <w:r>
        <w:t>２　主務大臣は、前項の規定により調査の業務を行うこととし、又は同項の規定により</w:t>
      </w:r>
      <w:r>
        <w:t>行っている調査の業務を行わないこととするときは、あらかじめ、その旨を公示しなければならない。</w:t>
      </w:r>
    </w:p>
    <w:p w:rsidR="001D5D04" w:rsidRDefault="001F621F">
      <w:pPr>
        <w:pStyle w:val="enf4"/>
      </w:pPr>
      <w:r>
        <w:t>(2) The competent minister is to perform the investigation business pursuant to the provisions of the preceding paragraph, or if the minister decides not to perform the investigation business performed pursuan</w:t>
      </w:r>
      <w:r>
        <w:t>t to the provisions of the preceding paragraph, the competent minister must publicly notify the fact, in advance.</w:t>
      </w:r>
    </w:p>
    <w:p w:rsidR="001D5D04" w:rsidRDefault="001F621F">
      <w:pPr>
        <w:pStyle w:val="jaf4"/>
      </w:pPr>
      <w:r>
        <w:t>３　主務大臣が、第一項の規定により調査の業務を行うこととし、第二十八条第一項の規定により調査の業務の廃止を許可し、又は前条第一項の規定により指定を取り消した場合における調査の業務の引継ぎその他の必要な事項は、主務省令で定める。</w:t>
      </w:r>
    </w:p>
    <w:p w:rsidR="001D5D04" w:rsidRDefault="001F621F">
      <w:pPr>
        <w:pStyle w:val="enf4"/>
      </w:pPr>
      <w:r>
        <w:t>(3) In cases where the compe</w:t>
      </w:r>
      <w:r>
        <w:t>tent minister performs the investigation business pursuant to the provisions of paragraph 1, and permits abolition of the investigation business pursuant to the provisions of paragraph 1 of Article 28, or rescinds the designation pursuant to the provisions</w:t>
      </w:r>
      <w:r>
        <w:t xml:space="preserve"> of paragraph 1 of the preceding Article, the succession of the investigation service or other necessary matters are provided by order of the competent ministry.</w:t>
      </w:r>
    </w:p>
    <w:p w:rsidR="001D5D04" w:rsidRDefault="001D5D04"/>
    <w:p w:rsidR="001D5D04" w:rsidRDefault="001F621F">
      <w:pPr>
        <w:pStyle w:val="jaf2"/>
      </w:pPr>
      <w:r>
        <w:t>第二節　承認調査機関</w:t>
      </w:r>
    </w:p>
    <w:p w:rsidR="001D5D04" w:rsidRDefault="001F621F">
      <w:pPr>
        <w:pStyle w:val="enf2"/>
      </w:pPr>
      <w:r>
        <w:t>Section 2 Approved Investigative Organization</w:t>
      </w:r>
    </w:p>
    <w:p w:rsidR="001D5D04" w:rsidRDefault="001D5D04"/>
    <w:p w:rsidR="001D5D04" w:rsidRDefault="001F621F">
      <w:pPr>
        <w:pStyle w:val="jaa"/>
      </w:pPr>
      <w:r>
        <w:t>（承認調査機関の承認等）</w:t>
      </w:r>
    </w:p>
    <w:p w:rsidR="001D5D04" w:rsidRDefault="001F621F">
      <w:pPr>
        <w:pStyle w:val="ena"/>
      </w:pPr>
      <w:r>
        <w:t xml:space="preserve">(Approval of </w:t>
      </w:r>
      <w:r>
        <w:t>Approved Investigative Organization)</w:t>
      </w:r>
    </w:p>
    <w:p w:rsidR="001D5D04" w:rsidRDefault="001F621F">
      <w:pPr>
        <w:pStyle w:val="jaf3"/>
      </w:pPr>
      <w:r>
        <w:t>第三十一条　主務大臣は、第十五条第二項において準用する第六条第二項（第十五条第二項において準用する第七条第二項及び第九条第三項において準用する場合を含む。）の規定による調査（以下この節において「調査」という。）の全部又は一部を行おうとする者（外国にある事務所により行おうとする者に限る。）から申請があったときは、主務省令で定めるところにより、これを承認することができる。</w:t>
      </w:r>
    </w:p>
    <w:p w:rsidR="001D5D04" w:rsidRDefault="001F621F">
      <w:pPr>
        <w:pStyle w:val="enf3"/>
      </w:pPr>
      <w:r>
        <w:t>Article 31  (1) If any person who</w:t>
      </w:r>
      <w:r>
        <w:t xml:space="preserve"> intends to perform (limited to a person who intends to perform through an office located in a foreign country) the investigation (hereinafter referred to as the "investigation" in this Section), in whole or in part, pursuant to the provisions of paragraph</w:t>
      </w:r>
      <w:r>
        <w:t xml:space="preserve"> 2 of Article 6 applied mutatis mutandis pursuant to paragraph 2 of Article 15 (including as applied mutatis mutandis pursuant to paragraph 2 of Article 7 applied mutatis mutandis pursuant to paragraph 2 of Article 15, and paragraph 3 of Article 9) makes a</w:t>
      </w:r>
      <w:r>
        <w:t>n application, the competent minister may approve this application pursuant to the provisions of order of the competent ministry.</w:t>
      </w:r>
    </w:p>
    <w:p w:rsidR="001D5D04" w:rsidRDefault="001F621F">
      <w:pPr>
        <w:pStyle w:val="jaf4"/>
      </w:pPr>
      <w:r>
        <w:t>２　主務大臣が前項の承認をしたときは、第十五条第一項の認定若しくはその更新又は同条第二項において準用する第九条第一項の変更の認定を受けようとする者は、前項の承認を受けた者（以下「承認調査機関」という。）が行う調査については、第十五条第二項において準用す</w:t>
      </w:r>
      <w:r>
        <w:t>る第四条第二項（第十五条第二項において準用する第七条第二項において準用する場合を含む。）、第十五条第二項において準用する第九条第二項及び第十七条第三項の規定にかかわらず、主務省令で定めるところにより、承認調査機関に申請をすることができる。この場合において、主務大臣は、承認調査機関が次項の規定により通知する調査の結果を考慮して第十五条第一項の認定若しくはその更新又は同条第二項において準用する第九条第一項の変更の認定のための審査を行わなければならない。</w:t>
      </w:r>
    </w:p>
    <w:p w:rsidR="001D5D04" w:rsidRDefault="001F621F">
      <w:pPr>
        <w:pStyle w:val="enf4"/>
      </w:pPr>
      <w:r>
        <w:t>(2) If the competent minister</w:t>
      </w:r>
      <w:r>
        <w:t xml:space="preserve"> has made the approval set forth in the preceding paragraph, with respect to the investigation performed by a person who has received the approval set forth in the preceding paragraph (hereinafter referred to as the "approved investigative organization"), </w:t>
      </w:r>
      <w:r>
        <w:t>any person who seeks the accreditation set forth in paragraph 1 of Article 15 or its renewal, or the accreditation of modification set forth in paragraph 1 of Article 9 applied mutatis mutandis pursuant to paragraph 2 of Article 15, may make an application</w:t>
      </w:r>
      <w:r>
        <w:t xml:space="preserve"> to the approved investigative organization, pursuant to the provisions of order of the competent ministry, notwithstanding the provisions of paragraph 2 of Article 4 applied mutatis mutandis pursuant to paragraph 2 of Article 15 (including as applied muta</w:t>
      </w:r>
      <w:r>
        <w:t>tis mutandis pursuant to paragraph 2 of Article 15), paragraph 2 of Article 9 applied mutatis mutandis pursuant to paragraph 2 of Article 15, and paragraph 3 of Article 17. In this case, the competent minister must perform the examination for the accredita</w:t>
      </w:r>
      <w:r>
        <w:t>tion set forth in paragraph 1 of Article 15 or its renewal, or the accreditation of modification set forth in paragraph 1 of Article 9 applied mutatis mutandis pursuant to paragraph 2 of Article 15, in consideration of the results of the investigation noti</w:t>
      </w:r>
      <w:r>
        <w:t>fied by the approved investigative organization pursuant to the provisions of the following paragraph.</w:t>
      </w:r>
    </w:p>
    <w:p w:rsidR="001D5D04" w:rsidRDefault="001F621F">
      <w:pPr>
        <w:pStyle w:val="jaf4"/>
      </w:pPr>
      <w:r>
        <w:t>３　承認調査機関は、前項の申請に係る調査を行ったときは、遅滞なく、当該調査の結果を主務省令で定めるところにより、主務大臣に通知しなければならない。</w:t>
      </w:r>
    </w:p>
    <w:p w:rsidR="001D5D04" w:rsidRDefault="001F621F">
      <w:pPr>
        <w:pStyle w:val="enf4"/>
      </w:pPr>
      <w:r>
        <w:t>(3) If the approved investigative organization performs the investigation perta</w:t>
      </w:r>
      <w:r>
        <w:t>ining to the application set forth in the preceding paragraph, it must, without delay, notify the competent minister of the results of the investigation, pursuant to the provisions of order of the competent ministry.</w:t>
      </w:r>
    </w:p>
    <w:p w:rsidR="001D5D04" w:rsidRDefault="001F621F">
      <w:pPr>
        <w:pStyle w:val="jaf4"/>
      </w:pPr>
      <w:r>
        <w:t>４　承認調査機関は、調査の業務の全部又は一部を休止し、又は廃止したときは、遅滞</w:t>
      </w:r>
      <w:r>
        <w:t>なく、その旨を主務大臣に届け出なければならない。</w:t>
      </w:r>
    </w:p>
    <w:p w:rsidR="001D5D04" w:rsidRDefault="001F621F">
      <w:pPr>
        <w:pStyle w:val="enf4"/>
      </w:pPr>
      <w:r>
        <w:t>(4) If the approved investigative organization discontinues or abolishes the investigation business, in whole or in part, it must, without delay, notify the competent minister of such event.</w:t>
      </w:r>
    </w:p>
    <w:p w:rsidR="001D5D04" w:rsidRDefault="001F621F">
      <w:pPr>
        <w:pStyle w:val="jaf4"/>
      </w:pPr>
      <w:r>
        <w:t>５　主務大臣は、前項の規定による届出があったときは、その旨を公示しなければならな</w:t>
      </w:r>
      <w:r>
        <w:t>い。</w:t>
      </w:r>
    </w:p>
    <w:p w:rsidR="001D5D04" w:rsidRDefault="001F621F">
      <w:pPr>
        <w:pStyle w:val="enf4"/>
      </w:pPr>
      <w:r>
        <w:t>(5) The competent minister must, when the minister receives the notification set forth in the provisions of the preceding paragraph, publicly notify the fact.</w:t>
      </w:r>
    </w:p>
    <w:p w:rsidR="001D5D04" w:rsidRDefault="001F621F">
      <w:pPr>
        <w:pStyle w:val="jaf4"/>
      </w:pPr>
      <w:r>
        <w:t>６　第十九条から第二十二条までの規定は第一項の承認に、第二十四条から第二十七条までの規定は承認調査機関に準用する。この場合において、第二十五条第三項及び第二十七条中「命ずる」とあるのは、「</w:t>
      </w:r>
      <w:r>
        <w:t>請求する」と読み替えるものとする。</w:t>
      </w:r>
    </w:p>
    <w:p w:rsidR="001D5D04" w:rsidRDefault="001F621F">
      <w:pPr>
        <w:pStyle w:val="enf4"/>
      </w:pPr>
      <w:r>
        <w:t>(6) The provisions of Article 19 to Article 22 apply mutatis mutandis to the approval set forth in paragraph 1, and the provisions of Article 24 to Article 27 apply mutatis mutandis to the approved investigative organization. In this case</w:t>
      </w:r>
      <w:r>
        <w:t>, the term "order" in paragraph 3 of Article 25, and Article 27 is to be deemed to be replaced with "request."</w:t>
      </w:r>
    </w:p>
    <w:p w:rsidR="001D5D04" w:rsidRDefault="001D5D04"/>
    <w:p w:rsidR="001D5D04" w:rsidRDefault="001F621F">
      <w:pPr>
        <w:pStyle w:val="jaa"/>
      </w:pPr>
      <w:r>
        <w:t>（承認の取消し）</w:t>
      </w:r>
    </w:p>
    <w:p w:rsidR="001D5D04" w:rsidRDefault="001F621F">
      <w:pPr>
        <w:pStyle w:val="ena"/>
      </w:pPr>
      <w:r>
        <w:t>(Rescission of Approval)</w:t>
      </w:r>
    </w:p>
    <w:p w:rsidR="001D5D04" w:rsidRDefault="001F621F">
      <w:pPr>
        <w:pStyle w:val="jaf3"/>
      </w:pPr>
      <w:r>
        <w:t>第三十二条　主務大臣は、承認調査機関が次の各号のいずれかに該当するときは、その承認を取り消すことができる。</w:t>
      </w:r>
    </w:p>
    <w:p w:rsidR="001D5D04" w:rsidRDefault="001F621F">
      <w:pPr>
        <w:pStyle w:val="enf3"/>
      </w:pPr>
      <w:r>
        <w:t>Article 32  (1) If the approved investigative organizati</w:t>
      </w:r>
      <w:r>
        <w:t>on falls under any of the following items, the competent minister may rescind the approval:</w:t>
      </w:r>
    </w:p>
    <w:p w:rsidR="001D5D04" w:rsidRDefault="001F621F">
      <w:pPr>
        <w:pStyle w:val="jaf6"/>
      </w:pPr>
      <w:r>
        <w:t>一　前条第三項若しくは第四項の規定又は同条第六項において準用する第二十一条第二項、第二十四条、第二十五条第一項若しくは第二十六条の規定に違反したとき。</w:t>
      </w:r>
    </w:p>
    <w:p w:rsidR="001D5D04" w:rsidRDefault="001F621F">
      <w:pPr>
        <w:pStyle w:val="enf6"/>
      </w:pPr>
      <w:r>
        <w:t>(i) if it violates the provisions of paragraph 3 or paragraph 4 of the preceding Article</w:t>
      </w:r>
      <w:r>
        <w:t>, paragraph 2 of Article 21 applied mutatis mutandis pursuant to paragraph 6 of the preceding Article, Article 24, paragraph 1 of Article 25, or Article 26;</w:t>
      </w:r>
    </w:p>
    <w:p w:rsidR="001D5D04" w:rsidRDefault="001F621F">
      <w:pPr>
        <w:pStyle w:val="jaf6"/>
      </w:pPr>
      <w:r>
        <w:t>二　前条第六項において準用する第十九条第一号又は第三号に該当するに至ったとき。</w:t>
      </w:r>
    </w:p>
    <w:p w:rsidR="001D5D04" w:rsidRDefault="001F621F">
      <w:pPr>
        <w:pStyle w:val="enf6"/>
      </w:pPr>
      <w:r>
        <w:t>(ii) if it falls under item 1 or item 3 of Article 19 appli</w:t>
      </w:r>
      <w:r>
        <w:t>ed mutatis mutandis pursuant to paragraph 6 of the preceding Article;</w:t>
      </w:r>
    </w:p>
    <w:p w:rsidR="001D5D04" w:rsidRDefault="001F621F">
      <w:pPr>
        <w:pStyle w:val="jaf6"/>
      </w:pPr>
      <w:r>
        <w:t>三　前条第六項において準用する第二十五条第一項の認可を受けた調査業務規程によらないで調査の業務を行ったとき。</w:t>
      </w:r>
    </w:p>
    <w:p w:rsidR="001D5D04" w:rsidRDefault="001F621F">
      <w:pPr>
        <w:pStyle w:val="enf6"/>
      </w:pPr>
      <w:r>
        <w:t xml:space="preserve">(iii) if it fails to perform the investigation business in compliance with the approved investigation business rules set forth in </w:t>
      </w:r>
      <w:r>
        <w:t>paragraph 1 of Article 25 applied mutatis mutandis pursuant to paragraph 6 of the preceding Article;</w:t>
      </w:r>
    </w:p>
    <w:p w:rsidR="001D5D04" w:rsidRDefault="001F621F">
      <w:pPr>
        <w:pStyle w:val="jaf6"/>
      </w:pPr>
      <w:r>
        <w:t>四　前条第六項において準用する第二十五条第三項又は第二十七条の規定による請求に応じなかったとき。</w:t>
      </w:r>
    </w:p>
    <w:p w:rsidR="001D5D04" w:rsidRDefault="001F621F">
      <w:pPr>
        <w:pStyle w:val="enf6"/>
      </w:pPr>
      <w:r>
        <w:t>(iv) if it does not respond to the request set forth in paragraph 3 of Article 25 applied mutatis mutandis</w:t>
      </w:r>
      <w:r>
        <w:t xml:space="preserve"> pursuant to paragraph 6 of the preceding Article, or Article 27;</w:t>
      </w:r>
    </w:p>
    <w:p w:rsidR="001D5D04" w:rsidRDefault="001F621F">
      <w:pPr>
        <w:pStyle w:val="jaf6"/>
      </w:pPr>
      <w:r>
        <w:t>五　不正の手段により前条第一項の承認を受けたとき。</w:t>
      </w:r>
    </w:p>
    <w:p w:rsidR="001D5D04" w:rsidRDefault="001F621F">
      <w:pPr>
        <w:pStyle w:val="enf6"/>
      </w:pPr>
      <w:r>
        <w:t>(v) if it receives the approval set forth in paragraph 1 of the preceding Article, by wrongful means;</w:t>
      </w:r>
    </w:p>
    <w:p w:rsidR="001D5D04" w:rsidRDefault="001F621F">
      <w:pPr>
        <w:pStyle w:val="jaf6"/>
      </w:pPr>
      <w:r>
        <w:t>六　主務大臣が、承認調査機関が前各号のいずれかに該当すると認めて、期間を定めて調査の業務の全部又は一部の停止の請求をした場合</w:t>
      </w:r>
      <w:r>
        <w:t>において、その請求に応じなかったとき。</w:t>
      </w:r>
    </w:p>
    <w:p w:rsidR="001D5D04" w:rsidRDefault="001F621F">
      <w:pPr>
        <w:pStyle w:val="enf6"/>
      </w:pPr>
      <w:r>
        <w:t>(vi) if, in a case where the competent minister finds that the approved investigative organization falls under any of the above items, and requests suspension of the investigation business, in whole or in part, within a prescribed perio</w:t>
      </w:r>
      <w:r>
        <w:t>d of time, it does not respond to the request;</w:t>
      </w:r>
    </w:p>
    <w:p w:rsidR="001D5D04" w:rsidRDefault="001F621F">
      <w:pPr>
        <w:pStyle w:val="jaf6"/>
      </w:pPr>
      <w:r>
        <w:t>七　主務大臣が第三十五条第三項において準用する同条第二項の規定により承認調査機関に対し報告をさせようとした場合において、その報告がされず、又は虚偽の報告がされたとき。</w:t>
      </w:r>
    </w:p>
    <w:p w:rsidR="001D5D04" w:rsidRDefault="001F621F">
      <w:pPr>
        <w:pStyle w:val="enf6"/>
      </w:pPr>
      <w:r>
        <w:t>(vii) if, in a case where the competent minister makes the approved investigative organization report pursuant to paragraph 2</w:t>
      </w:r>
      <w:r>
        <w:t xml:space="preserve"> of Article 35 applied mutatis mutandis pursuant to paragraph 3 of Article 35, it does not make the report or makes a false report, or</w:t>
      </w:r>
    </w:p>
    <w:p w:rsidR="001D5D04" w:rsidRDefault="001F621F">
      <w:pPr>
        <w:pStyle w:val="jaf6"/>
      </w:pPr>
      <w:r>
        <w:t>八　主務大臣が第三十五条第三項において準用する同条第二項の規定によりその職員に承認調査機関の事務所において検査をさせようとした場合において、その検査が拒まれ、妨げられ、若しくは忌避され、又は同項の規定による質問に対して答弁がされず、若しくは虚</w:t>
      </w:r>
      <w:r>
        <w:t>偽の答弁がされたとき。</w:t>
      </w:r>
    </w:p>
    <w:p w:rsidR="001D5D04" w:rsidRDefault="001F621F">
      <w:pPr>
        <w:pStyle w:val="enf6"/>
      </w:pPr>
      <w:r>
        <w:t>(viii) if, in a case where the competent minister makes its ministry official perform an inspection at a business office of the approved investigative organization pursuant to the provisions of paragraph 2 of Article 35 applied mutatis mutandis</w:t>
      </w:r>
      <w:r>
        <w:t xml:space="preserve"> pursuant to paragraph 3 of Article 35, it refuses, precludes or avoids the inspection, or does not answer questions pursuant to the provisions of paragraph 2, or gives false answers.</w:t>
      </w:r>
    </w:p>
    <w:p w:rsidR="001D5D04" w:rsidRDefault="001F621F">
      <w:pPr>
        <w:pStyle w:val="jaf4"/>
      </w:pPr>
      <w:r>
        <w:t>２　主務大臣は、前項の規定により承認を取り消したときは、その旨を公示しなければならない。</w:t>
      </w:r>
    </w:p>
    <w:p w:rsidR="001D5D04" w:rsidRDefault="001F621F">
      <w:pPr>
        <w:pStyle w:val="enf4"/>
      </w:pPr>
      <w:r>
        <w:t xml:space="preserve">(2) The competent minister </w:t>
      </w:r>
      <w:r>
        <w:t>must, when the minister rescinds the approval pursuant to the provisions of the preceding paragraph, publicly notify the fact.</w:t>
      </w:r>
    </w:p>
    <w:p w:rsidR="001D5D04" w:rsidRDefault="001D5D04"/>
    <w:p w:rsidR="001D5D04" w:rsidRDefault="001F621F">
      <w:pPr>
        <w:pStyle w:val="ja3"/>
      </w:pPr>
      <w:r>
        <w:t>第五章　雑則</w:t>
      </w:r>
    </w:p>
    <w:p w:rsidR="001D5D04" w:rsidRDefault="001F621F">
      <w:pPr>
        <w:pStyle w:val="en3"/>
      </w:pPr>
      <w:r>
        <w:t>Chapter V Miscellaneous Provisions</w:t>
      </w:r>
    </w:p>
    <w:p w:rsidR="001D5D04" w:rsidRDefault="001D5D04"/>
    <w:p w:rsidR="001D5D04" w:rsidRDefault="001F621F">
      <w:pPr>
        <w:pStyle w:val="jaa"/>
      </w:pPr>
      <w:r>
        <w:t>（特定認証業務に関する援助等）</w:t>
      </w:r>
    </w:p>
    <w:p w:rsidR="001D5D04" w:rsidRDefault="001F621F">
      <w:pPr>
        <w:pStyle w:val="ena"/>
      </w:pPr>
      <w:r>
        <w:t>(Assistance for Specified Certification Business)</w:t>
      </w:r>
    </w:p>
    <w:p w:rsidR="001D5D04" w:rsidRDefault="001F621F">
      <w:pPr>
        <w:pStyle w:val="jaf3"/>
      </w:pPr>
      <w:r>
        <w:t>第三十三条　主務大臣は、特定認証業務に関する認定の制度の円滑な実施を図るため、電子署名及び認証業務に係る技術の評価に関する調査及び研究を行うとともに、特定認証業務を行う者及びその利用者に対し必要な情報の提供、助言その他の援助を行うよう努めなければならない。</w:t>
      </w:r>
    </w:p>
    <w:p w:rsidR="001D5D04" w:rsidRDefault="001F621F">
      <w:pPr>
        <w:pStyle w:val="enf3"/>
      </w:pPr>
      <w:r>
        <w:t>Article 33  The competent minister must endeavor to investigate and research technical opinions pertaining to the electronic si</w:t>
      </w:r>
      <w:r>
        <w:t>gnature and certification business, and provide necessary information, advice and other assistance to the person who performs the specified certification business and its users, for the purpose of smooth implementation of the accreditation system with resp</w:t>
      </w:r>
      <w:r>
        <w:t>ect to the specified certification business.</w:t>
      </w:r>
    </w:p>
    <w:p w:rsidR="001D5D04" w:rsidRDefault="001D5D04"/>
    <w:p w:rsidR="001D5D04" w:rsidRDefault="001F621F">
      <w:pPr>
        <w:pStyle w:val="jaa"/>
      </w:pPr>
      <w:r>
        <w:t>（国の措置）</w:t>
      </w:r>
    </w:p>
    <w:p w:rsidR="001D5D04" w:rsidRDefault="001F621F">
      <w:pPr>
        <w:pStyle w:val="ena"/>
      </w:pPr>
      <w:r>
        <w:t>(Measures by the National Government)</w:t>
      </w:r>
    </w:p>
    <w:p w:rsidR="001D5D04" w:rsidRDefault="001F621F">
      <w:pPr>
        <w:pStyle w:val="jaf3"/>
      </w:pPr>
      <w:r>
        <w:t>第三十四条　国は、教育活動、広報活動等を通じて電子署名及び認証業務に関する国民の理解を深めるよう努めなければならない。</w:t>
      </w:r>
    </w:p>
    <w:p w:rsidR="001D5D04" w:rsidRDefault="001F621F">
      <w:pPr>
        <w:pStyle w:val="enf3"/>
      </w:pPr>
      <w:r>
        <w:t>Article 34  The national government must endeavor to deepen public understanding with respect to the elec</w:t>
      </w:r>
      <w:r>
        <w:t>tronic signature and certification business, through public education activities and public information activities.</w:t>
      </w:r>
    </w:p>
    <w:p w:rsidR="001D5D04" w:rsidRDefault="001D5D04"/>
    <w:p w:rsidR="001D5D04" w:rsidRDefault="001F621F">
      <w:pPr>
        <w:pStyle w:val="jaa"/>
      </w:pPr>
      <w:r>
        <w:t>（報告徴収及び立入検査）</w:t>
      </w:r>
    </w:p>
    <w:p w:rsidR="001D5D04" w:rsidRDefault="001F621F">
      <w:pPr>
        <w:pStyle w:val="ena"/>
      </w:pPr>
      <w:r>
        <w:t>(Collection of Reports and On-Site Inspection)</w:t>
      </w:r>
    </w:p>
    <w:p w:rsidR="001D5D04" w:rsidRDefault="001F621F">
      <w:pPr>
        <w:pStyle w:val="jaf3"/>
      </w:pPr>
      <w:r>
        <w:t>第三十五条　主務大臣は、この法律の施行に必要な限度において、認定認証事業者に対し、その認定に係る業務に関し報告をさせ、又はその職員に、認定認証事業者の営業所、事務所その他の事業場に立ち入り、その認定に係る業務の状況若しくは設備、帳簿書類その他の物件を検査させ、若しくは関係者に質問させることができる。</w:t>
      </w:r>
    </w:p>
    <w:p w:rsidR="001D5D04" w:rsidRDefault="001F621F">
      <w:pPr>
        <w:pStyle w:val="enf3"/>
      </w:pPr>
      <w:r>
        <w:t>Article 35  (1) The competent minister may, to the extent necessary to enforce this Act, make the accredi</w:t>
      </w:r>
      <w:r>
        <w:t>ted certification business operator report with respect to the business pertaining to its accreditation, or the ministry official enter the business office, office or other workplaces of the accredited certification business operator, and inspect the condi</w:t>
      </w:r>
      <w:r>
        <w:t>tion of the business pertaining to the accreditation or facilities, books and documents, and other objects or question the relevant person.</w:t>
      </w:r>
    </w:p>
    <w:p w:rsidR="001D5D04" w:rsidRDefault="001F621F">
      <w:pPr>
        <w:pStyle w:val="jaf4"/>
      </w:pPr>
      <w:r>
        <w:t>２　主務大臣は、この法律の施行に必要な限度において、指定調査機関に対し、その業務に関し報告をさせ、又はその職員に、指定調査機関の事務所に立ち入り、業務の状況若しくは帳簿、書類その他の物件を検査させ、若しくは関係者に質問させることがで</w:t>
      </w:r>
      <w:r>
        <w:t>きる。</w:t>
      </w:r>
    </w:p>
    <w:p w:rsidR="001D5D04" w:rsidRDefault="001F621F">
      <w:pPr>
        <w:pStyle w:val="enf4"/>
      </w:pPr>
      <w:r>
        <w:t xml:space="preserve">(2) The competent minister may, to the extent necessary to enforce this Act, make the designated investigative organization report on its business, or the ministry official enter the office of the designated investigative organization, and inspect the </w:t>
      </w:r>
      <w:r>
        <w:t>condition of the business or books, documents, and other objects or question the relevant person.</w:t>
      </w:r>
    </w:p>
    <w:p w:rsidR="001D5D04" w:rsidRDefault="001F621F">
      <w:pPr>
        <w:pStyle w:val="jaf4"/>
      </w:pPr>
      <w:r>
        <w:t>３　第一項の規定は認定外国認証事業者に、前項の規定は承認調査機関に、それぞれ準用する。</w:t>
      </w:r>
    </w:p>
    <w:p w:rsidR="001D5D04" w:rsidRDefault="001F621F">
      <w:pPr>
        <w:pStyle w:val="enf4"/>
      </w:pPr>
      <w:r>
        <w:t>(3) The provisions of paragraph 1 apply mutatis mutandis to the accredited foreign certification business operator</w:t>
      </w:r>
      <w:r>
        <w:t>, and the provisions of the preceding paragraph apply mutatis mutandis with respect to the approved investigative organization, respectively.</w:t>
      </w:r>
    </w:p>
    <w:p w:rsidR="001D5D04" w:rsidRDefault="001F621F">
      <w:pPr>
        <w:pStyle w:val="jaf4"/>
      </w:pPr>
      <w:r>
        <w:t>４　第一項及び第二項（それぞれ前項において準用する場合を含む。）の規定により立入検査をする職員は、その身分を示す証明書を携帯し、関係者に提示しなければならない。</w:t>
      </w:r>
    </w:p>
    <w:p w:rsidR="001D5D04" w:rsidRDefault="001F621F">
      <w:pPr>
        <w:pStyle w:val="enf4"/>
      </w:pPr>
      <w:r>
        <w:t>(4) The ministry official who per</w:t>
      </w:r>
      <w:r>
        <w:t>forms the on-site inspection pursuant to the provisions of paragraph 1 and paragraph 2 (including as applied mutatis mutandis pursuant to the preceding paragraph) must carry the certificate indicating their status, and present it to the relevant person.</w:t>
      </w:r>
    </w:p>
    <w:p w:rsidR="001D5D04" w:rsidRDefault="001F621F">
      <w:pPr>
        <w:pStyle w:val="jaf4"/>
      </w:pPr>
      <w:r>
        <w:t xml:space="preserve">５　</w:t>
      </w:r>
      <w:r>
        <w:t>第一項及び第二項（それぞれ第三項において準用する場合を含む。）の規定による立入検査の権限は、犯罪捜査のために認められたものと解釈してはならない。</w:t>
      </w:r>
    </w:p>
    <w:p w:rsidR="001D5D04" w:rsidRDefault="001F621F">
      <w:pPr>
        <w:pStyle w:val="enf4"/>
      </w:pPr>
      <w:r>
        <w:t>(5) The authority of on-site inspection pursuant to the provisions of paragraph 1 and paragraph 2 (including as applied mutatis mutandis pursuant to paragraph 3, respectively) must no</w:t>
      </w:r>
      <w:r>
        <w:t>t be construed as being granted for criminal investigations.</w:t>
      </w:r>
    </w:p>
    <w:p w:rsidR="001D5D04" w:rsidRDefault="001D5D04"/>
    <w:p w:rsidR="001D5D04" w:rsidRDefault="001F621F">
      <w:pPr>
        <w:pStyle w:val="jaa"/>
      </w:pPr>
      <w:r>
        <w:t>（手数料）</w:t>
      </w:r>
    </w:p>
    <w:p w:rsidR="001D5D04" w:rsidRDefault="001F621F">
      <w:pPr>
        <w:pStyle w:val="ena"/>
      </w:pPr>
      <w:r>
        <w:t>(Fees)</w:t>
      </w:r>
    </w:p>
    <w:p w:rsidR="001D5D04" w:rsidRDefault="001F621F">
      <w:pPr>
        <w:pStyle w:val="jaf3"/>
      </w:pPr>
      <w:r>
        <w:t>第三十六条　次の各号に掲げる者は、実費を勘案して政令で定める額の手数料を国に納めなければならない。</w:t>
      </w:r>
    </w:p>
    <w:p w:rsidR="001D5D04" w:rsidRDefault="001F621F">
      <w:pPr>
        <w:pStyle w:val="enf3"/>
      </w:pPr>
      <w:r>
        <w:t xml:space="preserve">Article 36  (1) Any person listed in the following items must- pay to the national government the fee provided by Cabinet Order in </w:t>
      </w:r>
      <w:r>
        <w:t>consideration of the actual cost.</w:t>
      </w:r>
    </w:p>
    <w:p w:rsidR="001D5D04" w:rsidRDefault="001F621F">
      <w:pPr>
        <w:pStyle w:val="jaf6"/>
      </w:pPr>
      <w:r>
        <w:t>一　第四条第一項の認定を受けようとする者（主務大臣が第十七条第一項の規定により指定調査機関に調査の全部を行わせることとしたときを除く。）</w:t>
      </w:r>
    </w:p>
    <w:p w:rsidR="001D5D04" w:rsidRDefault="001F621F">
      <w:pPr>
        <w:pStyle w:val="enf6"/>
      </w:pPr>
      <w:r>
        <w:t>(i) a person who seeks the accreditation set forth in paragraph 1 of Article 4 (except for cases where the competent minister makes the designated invest</w:t>
      </w:r>
      <w:r>
        <w:t>igative organization perform the inspection, in whole, pursuant to the provisions of paragraph 1 of Article 17);</w:t>
      </w:r>
    </w:p>
    <w:p w:rsidR="001D5D04" w:rsidRDefault="001F621F">
      <w:pPr>
        <w:pStyle w:val="jaf6"/>
      </w:pPr>
      <w:r>
        <w:t>二　第七条第一項（第十五条第二項において準用する場合を含む。）の認定の更新を受けようとする者</w:t>
      </w:r>
    </w:p>
    <w:p w:rsidR="001D5D04" w:rsidRDefault="001F621F">
      <w:pPr>
        <w:pStyle w:val="enf6"/>
      </w:pPr>
      <w:r>
        <w:t>(ii) a person who seeks the renewal of accreditation set forth in paragraph 1 of Article 7 (incl</w:t>
      </w:r>
      <w:r>
        <w:t>uding as applied mutatis mutandis pursuant to paragraph 2 of Article 15);</w:t>
      </w:r>
    </w:p>
    <w:p w:rsidR="001D5D04" w:rsidRDefault="001F621F">
      <w:pPr>
        <w:pStyle w:val="jaf6"/>
      </w:pPr>
      <w:r>
        <w:t>三　第九条第一項（第十五条第二項において準用する場合を含む。）の変更の認定を受けようとする者</w:t>
      </w:r>
    </w:p>
    <w:p w:rsidR="001D5D04" w:rsidRDefault="001F621F">
      <w:pPr>
        <w:pStyle w:val="enf6"/>
      </w:pPr>
      <w:r>
        <w:t>(iii) a person who seeks the accreditation of modification set forth in paragraph 1 of Article 9 (including as applied mutatis mutandis</w:t>
      </w:r>
      <w:r>
        <w:t xml:space="preserve"> pursuant to paragraph 2 of Article 15); and</w:t>
      </w:r>
    </w:p>
    <w:p w:rsidR="001D5D04" w:rsidRDefault="001F621F">
      <w:pPr>
        <w:pStyle w:val="jaf6"/>
      </w:pPr>
      <w:r>
        <w:t>四　第十五条第一項の認定を受けようとする者（主務大臣が第十七条第一項の規定により指定調査機関に調査の全部を行わせることとしたときを除く。）</w:t>
      </w:r>
    </w:p>
    <w:p w:rsidR="001D5D04" w:rsidRDefault="001F621F">
      <w:pPr>
        <w:pStyle w:val="enf6"/>
      </w:pPr>
      <w:r>
        <w:t>(iv) a person who seeks the accreditation set forth in paragraph 1 of Article 15 (except for cases where the competent minister makes the des</w:t>
      </w:r>
      <w:r>
        <w:t>ignated investigative organization perform the inspection, in whole, pursuant to the provisions of paragraph 1 of Article 17).</w:t>
      </w:r>
    </w:p>
    <w:p w:rsidR="001D5D04" w:rsidRDefault="001F621F">
      <w:pPr>
        <w:pStyle w:val="jaf4"/>
      </w:pPr>
      <w:r>
        <w:t>２　指定調査機関が行う調査を受けようとする者は、政令で定めるところにより指定調査機関が主務大臣の認可を受けて定める額の手数料を当該指定調査機関に納めなければならない。</w:t>
      </w:r>
    </w:p>
    <w:p w:rsidR="001D5D04" w:rsidRDefault="001F621F">
      <w:pPr>
        <w:pStyle w:val="enf4"/>
      </w:pPr>
      <w:r>
        <w:t>(2) Any person who seeks the inspection perfo</w:t>
      </w:r>
      <w:r>
        <w:t>rmed by the designated investigative organization must pay to the relevant designated investigative organization the fee that the designated investigative organization specifies in response to the approval of the competent minister, pursuant to the provisi</w:t>
      </w:r>
      <w:r>
        <w:t>ons of the Cabinet Order.</w:t>
      </w:r>
    </w:p>
    <w:p w:rsidR="001D5D04" w:rsidRDefault="001D5D04"/>
    <w:p w:rsidR="001D5D04" w:rsidRDefault="001F621F">
      <w:pPr>
        <w:pStyle w:val="jaa"/>
      </w:pPr>
      <w:r>
        <w:t>（主務大臣と国家公安委員会との関係）</w:t>
      </w:r>
    </w:p>
    <w:p w:rsidR="001D5D04" w:rsidRDefault="001F621F">
      <w:pPr>
        <w:pStyle w:val="ena"/>
      </w:pPr>
      <w:r>
        <w:t>(Relationship between the Competent Minister and the National Public Safety Commission)</w:t>
      </w:r>
    </w:p>
    <w:p w:rsidR="001D5D04" w:rsidRDefault="001F621F">
      <w:pPr>
        <w:pStyle w:val="jaf3"/>
      </w:pPr>
      <w:r>
        <w:t>第三十七条　国家公安委員会は、認定認証事業者又は認定外国認証事業者の認定に係る業務に関し、その利用者についての証明に係る重大な被害が生ずることを防止するため必要があると認めるときは、主務大臣に対し、必要な措置をとるべきことを要請することができる。</w:t>
      </w:r>
    </w:p>
    <w:p w:rsidR="001D5D04" w:rsidRDefault="001F621F">
      <w:pPr>
        <w:pStyle w:val="enf3"/>
      </w:pPr>
      <w:r>
        <w:t>Article 37  With respect to the business pertaining to the accreditation of the accredited certification business operator or the ac</w:t>
      </w:r>
      <w:r>
        <w:t>credited foreign certification business operator, the National Public Safety Commission may, when it finds necessary to prevent an occurrence of serious damage pertaining to the certification with respect to its user, request the competent minister to take</w:t>
      </w:r>
      <w:r>
        <w:t xml:space="preserve"> necessary measures.</w:t>
      </w:r>
    </w:p>
    <w:p w:rsidR="001D5D04" w:rsidRDefault="001D5D04"/>
    <w:p w:rsidR="001D5D04" w:rsidRDefault="001F621F">
      <w:pPr>
        <w:pStyle w:val="jaa"/>
      </w:pPr>
      <w:r>
        <w:t>（審査請求）</w:t>
      </w:r>
    </w:p>
    <w:p w:rsidR="001D5D04" w:rsidRDefault="001F621F">
      <w:pPr>
        <w:pStyle w:val="ena"/>
      </w:pPr>
      <w:r>
        <w:t>(Request for Examination)</w:t>
      </w:r>
    </w:p>
    <w:p w:rsidR="001D5D04" w:rsidRDefault="001F621F">
      <w:pPr>
        <w:pStyle w:val="jaf3"/>
      </w:pPr>
      <w:r>
        <w:t>第三十八条　この法律の規定による指定調査機関の処分又は不作為について不服がある者は、主務大臣に対し、行政不服審査法（昭和三十七年法律第百六十号）による審査請求をすることができる。</w:t>
      </w:r>
    </w:p>
    <w:p w:rsidR="001D5D04" w:rsidRDefault="001F621F">
      <w:pPr>
        <w:pStyle w:val="enf3"/>
      </w:pPr>
      <w:r>
        <w:t>Article 38  Any person who is dissatisfied with respect to disposition or inaction of the designated investigat</w:t>
      </w:r>
      <w:r>
        <w:t>ive organization pursuant to the provisions of this Act may make an request for examination to the competent minister pursuant to the Administrative Complaint Review Act (Act No. 160 of 1962).</w:t>
      </w:r>
    </w:p>
    <w:p w:rsidR="001D5D04" w:rsidRDefault="001D5D04"/>
    <w:p w:rsidR="001D5D04" w:rsidRDefault="001F621F">
      <w:pPr>
        <w:pStyle w:val="jaa"/>
      </w:pPr>
      <w:r>
        <w:t>（経過措置）</w:t>
      </w:r>
    </w:p>
    <w:p w:rsidR="001D5D04" w:rsidRDefault="001F621F">
      <w:pPr>
        <w:pStyle w:val="ena"/>
      </w:pPr>
      <w:r>
        <w:t>(Transitional Measures)</w:t>
      </w:r>
    </w:p>
    <w:p w:rsidR="001D5D04" w:rsidRDefault="001F621F">
      <w:pPr>
        <w:pStyle w:val="jaf3"/>
      </w:pPr>
      <w:r>
        <w:t>第三十九条　この法律の規定に基づき政令又は主務省令を制定し、又</w:t>
      </w:r>
      <w:r>
        <w:t>は改廃する場合においては、それぞれ、政令又は主務省令で、その制定又は改廃に伴い合理的に必要と判断される範囲内において、所要の経過措置（罰則に関する経過措置を含む。）を定めることができる。</w:t>
      </w:r>
    </w:p>
    <w:p w:rsidR="001D5D04" w:rsidRDefault="001F621F">
      <w:pPr>
        <w:pStyle w:val="enf3"/>
      </w:pPr>
      <w:r>
        <w:t>Article 39  In a case where the Cabinet Order or order of the competent ministry is established under this Act, or is amended or abolished, the Cabinet Order or o</w:t>
      </w:r>
      <w:r>
        <w:t>rder of the competent ministry may provide necessary transitional measures (including transitional measures relating to penal provisions), to the extent determined as necessary along with its establishment, or amendment or abolition.</w:t>
      </w:r>
    </w:p>
    <w:p w:rsidR="001D5D04" w:rsidRDefault="001D5D04"/>
    <w:p w:rsidR="001D5D04" w:rsidRDefault="001F621F">
      <w:pPr>
        <w:pStyle w:val="jaa"/>
      </w:pPr>
      <w:r>
        <w:t>（主務大臣等）</w:t>
      </w:r>
    </w:p>
    <w:p w:rsidR="001D5D04" w:rsidRDefault="001F621F">
      <w:pPr>
        <w:pStyle w:val="ena"/>
      </w:pPr>
      <w:r>
        <w:t>(Competent Mi</w:t>
      </w:r>
      <w:r>
        <w:t>nister)</w:t>
      </w:r>
    </w:p>
    <w:p w:rsidR="001D5D04" w:rsidRDefault="001F621F">
      <w:pPr>
        <w:pStyle w:val="jaf3"/>
      </w:pPr>
      <w:r>
        <w:t>第四十条　この法律における主務大臣は、総務大臣、法務大臣及び経済産業大臣とする。ただし、第三十三条にあっては、総務大臣及び経済産業大臣とする。</w:t>
      </w:r>
    </w:p>
    <w:p w:rsidR="001D5D04" w:rsidRDefault="001F621F">
      <w:pPr>
        <w:pStyle w:val="enf3"/>
      </w:pPr>
      <w:r>
        <w:t>Article 40  (1) The competent minister as used in this Act means the Minister of Public Management, Home Affairs, Posts and Telecommunications, the Minister of Justice, and the</w:t>
      </w:r>
      <w:r>
        <w:t xml:space="preserve"> Minister of Economy, Trade and Industry, provided, however, that in Article 33, the competent minister means the Minister of Public Management, Home Affairs, Posts and Telecommunications and the Minister of Economy, Trade and Industry.</w:t>
      </w:r>
    </w:p>
    <w:p w:rsidR="001D5D04" w:rsidRDefault="001F621F">
      <w:pPr>
        <w:pStyle w:val="jaf4"/>
      </w:pPr>
      <w:r>
        <w:t>２　この法律における主務省令は、総務大臣、法務大臣及び経済産業大臣が共同で発する命令とする。</w:t>
      </w:r>
    </w:p>
    <w:p w:rsidR="001D5D04" w:rsidRDefault="001F621F">
      <w:pPr>
        <w:pStyle w:val="enf4"/>
      </w:pPr>
      <w:r>
        <w:t xml:space="preserve">(2) Order of the competent minister as used in this Act means an order that is jointly issued by the Minister of Public Management, Home Affairs, Posts and Telecommunications, the Minister of Justice, and the </w:t>
      </w:r>
      <w:r>
        <w:t>Minister of Economy, Trade and Industry.</w:t>
      </w:r>
    </w:p>
    <w:p w:rsidR="001D5D04" w:rsidRDefault="001D5D04"/>
    <w:p w:rsidR="001D5D04" w:rsidRDefault="001F621F">
      <w:pPr>
        <w:pStyle w:val="ja3"/>
      </w:pPr>
      <w:r>
        <w:t>第六章　罰則</w:t>
      </w:r>
    </w:p>
    <w:p w:rsidR="001D5D04" w:rsidRDefault="001F621F">
      <w:pPr>
        <w:pStyle w:val="en3"/>
      </w:pPr>
      <w:r>
        <w:t>Chapter VI Penal Provisions</w:t>
      </w:r>
    </w:p>
    <w:p w:rsidR="001D5D04" w:rsidRDefault="001D5D04"/>
    <w:p w:rsidR="001D5D04" w:rsidRDefault="001F621F">
      <w:pPr>
        <w:pStyle w:val="jaf3"/>
      </w:pPr>
      <w:r>
        <w:t>第四十一条　認定認証事業者又は認定外国認証事業者に対し、その認定に係る認証業務に関し、虚偽の申込みをして、利用者について不実の証明をさせた者は、三年以下の懲役又は二百万円以下の罰金に処する。</w:t>
      </w:r>
    </w:p>
    <w:p w:rsidR="001D5D04" w:rsidRDefault="001F621F">
      <w:pPr>
        <w:pStyle w:val="enf3"/>
      </w:pPr>
      <w:r>
        <w:t xml:space="preserve">Article 41  (1) Any person who makes a false application and causes the </w:t>
      </w:r>
      <w:r>
        <w:t xml:space="preserve">accredited certification business operator or the accredited foreign certification business operator to perform false certification on the user, with respect to the certification business pertaining to the accreditation is punished by imprisonment for not </w:t>
      </w:r>
      <w:r>
        <w:t>more than three (3) years or a fine of not more than 2,000,000 yen.</w:t>
      </w:r>
    </w:p>
    <w:p w:rsidR="001D5D04" w:rsidRDefault="001F621F">
      <w:pPr>
        <w:pStyle w:val="jaf4"/>
      </w:pPr>
      <w:r>
        <w:t>２　前項の未遂罪は、罰する。</w:t>
      </w:r>
    </w:p>
    <w:p w:rsidR="001D5D04" w:rsidRDefault="001F621F">
      <w:pPr>
        <w:pStyle w:val="enf4"/>
      </w:pPr>
      <w:r>
        <w:t>(2) An attempted crime of the preceding paragraph is punished.</w:t>
      </w:r>
    </w:p>
    <w:p w:rsidR="001D5D04" w:rsidRDefault="001F621F">
      <w:pPr>
        <w:pStyle w:val="jaf4"/>
      </w:pPr>
      <w:r>
        <w:t>３　前二項の罪は、刑法第二条の例に従う。</w:t>
      </w:r>
    </w:p>
    <w:p w:rsidR="001D5D04" w:rsidRDefault="001F621F">
      <w:pPr>
        <w:pStyle w:val="enf4"/>
      </w:pPr>
      <w:r>
        <w:t>(3) The crimes set forth in the preceding two paragraphs are governed by Article 2 of the</w:t>
      </w:r>
      <w:r>
        <w:t xml:space="preserve"> Penal Code.</w:t>
      </w:r>
    </w:p>
    <w:p w:rsidR="001D5D04" w:rsidRDefault="001D5D04"/>
    <w:p w:rsidR="001D5D04" w:rsidRDefault="001F621F">
      <w:pPr>
        <w:pStyle w:val="jaf3"/>
      </w:pPr>
      <w:r>
        <w:t>第四十二条　次の各号のいずれかに該当する者は、一年以下の懲役又は百万円以下の罰金に処する。</w:t>
      </w:r>
    </w:p>
    <w:p w:rsidR="001D5D04" w:rsidRDefault="001F621F">
      <w:pPr>
        <w:pStyle w:val="enf3"/>
      </w:pPr>
      <w:r>
        <w:t>Article 42  Any person who falls under either of the following items is punished by imprisonment with work for not more than one (1) year or a fine of not more than 1,000,000 yen:</w:t>
      </w:r>
    </w:p>
    <w:p w:rsidR="001D5D04" w:rsidRDefault="001F621F">
      <w:pPr>
        <w:pStyle w:val="jaf6"/>
      </w:pPr>
      <w:r>
        <w:t>一　第十三条第二項の規定に違反し</w:t>
      </w:r>
      <w:r>
        <w:t>た者</w:t>
      </w:r>
    </w:p>
    <w:p w:rsidR="001D5D04" w:rsidRDefault="001F621F">
      <w:pPr>
        <w:pStyle w:val="enf6"/>
      </w:pPr>
      <w:r>
        <w:t>(i) a person who violates the provisions of paragraph 2 of Article 13; or</w:t>
      </w:r>
    </w:p>
    <w:p w:rsidR="001D5D04" w:rsidRDefault="001F621F">
      <w:pPr>
        <w:pStyle w:val="jaf6"/>
      </w:pPr>
      <w:r>
        <w:t>二　第二十三条第一項の規定に違反してその職務に関して知り得た秘密を漏らした者</w:t>
      </w:r>
    </w:p>
    <w:p w:rsidR="001D5D04" w:rsidRDefault="001F621F">
      <w:pPr>
        <w:pStyle w:val="enf6"/>
      </w:pPr>
      <w:r>
        <w:t>(ii) a person who violates the provisions of paragraph 1 of Article 23, and divulges secrets learned in the course of their duty.</w:t>
      </w:r>
    </w:p>
    <w:p w:rsidR="001D5D04" w:rsidRDefault="001D5D04"/>
    <w:p w:rsidR="001D5D04" w:rsidRDefault="001F621F">
      <w:pPr>
        <w:pStyle w:val="jaf3"/>
      </w:pPr>
      <w:r>
        <w:t>第四十三条　第二十</w:t>
      </w:r>
      <w:r>
        <w:t>九条第一項の規定による業務の停止の命令に違反したときは、その違反行為をした指定調査機関の役員又は職員は、一年以下の懲役又は百万円以下の罰金に処する。</w:t>
      </w:r>
    </w:p>
    <w:p w:rsidR="001D5D04" w:rsidRDefault="001F621F">
      <w:pPr>
        <w:pStyle w:val="enf3"/>
      </w:pPr>
      <w:r>
        <w:t>Article 43  A director or officer, or an employee of the designated investigative organization who violates the order to suspend the business set forth in the provisions of paragrap</w:t>
      </w:r>
      <w:r>
        <w:t>h 1 of Article 29 is punished by imprisonment with work for not more than one (1) year or a fine of not more than 1,000,000 yen.</w:t>
      </w:r>
    </w:p>
    <w:p w:rsidR="001D5D04" w:rsidRDefault="001D5D04"/>
    <w:p w:rsidR="001D5D04" w:rsidRDefault="001F621F">
      <w:pPr>
        <w:pStyle w:val="jaf3"/>
      </w:pPr>
      <w:r>
        <w:t>第四十四条　次の各号のいずれかに該当する者は、三十万円以下の罰金に処する。</w:t>
      </w:r>
    </w:p>
    <w:p w:rsidR="001D5D04" w:rsidRDefault="001F621F">
      <w:pPr>
        <w:pStyle w:val="enf3"/>
      </w:pPr>
      <w:r>
        <w:t xml:space="preserve">Article 44  Any person who falls under any of the following items is punished by a fine </w:t>
      </w:r>
      <w:r>
        <w:t>of not more than 300,000 yen:</w:t>
      </w:r>
    </w:p>
    <w:p w:rsidR="001D5D04" w:rsidRDefault="001F621F">
      <w:pPr>
        <w:pStyle w:val="jaf6"/>
      </w:pPr>
      <w:r>
        <w:t>一　第九条第一項の規定に違反して第四条第二項第二号又は第三号の事項を変更した者</w:t>
      </w:r>
    </w:p>
    <w:p w:rsidR="001D5D04" w:rsidRDefault="001F621F">
      <w:pPr>
        <w:pStyle w:val="enf6"/>
      </w:pPr>
      <w:r>
        <w:t>(i) a person who has modified the matters set forth in item 2 or item 3 of paragraph 2 of Article 4 in violation of the provisions of paragraph 1 of Article 9;</w:t>
      </w:r>
    </w:p>
    <w:p w:rsidR="001D5D04" w:rsidRDefault="001F621F">
      <w:pPr>
        <w:pStyle w:val="jaf6"/>
      </w:pPr>
      <w:r>
        <w:t>二　第十一条の規定による帳簿書類の作成若しくは保存を</w:t>
      </w:r>
      <w:r>
        <w:t>せず、又は虚偽の帳簿書類の作成をした者</w:t>
      </w:r>
    </w:p>
    <w:p w:rsidR="001D5D04" w:rsidRDefault="001F621F">
      <w:pPr>
        <w:pStyle w:val="enf6"/>
      </w:pPr>
      <w:r>
        <w:t>(ii) a person who has not prepared or preserved books and documents set forth in the provisions of Article 11, or prepared false books and documents; or</w:t>
      </w:r>
    </w:p>
    <w:p w:rsidR="001D5D04" w:rsidRDefault="001F621F">
      <w:pPr>
        <w:pStyle w:val="jaf6"/>
      </w:pPr>
      <w:r>
        <w:t>三　第三十五条第一項の規定による報告をせず、若しくは虚偽の報告をし、又は同項の規定による検査を拒み、妨げ、若しくは忌避し、若しくは同項の規定による質問に対して答弁をせ</w:t>
      </w:r>
      <w:r>
        <w:t>ず、若しくは虚偽の答弁をした者</w:t>
      </w:r>
    </w:p>
    <w:p w:rsidR="001D5D04" w:rsidRDefault="001F621F">
      <w:pPr>
        <w:pStyle w:val="enf6"/>
      </w:pPr>
      <w:r>
        <w:t>(iii) a person who has not made a report set forth in the provisions of paragraph 1 of Article 35 or has made a false report, or has refused, precluded or avoided the inspection set forth in the provisions of paragraph 1 of Article 35, or h</w:t>
      </w:r>
      <w:r>
        <w:t>as not answered a question set forth in the provisions of paragraph 1 of Article 35, or has given a false answer.</w:t>
      </w:r>
    </w:p>
    <w:p w:rsidR="001D5D04" w:rsidRDefault="001D5D04"/>
    <w:p w:rsidR="001D5D04" w:rsidRDefault="001F621F">
      <w:pPr>
        <w:pStyle w:val="jaf3"/>
      </w:pPr>
      <w:r>
        <w:t>第四十五条　次の各号のいずれかに該当するときは、その違反行為をした指定調査機関の役員又は職員は、三十万円以下の罰金に処する。</w:t>
      </w:r>
    </w:p>
    <w:p w:rsidR="001D5D04" w:rsidRDefault="001F621F">
      <w:pPr>
        <w:pStyle w:val="enf3"/>
      </w:pPr>
      <w:r>
        <w:t>Article 45  In case of falling under any of the following items, a director or</w:t>
      </w:r>
      <w:r>
        <w:t xml:space="preserve"> officer, or an employee of the designated investigative organization who commits the violation is punished by a fine of not more than 300,000 yen:</w:t>
      </w:r>
    </w:p>
    <w:p w:rsidR="001D5D04" w:rsidRDefault="001F621F">
      <w:pPr>
        <w:pStyle w:val="jaf6"/>
      </w:pPr>
      <w:r>
        <w:t>一　第二十六条の規定による帳簿の記載をせず、虚偽の記載をし、又は帳簿を保存しなかったとき。</w:t>
      </w:r>
    </w:p>
    <w:p w:rsidR="001D5D04" w:rsidRDefault="001F621F">
      <w:pPr>
        <w:pStyle w:val="enf6"/>
      </w:pPr>
      <w:r>
        <w:t xml:space="preserve">(i) if the person has not made entries in books </w:t>
      </w:r>
      <w:r>
        <w:t>pursuant to the provisions of Article 26, has made false entries in the books, or has not preserved the books;</w:t>
      </w:r>
    </w:p>
    <w:p w:rsidR="001D5D04" w:rsidRDefault="001F621F">
      <w:pPr>
        <w:pStyle w:val="jaf6"/>
      </w:pPr>
      <w:r>
        <w:t>二　第二十八条第一項の規定に違反して調査の業務の全部を廃止したとき。</w:t>
      </w:r>
    </w:p>
    <w:p w:rsidR="001D5D04" w:rsidRDefault="001F621F">
      <w:pPr>
        <w:pStyle w:val="enf6"/>
      </w:pPr>
      <w:r>
        <w:t>(ii) if the person violates the provisions of paragraph 1 of Article 28, and abolishes the whole investigation</w:t>
      </w:r>
      <w:r>
        <w:t xml:space="preserve"> business; or</w:t>
      </w:r>
    </w:p>
    <w:p w:rsidR="001D5D04" w:rsidRDefault="001F621F">
      <w:pPr>
        <w:pStyle w:val="jaf6"/>
      </w:pPr>
      <w:r>
        <w:t>三　第三十五条第二項の規定による報告をせず、若しくは虚偽の報告をし、又は同項の規定による検査を拒み、妨げ、若しくは忌避し、若しくは同項の規定による質問に対して答弁をせず、若しくは虚偽の答弁をしたとき。</w:t>
      </w:r>
    </w:p>
    <w:p w:rsidR="001D5D04" w:rsidRDefault="001F621F">
      <w:pPr>
        <w:pStyle w:val="enf6"/>
      </w:pPr>
      <w:r>
        <w:t>(iii) if the person has not made a report set forth in the provisions of paragraph 2 of Article 35 or has made a false report, or has refused</w:t>
      </w:r>
      <w:r>
        <w:t>, precluded or avoided the inspection set forth in the provisions of paragraph 2 of Article 35, or has not answered a question set forth in the provisions of paragraph 2 of Article 35, or has given a false answer.</w:t>
      </w:r>
    </w:p>
    <w:p w:rsidR="001D5D04" w:rsidRDefault="001D5D04"/>
    <w:p w:rsidR="001D5D04" w:rsidRDefault="001F621F">
      <w:pPr>
        <w:pStyle w:val="jaf3"/>
      </w:pPr>
      <w:r>
        <w:t>第四十六条　法人の代表者又は法人若しくは人の代理人、使用人その他の従業者が、その法</w:t>
      </w:r>
      <w:r>
        <w:t>人又は人の業務に関して、第四十二条第一号又は第四十四条の違反行為をしたときは、行為者を罰するほか、その法人又は人に対して各本条の罰金刑を科する。</w:t>
      </w:r>
    </w:p>
    <w:p w:rsidR="001D5D04" w:rsidRDefault="001F621F">
      <w:pPr>
        <w:pStyle w:val="enf3"/>
      </w:pPr>
      <w:r>
        <w:t>Article 46  If a representative of a corporation, or an agent, employee or other workers of a corporation or an individual commits the violation set forth in item 1 of Article 42 or A</w:t>
      </w:r>
      <w:r>
        <w:t>rticle 44 in connection with the business of the corporation or individual, in addition to the offender being subject to punishment, the corporation or individual is subject to the fine referred to in the relevant Article.</w:t>
      </w:r>
    </w:p>
    <w:p w:rsidR="001D5D04" w:rsidRDefault="001D5D04"/>
    <w:p w:rsidR="001D5D04" w:rsidRDefault="001F621F">
      <w:pPr>
        <w:pStyle w:val="jaf3"/>
      </w:pPr>
      <w:r>
        <w:t>第四十七条　第九条第四項又は第十条第一項の規定による届出をせず、</w:t>
      </w:r>
      <w:r>
        <w:t>又は虚偽の届出をした者は、十万円以下の過料に処する。</w:t>
      </w:r>
    </w:p>
    <w:p w:rsidR="001D5D04" w:rsidRDefault="001F621F">
      <w:pPr>
        <w:pStyle w:val="enf3"/>
      </w:pPr>
      <w:r>
        <w:t>Article 47  Any person who has not made a notification set forth in the provisions of paragraph 4 of Article 9 or paragraph 1 of Article 10, or has made a false notification is punished by civil fine of not more than 100,000 yen.</w:t>
      </w:r>
    </w:p>
    <w:p w:rsidR="001D5D04" w:rsidRDefault="001D5D04"/>
    <w:p w:rsidR="001D5D04" w:rsidRDefault="001F621F">
      <w:pPr>
        <w:pStyle w:val="ja2"/>
      </w:pPr>
      <w:r>
        <w:t>附　則</w:t>
      </w:r>
    </w:p>
    <w:p w:rsidR="001D5D04" w:rsidRDefault="001F621F">
      <w:pPr>
        <w:pStyle w:val="en2"/>
      </w:pPr>
      <w:r>
        <w:t>Supplementary Provisions</w:t>
      </w:r>
    </w:p>
    <w:p w:rsidR="001D5D04" w:rsidRDefault="001D5D04"/>
    <w:p w:rsidR="001D5D04" w:rsidRDefault="001F621F">
      <w:pPr>
        <w:pStyle w:val="jaa"/>
      </w:pPr>
      <w:r>
        <w:t>（施行期日）</w:t>
      </w:r>
    </w:p>
    <w:p w:rsidR="001D5D04" w:rsidRDefault="001F621F">
      <w:pPr>
        <w:pStyle w:val="ena"/>
      </w:pPr>
      <w:r>
        <w:t>(Effective Date)</w:t>
      </w:r>
    </w:p>
    <w:p w:rsidR="001D5D04" w:rsidRDefault="001F621F">
      <w:pPr>
        <w:pStyle w:val="jaf3"/>
      </w:pPr>
      <w:r>
        <w:t>第一条　この法律は、平成十三年四月一日から施行する。ただし、次条の規定は平成十三年三月一日から、附則第四条の規定は商法等の一部を改正する法律の施行に伴う関係法律の整備に関する法律（平成十二年法律第九十一号）の施行の日から施行する。</w:t>
      </w:r>
    </w:p>
    <w:p w:rsidR="001D5D04" w:rsidRDefault="001F621F">
      <w:pPr>
        <w:pStyle w:val="enf3"/>
      </w:pPr>
      <w:r>
        <w:t>Article 1  This Act comes into effect as of April 1, 2001, provided, however, that t</w:t>
      </w:r>
      <w:r>
        <w:t>he provisions of the following Article come into effect as of March 1, 2001, and the provisions of Article 4 of Supplementary Provisions come into effect as of the date of enforcement of the Act on the Arrangement of Related Acts that Accompany the Enforce</w:t>
      </w:r>
      <w:r>
        <w:t>ment of Acts Partially Amending the Commercial Code, etc. (Act No. 91 of 2000).</w:t>
      </w:r>
    </w:p>
    <w:p w:rsidR="001D5D04" w:rsidRDefault="001D5D04"/>
    <w:p w:rsidR="001D5D04" w:rsidRDefault="001F621F">
      <w:pPr>
        <w:pStyle w:val="jaa"/>
      </w:pPr>
      <w:r>
        <w:t>（準備行為）</w:t>
      </w:r>
    </w:p>
    <w:p w:rsidR="001D5D04" w:rsidRDefault="001F621F">
      <w:pPr>
        <w:pStyle w:val="ena"/>
      </w:pPr>
      <w:r>
        <w:t>(Preparatory Actions)</w:t>
      </w:r>
    </w:p>
    <w:p w:rsidR="001D5D04" w:rsidRDefault="001F621F">
      <w:pPr>
        <w:pStyle w:val="jaf3"/>
      </w:pPr>
      <w:r>
        <w:t>第二条　第十七条第一項の規定による指定及びこれに関し必要な手続その他の行為は、この法律の施行前においても、第十八条から第二十条まで、第二十一条第一項並びに第二十五条第一項及び第二項の規定の例により行うことができる。</w:t>
      </w:r>
    </w:p>
    <w:p w:rsidR="001D5D04" w:rsidRDefault="001F621F">
      <w:pPr>
        <w:pStyle w:val="enf3"/>
      </w:pPr>
      <w:r>
        <w:t>Article 2  The designation set forth i</w:t>
      </w:r>
      <w:r>
        <w:t>n the provisions of paragraph 1 of Article 17, procedures necessary for this, and other actions may be governed by the provisions of Article 18 to Article 20, paragraph 1 of Article 21, and paragraph 1 and paragraph 2 of Article 25, even before the enforce</w:t>
      </w:r>
      <w:r>
        <w:t>ment of this Act.</w:t>
      </w:r>
    </w:p>
    <w:p w:rsidR="001D5D04" w:rsidRDefault="001D5D04"/>
    <w:p w:rsidR="001D5D04" w:rsidRDefault="001F621F">
      <w:pPr>
        <w:pStyle w:val="jaa"/>
      </w:pPr>
      <w:r>
        <w:t>（検討）</w:t>
      </w:r>
    </w:p>
    <w:p w:rsidR="001D5D04" w:rsidRDefault="001F621F">
      <w:pPr>
        <w:pStyle w:val="ena"/>
      </w:pPr>
      <w:r>
        <w:t>(Review)</w:t>
      </w:r>
    </w:p>
    <w:p w:rsidR="001D5D04" w:rsidRDefault="001F621F">
      <w:pPr>
        <w:pStyle w:val="jaf3"/>
      </w:pPr>
      <w:r>
        <w:t>第三条　政府は、この法律の施行後五年を経過した場合において、この法律の施行の状況について検討を加え、その結果に基づいて必要な措置を講ずるものとする。</w:t>
      </w:r>
    </w:p>
    <w:p w:rsidR="001D5D04" w:rsidRDefault="001F621F">
      <w:pPr>
        <w:pStyle w:val="enf3"/>
      </w:pPr>
      <w:r>
        <w:t xml:space="preserve">Article 3  If five (5) years have passed after the enforcement of this Act, the government is to review the status of enforcement of this Act and </w:t>
      </w:r>
      <w:r>
        <w:t>take necessary measures based on the results.</w:t>
      </w:r>
    </w:p>
    <w:p w:rsidR="001D5D04" w:rsidRDefault="001D5D04"/>
    <w:p w:rsidR="001D5D04" w:rsidRDefault="001F621F">
      <w:pPr>
        <w:pStyle w:val="jaa"/>
      </w:pPr>
      <w:r>
        <w:t>（商法等の一部を改正する法律の施行に伴う関係法律の整備に関する法律の一部改正）</w:t>
      </w:r>
    </w:p>
    <w:p w:rsidR="001D5D04" w:rsidRDefault="001F621F">
      <w:pPr>
        <w:pStyle w:val="ena"/>
      </w:pPr>
      <w:r>
        <w:t>(Partial Amendment of the Act on the Arrangement of Related Acts that Accompany the Enforcement of Acts Partially Amending the Commercial Code, etc.)</w:t>
      </w:r>
    </w:p>
    <w:p w:rsidR="001D5D04" w:rsidRDefault="001F621F">
      <w:pPr>
        <w:pStyle w:val="jaf3"/>
      </w:pPr>
      <w:r>
        <w:t>第四条　商法等の一部を改正する法律の施</w:t>
      </w:r>
      <w:r>
        <w:t>行に伴う関係法律の整備に関する法律の一部を次のように改正する。</w:t>
      </w:r>
    </w:p>
    <w:p w:rsidR="001D5D04" w:rsidRDefault="001F621F">
      <w:pPr>
        <w:pStyle w:val="enf3"/>
      </w:pPr>
      <w:r>
        <w:t>Article 4  The Act on the Arrangement of Related Acts that Accompany the Enforcement of Acts Partially Amending the Commercial Code, etc. is amended, in part, as specified below.</w:t>
      </w:r>
    </w:p>
    <w:p w:rsidR="001D5D04" w:rsidRDefault="001F621F">
      <w:pPr>
        <w:pStyle w:val="jaff6"/>
      </w:pPr>
      <w:r>
        <w:t>第百五十条の次に次の一条を加える。</w:t>
      </w:r>
    </w:p>
    <w:p w:rsidR="001D5D04" w:rsidRDefault="001F621F">
      <w:pPr>
        <w:pStyle w:val="enff6"/>
      </w:pPr>
      <w:r>
        <w:t>The following Article are a</w:t>
      </w:r>
      <w:r>
        <w:t>dded following Article 150.</w:t>
      </w:r>
    </w:p>
    <w:p w:rsidR="001D5D04" w:rsidRDefault="001D5D04"/>
    <w:p w:rsidR="001D5D04" w:rsidRDefault="001F621F">
      <w:pPr>
        <w:pStyle w:val="jaa"/>
        <w:ind w:left="659"/>
      </w:pPr>
      <w:r>
        <w:t>（電子署名及び認証業務に関する法律の一部改正）</w:t>
      </w:r>
    </w:p>
    <w:p w:rsidR="001D5D04" w:rsidRDefault="001F621F">
      <w:pPr>
        <w:pStyle w:val="ena"/>
        <w:ind w:left="659"/>
      </w:pPr>
      <w:r>
        <w:t>(Partial Amendment of the Act on Electronic Signatures and Certification Business)</w:t>
      </w:r>
    </w:p>
    <w:p w:rsidR="001D5D04" w:rsidRDefault="001F621F">
      <w:pPr>
        <w:pStyle w:val="jaf3"/>
        <w:ind w:left="439"/>
      </w:pPr>
      <w:r>
        <w:t>第百五十条の二　電子署名及び認証業務に関する法律（平成十二年法律第百二号）の一部を次のように改正する。</w:t>
      </w:r>
    </w:p>
    <w:p w:rsidR="001D5D04" w:rsidRDefault="001F621F">
      <w:pPr>
        <w:pStyle w:val="enf3"/>
        <w:ind w:left="439"/>
      </w:pPr>
      <w:r>
        <w:t>Article 150-2  The Act on Electronic Signatures and Certification Se</w:t>
      </w:r>
      <w:r>
        <w:t>rvices (Act No. 102 of 2000) is amended, in part, as specified below.</w:t>
      </w:r>
    </w:p>
    <w:p w:rsidR="001D5D04" w:rsidRDefault="001F621F">
      <w:pPr>
        <w:pStyle w:val="jaff6"/>
      </w:pPr>
      <w:r>
        <w:t>第八条中「若しくは合併が」を「、合併若しくは分割（その認定に係る業務を行う事業の全部を承継させるものに限る。）が」に、「若しくは合併後」を「、合併後」に改め、「設立した法人」の下に「若しくは分割によりその事業の全部を承継した法人」を加える。</w:t>
      </w:r>
    </w:p>
    <w:p w:rsidR="001D5D04" w:rsidRDefault="001F621F">
      <w:pPr>
        <w:pStyle w:val="enff6"/>
      </w:pPr>
      <w:r>
        <w:t>In Article 8, the phrase "or merger" is amended to "merger or div</w:t>
      </w:r>
      <w:r>
        <w:t xml:space="preserve">ision (limited to what under which the whole of the business pertaining to the accreditation is succeeded)," the phrase "or after merger" is amended to the phrase "after the merger," and the phrase "or succeeds to the whole of the business by division" is </w:t>
      </w:r>
      <w:r>
        <w:t>added after the phrase "established by the merger."</w:t>
      </w:r>
    </w:p>
    <w:p w:rsidR="001D5D04" w:rsidRDefault="001D5D04"/>
    <w:p w:rsidR="001D5D04" w:rsidRDefault="001F621F">
      <w:pPr>
        <w:pStyle w:val="jaa"/>
      </w:pPr>
      <w:r>
        <w:t>（電子署名及び認証業務に関する法律の一部改正）</w:t>
      </w:r>
    </w:p>
    <w:p w:rsidR="001D5D04" w:rsidRDefault="001F621F">
      <w:pPr>
        <w:pStyle w:val="ena"/>
      </w:pPr>
      <w:r>
        <w:t>(Partial Amendment of the Act on Electronic Signatures and Certification Business)</w:t>
      </w:r>
    </w:p>
    <w:p w:rsidR="001D5D04" w:rsidRDefault="001F621F">
      <w:pPr>
        <w:pStyle w:val="jaf3"/>
      </w:pPr>
      <w:r>
        <w:t>第百九十六条　電子署名及び認証業務に関する法律（平成十二年法律第百二号）の一部を次のように改正する。</w:t>
      </w:r>
    </w:p>
    <w:p w:rsidR="001D5D04" w:rsidRDefault="001F621F">
      <w:pPr>
        <w:pStyle w:val="enf3"/>
      </w:pPr>
      <w:r>
        <w:t>Article 196  The Act on Electronic Signatures</w:t>
      </w:r>
      <w:r>
        <w:t xml:space="preserve"> and Certification Business (Act No. 102 of 2000) is amended, in part, as specified below.</w:t>
      </w:r>
    </w:p>
    <w:p w:rsidR="001D5D04" w:rsidRDefault="001F621F">
      <w:pPr>
        <w:pStyle w:val="jaff6"/>
      </w:pPr>
      <w:r>
        <w:t>第三十六条第一項第一号中「又はその更新」を削り、「受けようとする者」の下に「（主務大臣が第十七条第一項の規定により指定調査機関に調査の全部を行わせることとしたときを除く。）」を加え、同項第三号中「又はその更新」を削り、「受けようとする者」の下に「（主務大臣が第十七条第一項の規定より指定調査機関に調査の全部を行わせることとしたとき</w:t>
      </w:r>
      <w:r>
        <w:t>を除く。）」を加え、同号を同項第四号とし、同項第二号を同項第三号とし、同項第一号の次に次の一号を加える。</w:t>
      </w:r>
    </w:p>
    <w:p w:rsidR="001D5D04" w:rsidRDefault="001F621F">
      <w:pPr>
        <w:pStyle w:val="enff6"/>
      </w:pPr>
      <w:r>
        <w:t xml:space="preserve">In item 1 of paragraph 1 of Article 36, the phrase "or its renewal" is deleted, and the phrase "(except for cases where the competent minister makes the designated investigative organization perform the </w:t>
      </w:r>
      <w:r>
        <w:t>inspection, in whole, pursuant to the provisions of paragraph 1 of Article 17)" is added after the phrase "A person who seeks the accreditation set forth in paragraph 1 of Article 4." And, in item 3 of paragraph 1, the phrase "or its renewal" is deleted, a</w:t>
      </w:r>
      <w:r>
        <w:t>nd the phrase "(except for cases where the competent minister makes the designated investigative organization perform the inspection, in whole, pursuant to the provisions of paragraph 1 of Article 17)" is added after the phrase "A person who seeks the accr</w:t>
      </w:r>
      <w:r>
        <w:t>editation of modification set forth in paragraph 1 of Article 9." Furthermore, item 3 of paragraph 1 is deemed to be replaced with item 4 of paragraph 1, item 2 of paragraph 1 is deemed to be replaced with item 3 of paragraph 1, and the following item is a</w:t>
      </w:r>
      <w:r>
        <w:t>dded after item 1 of paragraph 1.</w:t>
      </w:r>
    </w:p>
    <w:p w:rsidR="001D5D04" w:rsidRDefault="001F621F">
      <w:pPr>
        <w:pStyle w:val="jaf6"/>
        <w:ind w:left="659"/>
      </w:pPr>
      <w:r>
        <w:t>二　第七条第一項（第十五条第二項において準用する場合を含む。）の認定の更新を受けようとする者</w:t>
      </w:r>
    </w:p>
    <w:p w:rsidR="001D5D04" w:rsidRDefault="001F621F">
      <w:pPr>
        <w:pStyle w:val="enf6"/>
        <w:ind w:left="659"/>
      </w:pPr>
      <w:r>
        <w:t>(ii) A person who seeks the renewal of accreditation set forth in paragraph 1 of Article 7 (including as applied mutatis mutandis pursuant to paragraph 2 of Article 15);</w:t>
      </w:r>
    </w:p>
    <w:p w:rsidR="001D5D04" w:rsidRDefault="001D5D04"/>
    <w:p w:rsidR="001D5D04" w:rsidRDefault="001F621F">
      <w:pPr>
        <w:pStyle w:val="ja2"/>
      </w:pPr>
      <w:r>
        <w:t>附　則</w:t>
      </w:r>
    </w:p>
    <w:p w:rsidR="001D5D04" w:rsidRDefault="001F621F">
      <w:pPr>
        <w:pStyle w:val="en2"/>
      </w:pPr>
      <w:r>
        <w:t>Supplementary Provisions</w:t>
      </w:r>
    </w:p>
    <w:p w:rsidR="001D5D04" w:rsidRDefault="001D5D04"/>
    <w:p w:rsidR="001D5D04" w:rsidRDefault="001F621F">
      <w:pPr>
        <w:pStyle w:val="jaf5"/>
      </w:pPr>
      <w:r>
        <w:t>この法律は、平成十八年四月一日から施行する。</w:t>
      </w:r>
    </w:p>
    <w:p w:rsidR="001D5D04" w:rsidRDefault="001F621F">
      <w:pPr>
        <w:pStyle w:val="enf5"/>
      </w:pPr>
      <w:r>
        <w:t>This Act comes into effect as of April 1, 2006.</w:t>
      </w:r>
    </w:p>
    <w:sectPr w:rsidR="001D5D04" w:rsidSect="001D5D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5D04" w:rsidRDefault="001D5D04" w:rsidP="001D5D04">
      <w:r>
        <w:separator/>
      </w:r>
    </w:p>
  </w:endnote>
  <w:endnote w:type="continuationSeparator" w:id="0">
    <w:p w:rsidR="001D5D04" w:rsidRDefault="001D5D04" w:rsidP="001D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D04" w:rsidRDefault="001D5D04">
    <w:pPr>
      <w:pStyle w:val="a3"/>
    </w:pPr>
    <w:r>
      <w:fldChar w:fldCharType="begin"/>
    </w:r>
    <w:r>
      <w:instrText xml:space="preserve"> PAGE  \* MERGEFORMAT </w:instrText>
    </w:r>
    <w:r>
      <w:fldChar w:fldCharType="separate"/>
    </w:r>
    <w:r w:rsidR="001F62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5D04" w:rsidRDefault="001D5D04" w:rsidP="001D5D04">
      <w:r>
        <w:separator/>
      </w:r>
    </w:p>
  </w:footnote>
  <w:footnote w:type="continuationSeparator" w:id="0">
    <w:p w:rsidR="001D5D04" w:rsidRDefault="001D5D04" w:rsidP="001D5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86B"/>
    <w:multiLevelType w:val="multilevel"/>
    <w:tmpl w:val="F8B03A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25650"/>
    <w:multiLevelType w:val="multilevel"/>
    <w:tmpl w:val="1D6298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497697"/>
    <w:multiLevelType w:val="multilevel"/>
    <w:tmpl w:val="A664E7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BE2430"/>
    <w:multiLevelType w:val="multilevel"/>
    <w:tmpl w:val="1B0C00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60F6610"/>
    <w:multiLevelType w:val="multilevel"/>
    <w:tmpl w:val="8996BB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C4557A"/>
    <w:multiLevelType w:val="multilevel"/>
    <w:tmpl w:val="FDF8CB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464CD2"/>
    <w:multiLevelType w:val="multilevel"/>
    <w:tmpl w:val="C486C6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E83F3D"/>
    <w:multiLevelType w:val="multilevel"/>
    <w:tmpl w:val="98DCCF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3E76B5"/>
    <w:multiLevelType w:val="multilevel"/>
    <w:tmpl w:val="9FF270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50725"/>
    <w:multiLevelType w:val="multilevel"/>
    <w:tmpl w:val="AF56F3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D40E0F"/>
    <w:multiLevelType w:val="multilevel"/>
    <w:tmpl w:val="1AA23B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A468C6"/>
    <w:multiLevelType w:val="multilevel"/>
    <w:tmpl w:val="8A9E6A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2D0781"/>
    <w:multiLevelType w:val="multilevel"/>
    <w:tmpl w:val="CECAC6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1"/>
  </w:num>
  <w:num w:numId="3">
    <w:abstractNumId w:val="4"/>
  </w:num>
  <w:num w:numId="4">
    <w:abstractNumId w:val="5"/>
  </w:num>
  <w:num w:numId="5">
    <w:abstractNumId w:val="6"/>
  </w:num>
  <w:num w:numId="6">
    <w:abstractNumId w:val="9"/>
  </w:num>
  <w:num w:numId="7">
    <w:abstractNumId w:val="7"/>
  </w:num>
  <w:num w:numId="8">
    <w:abstractNumId w:val="2"/>
  </w:num>
  <w:num w:numId="9">
    <w:abstractNumId w:val="10"/>
  </w:num>
  <w:num w:numId="10">
    <w:abstractNumId w:val="8"/>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D5D04"/>
    <w:rsid w:val="001D5D04"/>
    <w:rsid w:val="001F62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D5D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D5D04"/>
    <w:rPr>
      <w:rFonts w:ascii="Century" w:eastAsia="Century" w:hAnsi="Century"/>
    </w:rPr>
  </w:style>
  <w:style w:type="paragraph" w:customStyle="1" w:styleId="ja0">
    <w:name w:val="款（ja）"/>
    <w:basedOn w:val="a"/>
    <w:rsid w:val="001D5D04"/>
    <w:pPr>
      <w:widowControl w:val="0"/>
      <w:ind w:left="1321" w:hanging="221"/>
    </w:pPr>
    <w:rPr>
      <w:rFonts w:ascii="ＭＳ 明朝" w:eastAsia="ＭＳ 明朝" w:hAnsi="ＭＳ 明朝" w:cs="ＭＳ 明朝"/>
      <w:b/>
    </w:rPr>
  </w:style>
  <w:style w:type="paragraph" w:customStyle="1" w:styleId="en0">
    <w:name w:val="款（en）"/>
    <w:basedOn w:val="ja0"/>
    <w:rsid w:val="001D5D04"/>
    <w:rPr>
      <w:rFonts w:ascii="Century" w:eastAsia="Century" w:hAnsi="Century" w:cs="Century"/>
    </w:rPr>
  </w:style>
  <w:style w:type="paragraph" w:customStyle="1" w:styleId="ja1">
    <w:name w:val="前文（ja）"/>
    <w:basedOn w:val="a"/>
    <w:rsid w:val="001D5D04"/>
    <w:pPr>
      <w:widowControl w:val="0"/>
      <w:ind w:firstLine="219"/>
    </w:pPr>
    <w:rPr>
      <w:rFonts w:ascii="ＭＳ 明朝" w:eastAsia="ＭＳ 明朝" w:hAnsi="ＭＳ 明朝" w:cs="ＭＳ 明朝"/>
    </w:rPr>
  </w:style>
  <w:style w:type="paragraph" w:customStyle="1" w:styleId="en1">
    <w:name w:val="前文（en）"/>
    <w:basedOn w:val="ja1"/>
    <w:rsid w:val="001D5D04"/>
    <w:rPr>
      <w:rFonts w:ascii="Century" w:eastAsia="Century" w:hAnsi="Century" w:cs="Century"/>
    </w:rPr>
  </w:style>
  <w:style w:type="paragraph" w:customStyle="1" w:styleId="ja2">
    <w:name w:val="附則（ja）"/>
    <w:basedOn w:val="a"/>
    <w:rsid w:val="001D5D04"/>
    <w:pPr>
      <w:widowControl w:val="0"/>
      <w:ind w:left="881" w:hanging="221"/>
    </w:pPr>
    <w:rPr>
      <w:rFonts w:ascii="ＭＳ 明朝" w:eastAsia="ＭＳ 明朝" w:hAnsi="ＭＳ 明朝" w:cs="ＭＳ 明朝"/>
      <w:b/>
    </w:rPr>
  </w:style>
  <w:style w:type="paragraph" w:customStyle="1" w:styleId="en2">
    <w:name w:val="附則（en）"/>
    <w:basedOn w:val="ja2"/>
    <w:rsid w:val="001D5D04"/>
    <w:rPr>
      <w:rFonts w:ascii="Century" w:hAnsi="Century" w:cs="Century"/>
    </w:rPr>
  </w:style>
  <w:style w:type="paragraph" w:customStyle="1" w:styleId="ja3">
    <w:name w:val="章（ja）"/>
    <w:basedOn w:val="a"/>
    <w:rsid w:val="001D5D04"/>
    <w:pPr>
      <w:widowControl w:val="0"/>
      <w:ind w:left="881" w:hanging="221"/>
    </w:pPr>
    <w:rPr>
      <w:rFonts w:ascii="ＭＳ 明朝" w:eastAsia="ＭＳ 明朝" w:hAnsi="ＭＳ 明朝" w:cs="ＭＳ 明朝"/>
      <w:b/>
    </w:rPr>
  </w:style>
  <w:style w:type="paragraph" w:customStyle="1" w:styleId="en3">
    <w:name w:val="章（en）"/>
    <w:basedOn w:val="ja3"/>
    <w:rsid w:val="001D5D04"/>
    <w:rPr>
      <w:rFonts w:ascii="Century" w:eastAsia="Century" w:hAnsi="Century" w:cs="Century"/>
    </w:rPr>
  </w:style>
  <w:style w:type="paragraph" w:customStyle="1" w:styleId="ja4">
    <w:name w:val="目次編（ja）"/>
    <w:basedOn w:val="a"/>
    <w:rsid w:val="001D5D04"/>
    <w:pPr>
      <w:widowControl w:val="0"/>
      <w:ind w:left="219" w:hanging="219"/>
    </w:pPr>
    <w:rPr>
      <w:rFonts w:ascii="ＭＳ 明朝" w:eastAsia="ＭＳ 明朝" w:hAnsi="ＭＳ 明朝"/>
    </w:rPr>
  </w:style>
  <w:style w:type="paragraph" w:customStyle="1" w:styleId="en4">
    <w:name w:val="目次編（en）"/>
    <w:basedOn w:val="ja4"/>
    <w:rsid w:val="001D5D04"/>
    <w:rPr>
      <w:rFonts w:ascii="Century" w:eastAsia="Century" w:hAnsi="Century"/>
    </w:rPr>
  </w:style>
  <w:style w:type="paragraph" w:customStyle="1" w:styleId="ja5">
    <w:name w:val="目次章（ja）"/>
    <w:basedOn w:val="a"/>
    <w:rsid w:val="001D5D04"/>
    <w:pPr>
      <w:widowControl w:val="0"/>
      <w:ind w:left="439" w:hanging="219"/>
    </w:pPr>
    <w:rPr>
      <w:rFonts w:ascii="ＭＳ 明朝" w:eastAsia="ＭＳ 明朝" w:hAnsi="ＭＳ 明朝"/>
    </w:rPr>
  </w:style>
  <w:style w:type="paragraph" w:customStyle="1" w:styleId="en5">
    <w:name w:val="目次章（en）"/>
    <w:basedOn w:val="ja5"/>
    <w:rsid w:val="001D5D04"/>
    <w:rPr>
      <w:rFonts w:ascii="Century" w:eastAsia="Century" w:hAnsi="Century"/>
    </w:rPr>
  </w:style>
  <w:style w:type="paragraph" w:customStyle="1" w:styleId="ja6">
    <w:name w:val="目次節（ja）"/>
    <w:basedOn w:val="a"/>
    <w:rsid w:val="001D5D04"/>
    <w:pPr>
      <w:widowControl w:val="0"/>
      <w:ind w:left="659" w:hanging="219"/>
    </w:pPr>
    <w:rPr>
      <w:rFonts w:ascii="ＭＳ 明朝" w:eastAsia="ＭＳ 明朝" w:hAnsi="ＭＳ 明朝"/>
    </w:rPr>
  </w:style>
  <w:style w:type="paragraph" w:customStyle="1" w:styleId="en6">
    <w:name w:val="目次節（en）"/>
    <w:basedOn w:val="ja6"/>
    <w:rsid w:val="001D5D04"/>
    <w:rPr>
      <w:rFonts w:ascii="Century" w:eastAsia="Century" w:hAnsi="Century"/>
    </w:rPr>
  </w:style>
  <w:style w:type="paragraph" w:customStyle="1" w:styleId="ja7">
    <w:name w:val="目次款（ja）"/>
    <w:basedOn w:val="a"/>
    <w:rsid w:val="001D5D04"/>
    <w:pPr>
      <w:widowControl w:val="0"/>
      <w:ind w:left="879" w:hanging="219"/>
    </w:pPr>
    <w:rPr>
      <w:rFonts w:ascii="ＭＳ 明朝" w:eastAsia="ＭＳ 明朝" w:hAnsi="ＭＳ 明朝" w:cs="Kochi Mincho"/>
    </w:rPr>
  </w:style>
  <w:style w:type="paragraph" w:customStyle="1" w:styleId="en7">
    <w:name w:val="目次款（en）"/>
    <w:basedOn w:val="ja7"/>
    <w:rsid w:val="001D5D04"/>
    <w:rPr>
      <w:rFonts w:ascii="Century" w:eastAsia="Century" w:hAnsi="Century"/>
    </w:rPr>
  </w:style>
  <w:style w:type="paragraph" w:customStyle="1" w:styleId="ja8">
    <w:name w:val="別表名（ja）"/>
    <w:basedOn w:val="a"/>
    <w:rsid w:val="001D5D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D5D04"/>
    <w:rPr>
      <w:rFonts w:ascii="Century" w:eastAsia="Century" w:hAnsi="Century" w:cs="Century"/>
    </w:rPr>
  </w:style>
  <w:style w:type="paragraph" w:customStyle="1" w:styleId="ja9">
    <w:name w:val="目（ja）"/>
    <w:basedOn w:val="a"/>
    <w:rsid w:val="001D5D04"/>
    <w:pPr>
      <w:widowControl w:val="0"/>
      <w:ind w:left="1541" w:hanging="221"/>
    </w:pPr>
    <w:rPr>
      <w:rFonts w:ascii="ＭＳ 明朝" w:eastAsia="ＭＳ 明朝" w:hAnsi="ＭＳ 明朝" w:cs="ＭＳ 明朝"/>
      <w:b/>
    </w:rPr>
  </w:style>
  <w:style w:type="paragraph" w:customStyle="1" w:styleId="en9">
    <w:name w:val="目（en）"/>
    <w:basedOn w:val="ja9"/>
    <w:rsid w:val="001D5D04"/>
    <w:rPr>
      <w:rFonts w:ascii="Century" w:eastAsia="Century" w:hAnsi="Century" w:cs="Century"/>
    </w:rPr>
  </w:style>
  <w:style w:type="paragraph" w:customStyle="1" w:styleId="jaa">
    <w:name w:val="見出し（ja）"/>
    <w:basedOn w:val="a"/>
    <w:rsid w:val="001D5D04"/>
    <w:pPr>
      <w:widowControl w:val="0"/>
      <w:ind w:left="439" w:hanging="219"/>
    </w:pPr>
    <w:rPr>
      <w:rFonts w:ascii="ＭＳ 明朝" w:eastAsia="ＭＳ 明朝" w:hAnsi="ＭＳ 明朝" w:cs="ＭＳ 明朝"/>
    </w:rPr>
  </w:style>
  <w:style w:type="paragraph" w:customStyle="1" w:styleId="ena">
    <w:name w:val="見出し（en）"/>
    <w:basedOn w:val="jaa"/>
    <w:rsid w:val="001D5D04"/>
    <w:rPr>
      <w:rFonts w:ascii="Century" w:eastAsia="Century" w:hAnsi="Century" w:cs="Century"/>
    </w:rPr>
  </w:style>
  <w:style w:type="paragraph" w:styleId="a3">
    <w:name w:val="footer"/>
    <w:basedOn w:val="a"/>
    <w:rsid w:val="001D5D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D5D04"/>
    <w:pPr>
      <w:widowControl w:val="0"/>
      <w:ind w:left="1099" w:hanging="219"/>
    </w:pPr>
    <w:rPr>
      <w:rFonts w:ascii="ＭＳ 明朝" w:eastAsia="ＭＳ 明朝" w:hAnsi="ＭＳ 明朝" w:cs="Kochi Mincho"/>
    </w:rPr>
  </w:style>
  <w:style w:type="paragraph" w:customStyle="1" w:styleId="enb">
    <w:name w:val="目次目（en）"/>
    <w:basedOn w:val="jab"/>
    <w:rsid w:val="001D5D04"/>
    <w:rPr>
      <w:rFonts w:ascii="Century" w:eastAsia="Century" w:hAnsi="Century"/>
    </w:rPr>
  </w:style>
  <w:style w:type="paragraph" w:customStyle="1" w:styleId="jac">
    <w:name w:val="目次附則（ja）"/>
    <w:basedOn w:val="a"/>
    <w:rsid w:val="001D5D04"/>
    <w:pPr>
      <w:widowControl w:val="0"/>
      <w:ind w:left="439" w:hanging="219"/>
    </w:pPr>
    <w:rPr>
      <w:rFonts w:ascii="ＭＳ 明朝" w:eastAsia="ＭＳ 明朝" w:hAnsi="ＭＳ 明朝" w:cs="Kochi Mincho"/>
    </w:rPr>
  </w:style>
  <w:style w:type="paragraph" w:customStyle="1" w:styleId="enc">
    <w:name w:val="目次附則（en）"/>
    <w:basedOn w:val="jac"/>
    <w:rsid w:val="001D5D04"/>
    <w:rPr>
      <w:rFonts w:ascii="Century" w:eastAsia="Century" w:hAnsi="Century" w:cs="Century"/>
    </w:rPr>
  </w:style>
  <w:style w:type="paragraph" w:customStyle="1" w:styleId="jad">
    <w:name w:val="目次前文（ja）"/>
    <w:basedOn w:val="jac"/>
    <w:rsid w:val="001D5D04"/>
  </w:style>
  <w:style w:type="paragraph" w:customStyle="1" w:styleId="end">
    <w:name w:val="目次前文（en）"/>
    <w:basedOn w:val="enc"/>
    <w:rsid w:val="001D5D04"/>
  </w:style>
  <w:style w:type="paragraph" w:customStyle="1" w:styleId="jae">
    <w:name w:val="制定文（ja）"/>
    <w:basedOn w:val="a"/>
    <w:rsid w:val="001D5D04"/>
    <w:pPr>
      <w:widowControl w:val="0"/>
      <w:ind w:firstLine="219"/>
    </w:pPr>
    <w:rPr>
      <w:rFonts w:ascii="ＭＳ 明朝" w:eastAsia="ＭＳ 明朝" w:hAnsi="ＭＳ 明朝" w:cs="ＭＳ 明朝"/>
    </w:rPr>
  </w:style>
  <w:style w:type="paragraph" w:customStyle="1" w:styleId="ene">
    <w:name w:val="制定文（en）"/>
    <w:basedOn w:val="jae"/>
    <w:rsid w:val="001D5D04"/>
    <w:rPr>
      <w:rFonts w:ascii="Century" w:eastAsia="Century" w:hAnsi="Century" w:cs="Century"/>
    </w:rPr>
  </w:style>
  <w:style w:type="paragraph" w:customStyle="1" w:styleId="jaf">
    <w:name w:val="法令番号（ja）"/>
    <w:basedOn w:val="a"/>
    <w:rsid w:val="001D5D04"/>
    <w:pPr>
      <w:widowControl w:val="0"/>
      <w:jc w:val="right"/>
    </w:pPr>
    <w:rPr>
      <w:rFonts w:ascii="ＭＳ 明朝" w:eastAsia="ＭＳ 明朝" w:hAnsi="ＭＳ 明朝" w:cs="Kochi Mincho"/>
    </w:rPr>
  </w:style>
  <w:style w:type="paragraph" w:customStyle="1" w:styleId="enf">
    <w:name w:val="法令番号（en）"/>
    <w:basedOn w:val="jaf"/>
    <w:rsid w:val="001D5D04"/>
    <w:rPr>
      <w:rFonts w:ascii="Century" w:eastAsia="Century" w:hAnsi="Century" w:cs="Century"/>
    </w:rPr>
  </w:style>
  <w:style w:type="paragraph" w:customStyle="1" w:styleId="jaf0">
    <w:name w:val="目次（ja）"/>
    <w:basedOn w:val="a"/>
    <w:rsid w:val="001D5D04"/>
    <w:rPr>
      <w:rFonts w:ascii="ＭＳ 明朝" w:eastAsia="ＭＳ 明朝" w:hAnsi="ＭＳ 明朝"/>
    </w:rPr>
  </w:style>
  <w:style w:type="paragraph" w:customStyle="1" w:styleId="enf0">
    <w:name w:val="目次（en）"/>
    <w:basedOn w:val="jaf0"/>
    <w:rsid w:val="001D5D04"/>
    <w:rPr>
      <w:rFonts w:ascii="Century" w:eastAsia="Century" w:hAnsi="Century"/>
    </w:rPr>
  </w:style>
  <w:style w:type="paragraph" w:customStyle="1" w:styleId="jaf1">
    <w:name w:val="編（ja）"/>
    <w:basedOn w:val="a"/>
    <w:rsid w:val="001D5D04"/>
    <w:pPr>
      <w:widowControl w:val="0"/>
      <w:ind w:left="661" w:hanging="221"/>
    </w:pPr>
    <w:rPr>
      <w:rFonts w:ascii="ＭＳ 明朝" w:eastAsia="ＭＳ 明朝" w:hAnsi="ＭＳ 明朝" w:cs="ＭＳ 明朝"/>
      <w:b/>
    </w:rPr>
  </w:style>
  <w:style w:type="paragraph" w:customStyle="1" w:styleId="enf1">
    <w:name w:val="編（en）"/>
    <w:basedOn w:val="jaf1"/>
    <w:rsid w:val="001D5D04"/>
    <w:rPr>
      <w:rFonts w:ascii="Century" w:eastAsia="Century" w:hAnsi="Century" w:cs="Century"/>
    </w:rPr>
  </w:style>
  <w:style w:type="paragraph" w:customStyle="1" w:styleId="jaf2">
    <w:name w:val="節（ja）"/>
    <w:basedOn w:val="a"/>
    <w:rsid w:val="001D5D04"/>
    <w:pPr>
      <w:widowControl w:val="0"/>
      <w:ind w:left="1101" w:hanging="221"/>
    </w:pPr>
    <w:rPr>
      <w:rFonts w:ascii="ＭＳ 明朝" w:eastAsia="ＭＳ 明朝" w:hAnsi="ＭＳ 明朝" w:cs="ＭＳ 明朝"/>
      <w:b/>
    </w:rPr>
  </w:style>
  <w:style w:type="paragraph" w:customStyle="1" w:styleId="enf2">
    <w:name w:val="節（en）"/>
    <w:basedOn w:val="jaf2"/>
    <w:rsid w:val="001D5D04"/>
    <w:rPr>
      <w:rFonts w:ascii="Century" w:eastAsia="Century" w:hAnsi="Century" w:cs="Century"/>
    </w:rPr>
  </w:style>
  <w:style w:type="paragraph" w:customStyle="1" w:styleId="jaf3">
    <w:name w:val="条（ja）"/>
    <w:basedOn w:val="a"/>
    <w:rsid w:val="001D5D04"/>
    <w:pPr>
      <w:widowControl w:val="0"/>
      <w:ind w:left="219" w:hanging="219"/>
    </w:pPr>
    <w:rPr>
      <w:rFonts w:ascii="ＭＳ 明朝" w:eastAsia="ＭＳ 明朝" w:hAnsi="ＭＳ 明朝" w:cs="ＭＳ 明朝"/>
    </w:rPr>
  </w:style>
  <w:style w:type="paragraph" w:customStyle="1" w:styleId="enf3">
    <w:name w:val="条（en）"/>
    <w:basedOn w:val="jaf3"/>
    <w:rsid w:val="001D5D04"/>
    <w:rPr>
      <w:rFonts w:ascii="Century" w:eastAsia="Century" w:hAnsi="Century" w:cs="Century"/>
    </w:rPr>
  </w:style>
  <w:style w:type="paragraph" w:customStyle="1" w:styleId="jaf4">
    <w:name w:val="項（ja）"/>
    <w:basedOn w:val="a"/>
    <w:rsid w:val="001D5D04"/>
    <w:pPr>
      <w:widowControl w:val="0"/>
      <w:ind w:left="219" w:hanging="219"/>
    </w:pPr>
    <w:rPr>
      <w:rFonts w:ascii="ＭＳ 明朝" w:eastAsia="ＭＳ 明朝" w:hAnsi="ＭＳ 明朝" w:cs="ＭＳ 明朝"/>
    </w:rPr>
  </w:style>
  <w:style w:type="paragraph" w:customStyle="1" w:styleId="enf4">
    <w:name w:val="項（en）"/>
    <w:basedOn w:val="jaf4"/>
    <w:rsid w:val="001D5D04"/>
    <w:rPr>
      <w:rFonts w:ascii="Century" w:eastAsia="Century" w:hAnsi="Century" w:cs="Century"/>
    </w:rPr>
  </w:style>
  <w:style w:type="paragraph" w:customStyle="1" w:styleId="jaf5">
    <w:name w:val="項　番号なし（ja）"/>
    <w:basedOn w:val="a"/>
    <w:rsid w:val="001D5D04"/>
    <w:pPr>
      <w:widowControl w:val="0"/>
      <w:ind w:firstLine="221"/>
    </w:pPr>
    <w:rPr>
      <w:rFonts w:ascii="ＭＳ 明朝" w:eastAsia="ＭＳ 明朝" w:hAnsi="ＭＳ 明朝" w:cs="ＭＳ 明朝"/>
    </w:rPr>
  </w:style>
  <w:style w:type="paragraph" w:customStyle="1" w:styleId="enf5">
    <w:name w:val="項　番号なし（en）"/>
    <w:basedOn w:val="jaf5"/>
    <w:rsid w:val="001D5D04"/>
    <w:rPr>
      <w:rFonts w:ascii="Century" w:eastAsia="Century" w:hAnsi="Century" w:cs="Century"/>
    </w:rPr>
  </w:style>
  <w:style w:type="paragraph" w:customStyle="1" w:styleId="jaf6">
    <w:name w:val="号（ja）"/>
    <w:basedOn w:val="a"/>
    <w:rsid w:val="001D5D04"/>
    <w:pPr>
      <w:widowControl w:val="0"/>
      <w:ind w:left="439" w:hanging="219"/>
    </w:pPr>
    <w:rPr>
      <w:rFonts w:ascii="ＭＳ 明朝" w:eastAsia="ＭＳ 明朝" w:hAnsi="ＭＳ 明朝" w:cs="ＭＳ 明朝"/>
    </w:rPr>
  </w:style>
  <w:style w:type="paragraph" w:customStyle="1" w:styleId="enf6">
    <w:name w:val="号（en）"/>
    <w:basedOn w:val="jaf6"/>
    <w:rsid w:val="001D5D04"/>
    <w:rPr>
      <w:rFonts w:ascii="Century" w:eastAsia="Century" w:hAnsi="Century" w:cs="Century"/>
    </w:rPr>
  </w:style>
  <w:style w:type="paragraph" w:customStyle="1" w:styleId="jaf7">
    <w:name w:val="号　番号なし（ja）"/>
    <w:basedOn w:val="a"/>
    <w:rsid w:val="001D5D04"/>
    <w:pPr>
      <w:widowControl w:val="0"/>
      <w:ind w:left="221" w:firstLine="221"/>
    </w:pPr>
    <w:rPr>
      <w:rFonts w:ascii="ＭＳ 明朝" w:eastAsia="ＭＳ 明朝" w:hAnsi="ＭＳ 明朝" w:cs="ＭＳ 明朝"/>
    </w:rPr>
  </w:style>
  <w:style w:type="paragraph" w:customStyle="1" w:styleId="enf7">
    <w:name w:val="号　番号なし（en）"/>
    <w:basedOn w:val="jaf7"/>
    <w:rsid w:val="001D5D04"/>
    <w:rPr>
      <w:rFonts w:ascii="Century" w:eastAsia="Century" w:hAnsi="Century" w:cs="Century"/>
    </w:rPr>
  </w:style>
  <w:style w:type="paragraph" w:customStyle="1" w:styleId="jaf8">
    <w:name w:val="備考号（ja）"/>
    <w:basedOn w:val="a"/>
    <w:rsid w:val="001D5D04"/>
    <w:pPr>
      <w:widowControl w:val="0"/>
      <w:ind w:left="659" w:hanging="219"/>
    </w:pPr>
    <w:rPr>
      <w:rFonts w:ascii="ＭＳ 明朝" w:eastAsia="ＭＳ 明朝" w:hAnsi="ＭＳ 明朝" w:cs="ＭＳ 明朝"/>
    </w:rPr>
  </w:style>
  <w:style w:type="paragraph" w:customStyle="1" w:styleId="enf8">
    <w:name w:val="備考号（en）"/>
    <w:basedOn w:val="jaf8"/>
    <w:rsid w:val="001D5D04"/>
    <w:rPr>
      <w:rFonts w:ascii="Century" w:eastAsia="Century" w:hAnsi="Century" w:cs="Century"/>
    </w:rPr>
  </w:style>
  <w:style w:type="paragraph" w:customStyle="1" w:styleId="jaf9">
    <w:name w:val="号細分（ja）"/>
    <w:basedOn w:val="a"/>
    <w:rsid w:val="001D5D04"/>
    <w:pPr>
      <w:widowControl w:val="0"/>
      <w:ind w:left="659" w:hanging="219"/>
    </w:pPr>
    <w:rPr>
      <w:rFonts w:ascii="ＭＳ 明朝" w:eastAsia="ＭＳ 明朝" w:hAnsi="ＭＳ 明朝" w:cs="ＭＳ 明朝"/>
    </w:rPr>
  </w:style>
  <w:style w:type="paragraph" w:customStyle="1" w:styleId="enf9">
    <w:name w:val="号細分（en）"/>
    <w:basedOn w:val="jaf9"/>
    <w:rsid w:val="001D5D04"/>
    <w:rPr>
      <w:rFonts w:ascii="Century" w:eastAsia="Century" w:hAnsi="Century" w:cs="Century"/>
    </w:rPr>
  </w:style>
  <w:style w:type="paragraph" w:customStyle="1" w:styleId="jafa">
    <w:name w:val="号細分　番号なし（ja）"/>
    <w:basedOn w:val="a"/>
    <w:rsid w:val="001D5D04"/>
    <w:pPr>
      <w:widowControl w:val="0"/>
      <w:ind w:left="439"/>
    </w:pPr>
    <w:rPr>
      <w:rFonts w:ascii="ＭＳ 明朝" w:eastAsia="ＭＳ 明朝" w:hAnsi="ＭＳ 明朝" w:cs="ＭＳ 明朝"/>
    </w:rPr>
  </w:style>
  <w:style w:type="paragraph" w:customStyle="1" w:styleId="enfa">
    <w:name w:val="号細分　番号なし（en）"/>
    <w:basedOn w:val="jafa"/>
    <w:rsid w:val="001D5D04"/>
    <w:rPr>
      <w:rFonts w:ascii="Century" w:eastAsia="Century" w:hAnsi="Century" w:cs="Century"/>
    </w:rPr>
  </w:style>
  <w:style w:type="paragraph" w:customStyle="1" w:styleId="jafb">
    <w:name w:val="備考号細分（ja）"/>
    <w:basedOn w:val="a"/>
    <w:rsid w:val="001D5D04"/>
    <w:pPr>
      <w:widowControl w:val="0"/>
      <w:ind w:left="1099" w:hanging="439"/>
    </w:pPr>
    <w:rPr>
      <w:rFonts w:ascii="ＭＳ 明朝" w:eastAsia="ＭＳ 明朝" w:hAnsi="ＭＳ 明朝" w:cs="ＭＳ 明朝"/>
    </w:rPr>
  </w:style>
  <w:style w:type="paragraph" w:customStyle="1" w:styleId="enfb">
    <w:name w:val="備考号細分（en）"/>
    <w:basedOn w:val="jafb"/>
    <w:rsid w:val="001D5D04"/>
    <w:rPr>
      <w:rFonts w:ascii="Century" w:eastAsia="Century" w:hAnsi="Century" w:cs="Century"/>
    </w:rPr>
  </w:style>
  <w:style w:type="paragraph" w:customStyle="1" w:styleId="jafc">
    <w:name w:val="号細細分（ja）"/>
    <w:basedOn w:val="a"/>
    <w:rsid w:val="001D5D04"/>
    <w:pPr>
      <w:widowControl w:val="0"/>
      <w:ind w:left="1099" w:hanging="439"/>
    </w:pPr>
    <w:rPr>
      <w:rFonts w:ascii="ＭＳ 明朝" w:eastAsia="ＭＳ 明朝" w:hAnsi="ＭＳ 明朝" w:cs="ＭＳ 明朝"/>
    </w:rPr>
  </w:style>
  <w:style w:type="paragraph" w:customStyle="1" w:styleId="enfc">
    <w:name w:val="号細細分（en）"/>
    <w:basedOn w:val="jafc"/>
    <w:rsid w:val="001D5D04"/>
    <w:rPr>
      <w:rFonts w:ascii="Century" w:eastAsia="Century" w:hAnsi="Century" w:cs="Century"/>
    </w:rPr>
  </w:style>
  <w:style w:type="paragraph" w:customStyle="1" w:styleId="jafd">
    <w:name w:val="号細細分　番号なし（ja）"/>
    <w:basedOn w:val="a"/>
    <w:rsid w:val="001D5D04"/>
    <w:pPr>
      <w:widowControl w:val="0"/>
      <w:ind w:left="659"/>
    </w:pPr>
    <w:rPr>
      <w:rFonts w:ascii="ＭＳ 明朝" w:eastAsia="ＭＳ 明朝" w:hAnsi="ＭＳ 明朝" w:cs="ＭＳ 明朝"/>
    </w:rPr>
  </w:style>
  <w:style w:type="paragraph" w:customStyle="1" w:styleId="enfd">
    <w:name w:val="号細細分　番号なし（en）"/>
    <w:basedOn w:val="jafd"/>
    <w:rsid w:val="001D5D04"/>
    <w:rPr>
      <w:rFonts w:ascii="Century" w:eastAsia="Century" w:hAnsi="Century" w:cs="Century"/>
    </w:rPr>
  </w:style>
  <w:style w:type="paragraph" w:customStyle="1" w:styleId="jafe">
    <w:name w:val="備考号細細分（ja）"/>
    <w:basedOn w:val="a"/>
    <w:rsid w:val="001D5D04"/>
    <w:pPr>
      <w:widowControl w:val="0"/>
      <w:ind w:left="1319" w:hanging="439"/>
    </w:pPr>
    <w:rPr>
      <w:rFonts w:ascii="ＭＳ 明朝" w:eastAsia="ＭＳ 明朝" w:hAnsi="ＭＳ 明朝" w:cs="ＭＳ 明朝"/>
    </w:rPr>
  </w:style>
  <w:style w:type="paragraph" w:customStyle="1" w:styleId="enfe">
    <w:name w:val="備考号細細分（en）"/>
    <w:basedOn w:val="jafe"/>
    <w:rsid w:val="001D5D04"/>
    <w:rPr>
      <w:rFonts w:ascii="Century" w:eastAsia="Century" w:hAnsi="Century" w:cs="Century"/>
    </w:rPr>
  </w:style>
  <w:style w:type="paragraph" w:customStyle="1" w:styleId="jaff">
    <w:name w:val="号細細細分（ja）"/>
    <w:basedOn w:val="a"/>
    <w:rsid w:val="001D5D04"/>
    <w:pPr>
      <w:widowControl w:val="0"/>
      <w:ind w:left="1319" w:hanging="439"/>
    </w:pPr>
    <w:rPr>
      <w:rFonts w:ascii="ＭＳ 明朝" w:eastAsia="ＭＳ 明朝" w:hAnsi="ＭＳ 明朝" w:cs="ＭＳ 明朝"/>
    </w:rPr>
  </w:style>
  <w:style w:type="paragraph" w:customStyle="1" w:styleId="enff">
    <w:name w:val="号細細細分（en）"/>
    <w:basedOn w:val="jaff"/>
    <w:rsid w:val="001D5D04"/>
    <w:rPr>
      <w:rFonts w:ascii="Century" w:eastAsia="Century" w:hAnsi="Century" w:cs="Century"/>
    </w:rPr>
  </w:style>
  <w:style w:type="paragraph" w:customStyle="1" w:styleId="jaff0">
    <w:name w:val="号細細細分　番号なし（ja）"/>
    <w:basedOn w:val="a"/>
    <w:rsid w:val="001D5D04"/>
    <w:pPr>
      <w:widowControl w:val="0"/>
      <w:ind w:left="879"/>
    </w:pPr>
    <w:rPr>
      <w:rFonts w:ascii="ＭＳ 明朝" w:eastAsia="ＭＳ 明朝" w:hAnsi="ＭＳ 明朝" w:cs="ＭＳ 明朝"/>
    </w:rPr>
  </w:style>
  <w:style w:type="paragraph" w:customStyle="1" w:styleId="enff0">
    <w:name w:val="号細細細分　番号なし（en）"/>
    <w:basedOn w:val="jaff0"/>
    <w:rsid w:val="001D5D04"/>
    <w:rPr>
      <w:rFonts w:ascii="Century" w:eastAsia="Century" w:hAnsi="Century" w:cs="Century"/>
    </w:rPr>
  </w:style>
  <w:style w:type="paragraph" w:customStyle="1" w:styleId="jaff1">
    <w:name w:val="備考号細細細分（ja）"/>
    <w:basedOn w:val="a"/>
    <w:rsid w:val="001D5D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D5D04"/>
    <w:rPr>
      <w:rFonts w:ascii="Century" w:eastAsia="Century" w:hAnsi="Century" w:cs="Century"/>
    </w:rPr>
  </w:style>
  <w:style w:type="paragraph" w:customStyle="1" w:styleId="jaff2">
    <w:name w:val="類（ja）"/>
    <w:basedOn w:val="a"/>
    <w:rsid w:val="001D5D04"/>
    <w:pPr>
      <w:widowControl w:val="0"/>
      <w:ind w:left="439" w:hanging="219"/>
    </w:pPr>
    <w:rPr>
      <w:rFonts w:ascii="ＭＳ 明朝" w:eastAsia="ＭＳ 明朝" w:hAnsi="ＭＳ 明朝" w:cs="ＭＳ 明朝"/>
    </w:rPr>
  </w:style>
  <w:style w:type="paragraph" w:customStyle="1" w:styleId="enff2">
    <w:name w:val="類（en）"/>
    <w:basedOn w:val="jaff2"/>
    <w:rsid w:val="001D5D04"/>
    <w:rPr>
      <w:rFonts w:ascii="Century" w:eastAsia="Century" w:hAnsi="Century" w:cs="Century"/>
    </w:rPr>
  </w:style>
  <w:style w:type="paragraph" w:customStyle="1" w:styleId="jaff3">
    <w:name w:val="公布文（ja）"/>
    <w:basedOn w:val="a"/>
    <w:rsid w:val="001D5D04"/>
    <w:pPr>
      <w:widowControl w:val="0"/>
      <w:ind w:firstLine="219"/>
    </w:pPr>
    <w:rPr>
      <w:rFonts w:ascii="ＭＳ 明朝" w:eastAsia="ＭＳ 明朝" w:hAnsi="ＭＳ 明朝" w:cs="ＭＳ 明朝"/>
    </w:rPr>
  </w:style>
  <w:style w:type="paragraph" w:customStyle="1" w:styleId="enff3">
    <w:name w:val="公布文（en）"/>
    <w:basedOn w:val="jaff3"/>
    <w:rsid w:val="001D5D04"/>
    <w:rPr>
      <w:rFonts w:ascii="Century" w:eastAsia="Century" w:hAnsi="Century" w:cs="Century"/>
    </w:rPr>
  </w:style>
  <w:style w:type="paragraph" w:customStyle="1" w:styleId="jaen">
    <w:name w:val="表（ja：en）"/>
    <w:basedOn w:val="a"/>
    <w:rsid w:val="001D5D04"/>
    <w:pPr>
      <w:widowControl w:val="0"/>
      <w:snapToGrid w:val="0"/>
    </w:pPr>
    <w:rPr>
      <w:rFonts w:ascii="Century" w:eastAsia="ＭＳ 明朝" w:hAnsi="Century"/>
    </w:rPr>
  </w:style>
  <w:style w:type="paragraph" w:customStyle="1" w:styleId="jaff4">
    <w:name w:val="備考（ja）"/>
    <w:basedOn w:val="a"/>
    <w:rsid w:val="001D5D04"/>
    <w:pPr>
      <w:widowControl w:val="0"/>
      <w:ind w:left="439" w:hanging="219"/>
    </w:pPr>
    <w:rPr>
      <w:rFonts w:ascii="ＭＳ 明朝" w:eastAsia="ＭＳ 明朝" w:hAnsi="ＭＳ 明朝" w:cs="ＭＳ 明朝"/>
    </w:rPr>
  </w:style>
  <w:style w:type="paragraph" w:customStyle="1" w:styleId="enff4">
    <w:name w:val="備考（en）"/>
    <w:basedOn w:val="jaff4"/>
    <w:rsid w:val="001D5D04"/>
    <w:rPr>
      <w:rFonts w:ascii="Century" w:eastAsia="Century" w:hAnsi="Century" w:cs="Century"/>
    </w:rPr>
  </w:style>
  <w:style w:type="paragraph" w:customStyle="1" w:styleId="jaff5">
    <w:name w:val="表タイトル（ja）"/>
    <w:basedOn w:val="a"/>
    <w:rsid w:val="001D5D04"/>
    <w:pPr>
      <w:widowControl w:val="0"/>
      <w:ind w:left="219"/>
    </w:pPr>
    <w:rPr>
      <w:rFonts w:ascii="ＭＳ 明朝" w:eastAsia="ＭＳ 明朝" w:hAnsi="ＭＳ 明朝" w:cs="ＭＳ 明朝"/>
    </w:rPr>
  </w:style>
  <w:style w:type="paragraph" w:customStyle="1" w:styleId="enff5">
    <w:name w:val="表タイトル（en）"/>
    <w:basedOn w:val="jaff5"/>
    <w:rsid w:val="001D5D04"/>
    <w:rPr>
      <w:rFonts w:ascii="Century" w:eastAsia="Century" w:hAnsi="Century" w:cs="Century"/>
    </w:rPr>
  </w:style>
  <w:style w:type="paragraph" w:customStyle="1" w:styleId="jaff6">
    <w:name w:val="改正規定文（ja）"/>
    <w:basedOn w:val="a"/>
    <w:rsid w:val="001D5D04"/>
    <w:pPr>
      <w:widowControl w:val="0"/>
      <w:ind w:left="219" w:firstLine="219"/>
    </w:pPr>
    <w:rPr>
      <w:rFonts w:ascii="ＭＳ 明朝" w:eastAsia="ＭＳ 明朝" w:hAnsi="ＭＳ 明朝" w:cs="ＭＳ 明朝"/>
    </w:rPr>
  </w:style>
  <w:style w:type="paragraph" w:customStyle="1" w:styleId="enff6">
    <w:name w:val="改正規定文（en）"/>
    <w:basedOn w:val="jaff6"/>
    <w:rsid w:val="001D5D04"/>
    <w:rPr>
      <w:rFonts w:ascii="Century" w:eastAsia="Century" w:hAnsi="Century" w:cs="Century"/>
    </w:rPr>
  </w:style>
  <w:style w:type="paragraph" w:customStyle="1" w:styleId="jaff7">
    <w:name w:val="付記（ja）"/>
    <w:basedOn w:val="a"/>
    <w:rsid w:val="001D5D04"/>
    <w:pPr>
      <w:widowControl w:val="0"/>
      <w:ind w:left="219" w:firstLine="219"/>
    </w:pPr>
    <w:rPr>
      <w:rFonts w:ascii="ＭＳ 明朝" w:eastAsia="ＭＳ 明朝" w:hAnsi="ＭＳ 明朝" w:cs="ＭＳ 明朝"/>
    </w:rPr>
  </w:style>
  <w:style w:type="paragraph" w:customStyle="1" w:styleId="enff7">
    <w:name w:val="付記（en）"/>
    <w:basedOn w:val="jaff7"/>
    <w:rsid w:val="001D5D04"/>
    <w:rPr>
      <w:rFonts w:ascii="Century" w:eastAsia="Century" w:hAnsi="Century" w:cs="Century"/>
    </w:rPr>
  </w:style>
  <w:style w:type="paragraph" w:customStyle="1" w:styleId="jaff8">
    <w:name w:val="様式名（ja）"/>
    <w:basedOn w:val="a"/>
    <w:rsid w:val="001D5D04"/>
    <w:pPr>
      <w:widowControl w:val="0"/>
      <w:ind w:left="439" w:hanging="219"/>
    </w:pPr>
    <w:rPr>
      <w:rFonts w:ascii="ＭＳ 明朝" w:eastAsia="ＭＳ 明朝" w:hAnsi="ＭＳ 明朝" w:cs="ＭＳ 明朝"/>
    </w:rPr>
  </w:style>
  <w:style w:type="paragraph" w:customStyle="1" w:styleId="enff8">
    <w:name w:val="様式名（en）"/>
    <w:basedOn w:val="jaff8"/>
    <w:rsid w:val="001D5D04"/>
    <w:rPr>
      <w:rFonts w:ascii="Century" w:eastAsia="Century" w:hAnsi="Century" w:cs="Century"/>
    </w:rPr>
  </w:style>
  <w:style w:type="paragraph" w:customStyle="1" w:styleId="jaff9">
    <w:name w:val="様式項目（ja）"/>
    <w:basedOn w:val="a"/>
    <w:rsid w:val="001D5D04"/>
    <w:pPr>
      <w:widowControl w:val="0"/>
      <w:ind w:left="221" w:firstLine="221"/>
    </w:pPr>
    <w:rPr>
      <w:rFonts w:ascii="ＭＳ 明朝" w:eastAsia="ＭＳ 明朝" w:hAnsi="ＭＳ 明朝" w:cs="ＭＳ 明朝"/>
    </w:rPr>
  </w:style>
  <w:style w:type="paragraph" w:customStyle="1" w:styleId="enff9">
    <w:name w:val="様式項目（en）"/>
    <w:basedOn w:val="jaff9"/>
    <w:rsid w:val="001D5D04"/>
    <w:rPr>
      <w:rFonts w:ascii="Century" w:eastAsia="Century" w:hAnsi="Century" w:cs="Century"/>
    </w:rPr>
  </w:style>
  <w:style w:type="table" w:customStyle="1" w:styleId="1">
    <w:name w:val="表1"/>
    <w:rsid w:val="001D5D04"/>
    <w:tblPr>
      <w:tblInd w:w="340" w:type="dxa"/>
      <w:tblCellMar>
        <w:top w:w="0" w:type="dxa"/>
        <w:left w:w="0" w:type="dxa"/>
        <w:bottom w:w="0" w:type="dxa"/>
        <w:right w:w="0" w:type="dxa"/>
      </w:tblCellMar>
    </w:tblPr>
  </w:style>
  <w:style w:type="numbering" w:customStyle="1" w:styleId="WW8Num1">
    <w:name w:val="WW8Num1"/>
    <w:rsid w:val="001D5D04"/>
    <w:pPr>
      <w:numPr>
        <w:numId w:val="2"/>
      </w:numPr>
    </w:pPr>
  </w:style>
  <w:style w:type="numbering" w:customStyle="1" w:styleId="WW8Num2">
    <w:name w:val="WW8Num2"/>
    <w:rsid w:val="001D5D04"/>
    <w:pPr>
      <w:numPr>
        <w:numId w:val="3"/>
      </w:numPr>
    </w:pPr>
  </w:style>
  <w:style w:type="numbering" w:customStyle="1" w:styleId="WW8Num3">
    <w:name w:val="WW8Num3"/>
    <w:rsid w:val="001D5D04"/>
    <w:pPr>
      <w:numPr>
        <w:numId w:val="4"/>
      </w:numPr>
    </w:pPr>
  </w:style>
  <w:style w:type="numbering" w:customStyle="1" w:styleId="WW8Num4">
    <w:name w:val="WW8Num4"/>
    <w:rsid w:val="001D5D04"/>
    <w:pPr>
      <w:numPr>
        <w:numId w:val="5"/>
      </w:numPr>
    </w:pPr>
  </w:style>
  <w:style w:type="numbering" w:customStyle="1" w:styleId="WW8Num5">
    <w:name w:val="WW8Num5"/>
    <w:rsid w:val="001D5D04"/>
    <w:pPr>
      <w:numPr>
        <w:numId w:val="6"/>
      </w:numPr>
    </w:pPr>
  </w:style>
  <w:style w:type="numbering" w:customStyle="1" w:styleId="WW8Num6">
    <w:name w:val="WW8Num6"/>
    <w:rsid w:val="001D5D04"/>
    <w:pPr>
      <w:numPr>
        <w:numId w:val="7"/>
      </w:numPr>
    </w:pPr>
  </w:style>
  <w:style w:type="numbering" w:customStyle="1" w:styleId="WW8Num7">
    <w:name w:val="WW8Num7"/>
    <w:rsid w:val="001D5D04"/>
    <w:pPr>
      <w:numPr>
        <w:numId w:val="8"/>
      </w:numPr>
    </w:pPr>
  </w:style>
  <w:style w:type="numbering" w:customStyle="1" w:styleId="WW8Num8">
    <w:name w:val="WW8Num8"/>
    <w:rsid w:val="001D5D04"/>
    <w:pPr>
      <w:numPr>
        <w:numId w:val="9"/>
      </w:numPr>
    </w:pPr>
  </w:style>
  <w:style w:type="numbering" w:customStyle="1" w:styleId="WW8Num9">
    <w:name w:val="WW8Num9"/>
    <w:rsid w:val="001D5D04"/>
    <w:pPr>
      <w:numPr>
        <w:numId w:val="10"/>
      </w:numPr>
    </w:pPr>
  </w:style>
  <w:style w:type="numbering" w:customStyle="1" w:styleId="WW8Num10">
    <w:name w:val="WW8Num10"/>
    <w:rsid w:val="001D5D04"/>
    <w:pPr>
      <w:numPr>
        <w:numId w:val="11"/>
      </w:numPr>
    </w:pPr>
  </w:style>
  <w:style w:type="numbering" w:customStyle="1" w:styleId="WW8Num11">
    <w:name w:val="WW8Num11"/>
    <w:rsid w:val="001D5D04"/>
    <w:pPr>
      <w:numPr>
        <w:numId w:val="12"/>
      </w:numPr>
    </w:pPr>
  </w:style>
  <w:style w:type="numbering" w:customStyle="1" w:styleId="WW8Num12">
    <w:name w:val="WW8Num12"/>
    <w:rsid w:val="001D5D04"/>
    <w:pPr>
      <w:numPr>
        <w:numId w:val="13"/>
      </w:numPr>
    </w:pPr>
  </w:style>
  <w:style w:type="paragraph" w:styleId="a4">
    <w:name w:val="header"/>
    <w:basedOn w:val="a"/>
    <w:link w:val="a5"/>
    <w:uiPriority w:val="99"/>
    <w:unhideWhenUsed/>
    <w:rsid w:val="001F621F"/>
    <w:pPr>
      <w:tabs>
        <w:tab w:val="center" w:pos="4252"/>
        <w:tab w:val="right" w:pos="8504"/>
      </w:tabs>
      <w:snapToGrid w:val="0"/>
    </w:pPr>
  </w:style>
  <w:style w:type="character" w:customStyle="1" w:styleId="a5">
    <w:name w:val="ヘッダー (文字)"/>
    <w:basedOn w:val="a0"/>
    <w:link w:val="a4"/>
    <w:uiPriority w:val="99"/>
    <w:rsid w:val="001F62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8565</Words>
  <Characters>48825</Characters>
  <Application>Microsoft Office Word</Application>
  <DocSecurity>0</DocSecurity>
  <Lines>406</Lines>
  <Paragraphs>114</Paragraphs>
  <ScaleCrop>false</ScaleCrop>
  <Company/>
  <LinksUpToDate>false</LinksUpToDate>
  <CharactersWithSpaces>57276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