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692" w:rsidRDefault="00BC3062">
      <w:pPr>
        <w:pStyle w:val="ja"/>
      </w:pPr>
      <w:r>
        <w:t>北海道開発法</w:t>
      </w:r>
    </w:p>
    <w:p w:rsidR="00BC0692" w:rsidRDefault="00BC3062">
      <w:pPr>
        <w:pStyle w:val="en"/>
      </w:pPr>
      <w:r>
        <w:t>Hokkaido Development Act</w:t>
      </w:r>
    </w:p>
    <w:p w:rsidR="00BC0692" w:rsidRDefault="00BC0692"/>
    <w:p w:rsidR="00BC0692" w:rsidRDefault="00BC3062">
      <w:pPr>
        <w:pStyle w:val="jaf"/>
      </w:pPr>
      <w:r>
        <w:t>（昭和二十五年五月一日法律第百二十六号）</w:t>
      </w:r>
    </w:p>
    <w:p w:rsidR="00BC0692" w:rsidRDefault="00BC3062">
      <w:pPr>
        <w:pStyle w:val="enf"/>
      </w:pPr>
      <w:r>
        <w:t>(Act No. 126 of May 1, 1950)</w:t>
      </w:r>
    </w:p>
    <w:p w:rsidR="00BC0692" w:rsidRDefault="00BC0692"/>
    <w:p w:rsidR="00BC0692" w:rsidRDefault="00BC3062">
      <w:pPr>
        <w:pStyle w:val="jaa"/>
      </w:pPr>
      <w:r>
        <w:t>（この法律の目的）</w:t>
      </w:r>
    </w:p>
    <w:p w:rsidR="00BC0692" w:rsidRDefault="00BC3062">
      <w:pPr>
        <w:pStyle w:val="ena"/>
      </w:pPr>
      <w:r>
        <w:t>(Purpose of this Act)</w:t>
      </w:r>
    </w:p>
    <w:p w:rsidR="00BC0692" w:rsidRDefault="00BC3062">
      <w:pPr>
        <w:pStyle w:val="jaf3"/>
      </w:pPr>
      <w:r>
        <w:t>第一条　この法律は、北海道における資源の総合的な開発に関する基本的事項を規定することを目的とする。</w:t>
      </w:r>
    </w:p>
    <w:p w:rsidR="00BC0692" w:rsidRDefault="00BC3062">
      <w:pPr>
        <w:pStyle w:val="enf3"/>
      </w:pPr>
      <w:r>
        <w:t xml:space="preserve">Article 1  The purpose of this Act is to provide for basic matters concerning the </w:t>
      </w:r>
      <w:r>
        <w:t>comprehensive development of resources in Hokkaido.</w:t>
      </w:r>
    </w:p>
    <w:p w:rsidR="00BC0692" w:rsidRDefault="00BC0692"/>
    <w:p w:rsidR="00BC0692" w:rsidRDefault="00BC3062">
      <w:pPr>
        <w:pStyle w:val="jaa"/>
      </w:pPr>
      <w:r>
        <w:t>（北海道総合開発計画）</w:t>
      </w:r>
    </w:p>
    <w:p w:rsidR="00BC0692" w:rsidRDefault="00BC3062">
      <w:pPr>
        <w:pStyle w:val="ena"/>
      </w:pPr>
      <w:r>
        <w:t>(Comprehensive Development Plan of Hokkaido)</w:t>
      </w:r>
    </w:p>
    <w:p w:rsidR="00BC0692" w:rsidRDefault="00BC3062">
      <w:pPr>
        <w:pStyle w:val="jaf3"/>
      </w:pPr>
      <w:r>
        <w:t>第二条　国は、国民経済の復興及び人口問題の解決に寄与するため、北海道総合開発計画（以下「開発計画」という。）を樹立し、これに基く事業を昭和二十六年度から当該事業に関する法律（これに基く命令を含む。）の規定に従い、実施するものとする。</w:t>
      </w:r>
    </w:p>
    <w:p w:rsidR="00BC0692" w:rsidRDefault="00BC3062">
      <w:pPr>
        <w:pStyle w:val="enf3"/>
      </w:pPr>
      <w:r>
        <w:t>Article 2  (1) In order to co</w:t>
      </w:r>
      <w:r>
        <w:t>ntribute to the restoration of the national economy and to the settlement of population problems, the State is to make the Comprehensive Development Plan of Hokkaido (hereinafter referred to as the "development plan"), and carry out projects based on it, p</w:t>
      </w:r>
      <w:r>
        <w:t>ursuant to the provisions of acts relevant to the projects (including orders thereof), beginning fiscal 1951.</w:t>
      </w:r>
    </w:p>
    <w:p w:rsidR="00BC0692" w:rsidRDefault="00BC3062">
      <w:pPr>
        <w:pStyle w:val="jaf4"/>
      </w:pPr>
      <w:r>
        <w:t>２　開発計画は、北海道における土地、水面、山林、鉱物、電力その他の資源を総合的に開発するための計画とし、その範囲については、政令で定める。</w:t>
      </w:r>
    </w:p>
    <w:p w:rsidR="00BC0692" w:rsidRDefault="00BC3062">
      <w:pPr>
        <w:pStyle w:val="enf4"/>
      </w:pPr>
      <w:r>
        <w:t>(2) The development plan is to be made in order to comprehensively develop r</w:t>
      </w:r>
      <w:r>
        <w:t>esources in Hokkaido including land, water, forests, minerals, and electricity, and their range is specified by Cabinet Order.</w:t>
      </w:r>
    </w:p>
    <w:p w:rsidR="00BC0692" w:rsidRDefault="00BC0692"/>
    <w:p w:rsidR="00BC0692" w:rsidRDefault="00BC3062">
      <w:pPr>
        <w:pStyle w:val="jaa"/>
      </w:pPr>
      <w:r>
        <w:t>（関係地方公共団体の意見の申出等）</w:t>
      </w:r>
    </w:p>
    <w:p w:rsidR="00BC0692" w:rsidRDefault="00BC3062">
      <w:pPr>
        <w:pStyle w:val="ena"/>
      </w:pPr>
      <w:r>
        <w:t>(Offer of opinions by relevant local governments)</w:t>
      </w:r>
    </w:p>
    <w:p w:rsidR="00BC0692" w:rsidRDefault="00BC3062">
      <w:pPr>
        <w:pStyle w:val="jaf3"/>
      </w:pPr>
      <w:r>
        <w:t>第三条　関係地方公共団体は、開発計画に関し、内閣に対して意見を申し出ることができる。</w:t>
      </w:r>
    </w:p>
    <w:p w:rsidR="00BC0692" w:rsidRDefault="00BC3062">
      <w:pPr>
        <w:pStyle w:val="enf3"/>
      </w:pPr>
      <w:r>
        <w:t xml:space="preserve">Article 3  (1) A </w:t>
      </w:r>
      <w:r>
        <w:t>relevant local government may offer its opinion about the development plan to the Cabinet.</w:t>
      </w:r>
    </w:p>
    <w:p w:rsidR="00BC0692" w:rsidRDefault="00BC3062">
      <w:pPr>
        <w:pStyle w:val="jaf4"/>
      </w:pPr>
      <w:r>
        <w:t>２　内閣は、前項の意見の申出を受けたときは、これに遅滞なく回答するものとする。</w:t>
      </w:r>
    </w:p>
    <w:p w:rsidR="00BC0692" w:rsidRDefault="00BC3062">
      <w:pPr>
        <w:pStyle w:val="enf4"/>
      </w:pPr>
      <w:r>
        <w:t>(2) Upon receipt of the opinion set forth in the preceding paragraph, the Cabinet is to respond to it without delay.</w:t>
      </w:r>
    </w:p>
    <w:p w:rsidR="00BC0692" w:rsidRDefault="00BC0692"/>
    <w:p w:rsidR="00BC0692" w:rsidRDefault="00BC3062">
      <w:pPr>
        <w:pStyle w:val="jaa"/>
      </w:pPr>
      <w:r>
        <w:lastRenderedPageBreak/>
        <w:t>（国土審議会の</w:t>
      </w:r>
      <w:r>
        <w:t>調査審議等）</w:t>
      </w:r>
    </w:p>
    <w:p w:rsidR="00BC0692" w:rsidRDefault="00BC3062">
      <w:pPr>
        <w:pStyle w:val="ena"/>
      </w:pPr>
      <w:r>
        <w:t>(Study and deliberation by National Land Council)</w:t>
      </w:r>
    </w:p>
    <w:p w:rsidR="00BC0692" w:rsidRDefault="00BC3062">
      <w:pPr>
        <w:pStyle w:val="jaf3"/>
      </w:pPr>
      <w:r>
        <w:t>第四条　国土審議会は、開発計画に関する重要事項について、調査審議し、その結果に基づいて国土交通大臣に建議することができる。</w:t>
      </w:r>
    </w:p>
    <w:p w:rsidR="00BC0692" w:rsidRDefault="00BC3062">
      <w:pPr>
        <w:pStyle w:val="enf3"/>
      </w:pPr>
      <w:r>
        <w:t xml:space="preserve">Article 4  (1) The National Land Council may study and deliberate important matters concerning the development plan, based on which </w:t>
      </w:r>
      <w:r>
        <w:t>results the National Land Council may offer its proposals to the Minister of Land, Infrastructure, Transport and Tourism.</w:t>
      </w:r>
    </w:p>
    <w:p w:rsidR="00BC0692" w:rsidRDefault="00BC3062">
      <w:pPr>
        <w:pStyle w:val="jaf4"/>
      </w:pPr>
      <w:r>
        <w:t>２　国土審議会は、国土交通大臣の諮問に応じ、開発計画に関する重要事項について調査審議する。</w:t>
      </w:r>
    </w:p>
    <w:p w:rsidR="00BC0692" w:rsidRDefault="00BC3062">
      <w:pPr>
        <w:pStyle w:val="enf4"/>
      </w:pPr>
      <w:r>
        <w:t>(2) The National Land Council study and deliberate important matters concerning the deve</w:t>
      </w:r>
      <w:r>
        <w:t>lopment plan pursuant to the consultation of the Minister of Land, Infrastructure, Transport and Tourism.</w:t>
      </w:r>
    </w:p>
    <w:p w:rsidR="00BC0692" w:rsidRDefault="00BC0692"/>
    <w:p w:rsidR="00BC0692" w:rsidRDefault="00BC3062">
      <w:pPr>
        <w:pStyle w:val="ja2"/>
      </w:pPr>
      <w:r>
        <w:t>附　則　〔抄〕</w:t>
      </w:r>
    </w:p>
    <w:p w:rsidR="00BC0692" w:rsidRDefault="00BC3062">
      <w:pPr>
        <w:pStyle w:val="en2"/>
      </w:pPr>
      <w:r>
        <w:t>Supplementary Provisions  [Extract]</w:t>
      </w:r>
    </w:p>
    <w:p w:rsidR="00BC0692" w:rsidRDefault="00BC0692"/>
    <w:p w:rsidR="00BC0692" w:rsidRDefault="00BC3062">
      <w:pPr>
        <w:pStyle w:val="jaf4"/>
      </w:pPr>
      <w:r>
        <w:t>１　この法律は、昭和二十五年六月一日から施行する。</w:t>
      </w:r>
    </w:p>
    <w:p w:rsidR="00BC0692" w:rsidRDefault="00BC3062">
      <w:pPr>
        <w:pStyle w:val="enf4"/>
      </w:pPr>
      <w:r>
        <w:t>(1) This Act comes into effect as of June 1, 1950.</w:t>
      </w:r>
    </w:p>
    <w:p w:rsidR="00BC0692" w:rsidRDefault="00BC0692"/>
    <w:p w:rsidR="00BC0692" w:rsidRDefault="00BC3062">
      <w:pPr>
        <w:pStyle w:val="ja2"/>
      </w:pPr>
      <w:r>
        <w:t>附　則　〔平成十一年法律第百十七号〕〔抄〕</w:t>
      </w:r>
    </w:p>
    <w:p w:rsidR="00BC0692" w:rsidRDefault="00BC3062">
      <w:pPr>
        <w:pStyle w:val="en2"/>
      </w:pPr>
      <w:r>
        <w:t>Supp</w:t>
      </w:r>
      <w:r>
        <w:t>lementary Provisions  [Act No. 117 of 1999 Extract]  [Extract]</w:t>
      </w:r>
    </w:p>
    <w:p w:rsidR="00BC0692" w:rsidRDefault="00BC0692"/>
    <w:p w:rsidR="00BC0692" w:rsidRDefault="00BC3062">
      <w:pPr>
        <w:pStyle w:val="jaa"/>
      </w:pPr>
      <w:r>
        <w:t>（施行期日）</w:t>
      </w:r>
    </w:p>
    <w:p w:rsidR="00BC0692" w:rsidRDefault="00BC3062">
      <w:pPr>
        <w:pStyle w:val="ena"/>
      </w:pPr>
      <w:r>
        <w:t>(Effective Date)</w:t>
      </w:r>
    </w:p>
    <w:p w:rsidR="00BC0692" w:rsidRDefault="00BC3062">
      <w:pPr>
        <w:pStyle w:val="jaf3"/>
      </w:pPr>
      <w:r>
        <w:t>第一条　この法律は、公布の日から起算して三月を超えない範囲内において政令で定める日から施行する。</w:t>
      </w:r>
    </w:p>
    <w:p w:rsidR="00BC0692" w:rsidRDefault="00BC3062">
      <w:pPr>
        <w:pStyle w:val="enf3"/>
      </w:pPr>
      <w:r>
        <w:t>Article 1  This Act comes into effect as of the day specified by Cabinet Order within a period not exceeding three mont</w:t>
      </w:r>
      <w:r>
        <w:t>hs from the date of promulgation.</w:t>
      </w:r>
    </w:p>
    <w:sectPr w:rsidR="00BC0692" w:rsidSect="00BC06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692" w:rsidRDefault="00BC0692" w:rsidP="00BC0692">
      <w:r>
        <w:separator/>
      </w:r>
    </w:p>
  </w:endnote>
  <w:endnote w:type="continuationSeparator" w:id="0">
    <w:p w:rsidR="00BC0692" w:rsidRDefault="00BC0692" w:rsidP="00BC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692" w:rsidRDefault="00BC0692">
    <w:pPr>
      <w:pStyle w:val="a3"/>
    </w:pPr>
    <w:r>
      <w:fldChar w:fldCharType="begin"/>
    </w:r>
    <w:r>
      <w:instrText xml:space="preserve"> PAGE  \* MERGEFORMAT </w:instrText>
    </w:r>
    <w:r>
      <w:fldChar w:fldCharType="separate"/>
    </w:r>
    <w:r w:rsidR="00BC30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692" w:rsidRDefault="00BC0692" w:rsidP="00BC0692">
      <w:r>
        <w:separator/>
      </w:r>
    </w:p>
  </w:footnote>
  <w:footnote w:type="continuationSeparator" w:id="0">
    <w:p w:rsidR="00BC0692" w:rsidRDefault="00BC0692" w:rsidP="00BC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8B6"/>
    <w:multiLevelType w:val="multilevel"/>
    <w:tmpl w:val="97FE72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C31E1"/>
    <w:multiLevelType w:val="multilevel"/>
    <w:tmpl w:val="A01033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E617DD"/>
    <w:multiLevelType w:val="multilevel"/>
    <w:tmpl w:val="7ED8AB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DA7ACD"/>
    <w:multiLevelType w:val="multilevel"/>
    <w:tmpl w:val="A59822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F24FA"/>
    <w:multiLevelType w:val="multilevel"/>
    <w:tmpl w:val="63ECD8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E2441"/>
    <w:multiLevelType w:val="multilevel"/>
    <w:tmpl w:val="2BB4EE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85F58"/>
    <w:multiLevelType w:val="multilevel"/>
    <w:tmpl w:val="F078DE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4A1300"/>
    <w:multiLevelType w:val="multilevel"/>
    <w:tmpl w:val="37C00C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45869"/>
    <w:multiLevelType w:val="multilevel"/>
    <w:tmpl w:val="E960CE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06D94"/>
    <w:multiLevelType w:val="multilevel"/>
    <w:tmpl w:val="FCC815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4129A7"/>
    <w:multiLevelType w:val="multilevel"/>
    <w:tmpl w:val="630E91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822E9"/>
    <w:multiLevelType w:val="multilevel"/>
    <w:tmpl w:val="09BCE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93DDD"/>
    <w:multiLevelType w:val="multilevel"/>
    <w:tmpl w:val="27CE72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0"/>
  </w:num>
  <w:num w:numId="3">
    <w:abstractNumId w:val="11"/>
  </w:num>
  <w:num w:numId="4">
    <w:abstractNumId w:val="5"/>
  </w:num>
  <w:num w:numId="5">
    <w:abstractNumId w:val="6"/>
  </w:num>
  <w:num w:numId="6">
    <w:abstractNumId w:val="4"/>
  </w:num>
  <w:num w:numId="7">
    <w:abstractNumId w:val="3"/>
  </w:num>
  <w:num w:numId="8">
    <w:abstractNumId w:val="2"/>
  </w:num>
  <w:num w:numId="9">
    <w:abstractNumId w:val="1"/>
  </w:num>
  <w:num w:numId="10">
    <w:abstractNumId w:val="8"/>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0692"/>
    <w:rsid w:val="00BC0692"/>
    <w:rsid w:val="00BC30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6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06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0692"/>
    <w:rPr>
      <w:rFonts w:ascii="Century" w:eastAsia="Century" w:hAnsi="Century"/>
    </w:rPr>
  </w:style>
  <w:style w:type="paragraph" w:customStyle="1" w:styleId="ja0">
    <w:name w:val="款（ja）"/>
    <w:basedOn w:val="a"/>
    <w:rsid w:val="00BC0692"/>
    <w:pPr>
      <w:widowControl w:val="0"/>
      <w:ind w:left="1321" w:hanging="221"/>
    </w:pPr>
    <w:rPr>
      <w:rFonts w:ascii="ＭＳ 明朝" w:eastAsia="ＭＳ 明朝" w:hAnsi="ＭＳ 明朝" w:cs="ＭＳ 明朝"/>
      <w:b/>
    </w:rPr>
  </w:style>
  <w:style w:type="paragraph" w:customStyle="1" w:styleId="en0">
    <w:name w:val="款（en）"/>
    <w:basedOn w:val="ja0"/>
    <w:rsid w:val="00BC0692"/>
    <w:rPr>
      <w:rFonts w:ascii="Century" w:eastAsia="Century" w:hAnsi="Century" w:cs="Century"/>
    </w:rPr>
  </w:style>
  <w:style w:type="paragraph" w:customStyle="1" w:styleId="ja1">
    <w:name w:val="前文（ja）"/>
    <w:basedOn w:val="a"/>
    <w:rsid w:val="00BC0692"/>
    <w:pPr>
      <w:widowControl w:val="0"/>
      <w:ind w:firstLine="219"/>
    </w:pPr>
    <w:rPr>
      <w:rFonts w:ascii="ＭＳ 明朝" w:eastAsia="ＭＳ 明朝" w:hAnsi="ＭＳ 明朝" w:cs="ＭＳ 明朝"/>
    </w:rPr>
  </w:style>
  <w:style w:type="paragraph" w:customStyle="1" w:styleId="en1">
    <w:name w:val="前文（en）"/>
    <w:basedOn w:val="ja1"/>
    <w:rsid w:val="00BC0692"/>
    <w:rPr>
      <w:rFonts w:ascii="Century" w:eastAsia="Century" w:hAnsi="Century" w:cs="Century"/>
    </w:rPr>
  </w:style>
  <w:style w:type="paragraph" w:customStyle="1" w:styleId="ja2">
    <w:name w:val="附則（ja）"/>
    <w:basedOn w:val="a"/>
    <w:rsid w:val="00BC0692"/>
    <w:pPr>
      <w:widowControl w:val="0"/>
      <w:ind w:left="881" w:hanging="221"/>
    </w:pPr>
    <w:rPr>
      <w:rFonts w:ascii="ＭＳ 明朝" w:eastAsia="ＭＳ 明朝" w:hAnsi="ＭＳ 明朝" w:cs="ＭＳ 明朝"/>
      <w:b/>
    </w:rPr>
  </w:style>
  <w:style w:type="paragraph" w:customStyle="1" w:styleId="en2">
    <w:name w:val="附則（en）"/>
    <w:basedOn w:val="ja2"/>
    <w:rsid w:val="00BC0692"/>
    <w:rPr>
      <w:rFonts w:ascii="Century" w:hAnsi="Century" w:cs="Century"/>
    </w:rPr>
  </w:style>
  <w:style w:type="paragraph" w:customStyle="1" w:styleId="ja3">
    <w:name w:val="章（ja）"/>
    <w:basedOn w:val="a"/>
    <w:rsid w:val="00BC0692"/>
    <w:pPr>
      <w:widowControl w:val="0"/>
      <w:ind w:left="881" w:hanging="221"/>
    </w:pPr>
    <w:rPr>
      <w:rFonts w:ascii="ＭＳ 明朝" w:eastAsia="ＭＳ 明朝" w:hAnsi="ＭＳ 明朝" w:cs="ＭＳ 明朝"/>
      <w:b/>
    </w:rPr>
  </w:style>
  <w:style w:type="paragraph" w:customStyle="1" w:styleId="en3">
    <w:name w:val="章（en）"/>
    <w:basedOn w:val="ja3"/>
    <w:rsid w:val="00BC0692"/>
    <w:rPr>
      <w:rFonts w:ascii="Century" w:eastAsia="Century" w:hAnsi="Century" w:cs="Century"/>
    </w:rPr>
  </w:style>
  <w:style w:type="paragraph" w:customStyle="1" w:styleId="ja4">
    <w:name w:val="目次編（ja）"/>
    <w:basedOn w:val="a"/>
    <w:rsid w:val="00BC0692"/>
    <w:pPr>
      <w:widowControl w:val="0"/>
      <w:ind w:left="219" w:hanging="219"/>
    </w:pPr>
    <w:rPr>
      <w:rFonts w:ascii="ＭＳ 明朝" w:eastAsia="ＭＳ 明朝" w:hAnsi="ＭＳ 明朝"/>
    </w:rPr>
  </w:style>
  <w:style w:type="paragraph" w:customStyle="1" w:styleId="en4">
    <w:name w:val="目次編（en）"/>
    <w:basedOn w:val="ja4"/>
    <w:rsid w:val="00BC0692"/>
    <w:rPr>
      <w:rFonts w:ascii="Century" w:eastAsia="Century" w:hAnsi="Century"/>
    </w:rPr>
  </w:style>
  <w:style w:type="paragraph" w:customStyle="1" w:styleId="ja5">
    <w:name w:val="目次章（ja）"/>
    <w:basedOn w:val="a"/>
    <w:rsid w:val="00BC0692"/>
    <w:pPr>
      <w:widowControl w:val="0"/>
      <w:ind w:left="439" w:hanging="219"/>
    </w:pPr>
    <w:rPr>
      <w:rFonts w:ascii="ＭＳ 明朝" w:eastAsia="ＭＳ 明朝" w:hAnsi="ＭＳ 明朝"/>
    </w:rPr>
  </w:style>
  <w:style w:type="paragraph" w:customStyle="1" w:styleId="en5">
    <w:name w:val="目次章（en）"/>
    <w:basedOn w:val="ja5"/>
    <w:rsid w:val="00BC0692"/>
    <w:rPr>
      <w:rFonts w:ascii="Century" w:eastAsia="Century" w:hAnsi="Century"/>
    </w:rPr>
  </w:style>
  <w:style w:type="paragraph" w:customStyle="1" w:styleId="ja6">
    <w:name w:val="目次節（ja）"/>
    <w:basedOn w:val="a"/>
    <w:rsid w:val="00BC0692"/>
    <w:pPr>
      <w:widowControl w:val="0"/>
      <w:ind w:left="659" w:hanging="219"/>
    </w:pPr>
    <w:rPr>
      <w:rFonts w:ascii="ＭＳ 明朝" w:eastAsia="ＭＳ 明朝" w:hAnsi="ＭＳ 明朝"/>
    </w:rPr>
  </w:style>
  <w:style w:type="paragraph" w:customStyle="1" w:styleId="en6">
    <w:name w:val="目次節（en）"/>
    <w:basedOn w:val="ja6"/>
    <w:rsid w:val="00BC0692"/>
    <w:rPr>
      <w:rFonts w:ascii="Century" w:eastAsia="Century" w:hAnsi="Century"/>
    </w:rPr>
  </w:style>
  <w:style w:type="paragraph" w:customStyle="1" w:styleId="ja7">
    <w:name w:val="目次款（ja）"/>
    <w:basedOn w:val="a"/>
    <w:rsid w:val="00BC0692"/>
    <w:pPr>
      <w:widowControl w:val="0"/>
      <w:ind w:left="879" w:hanging="219"/>
    </w:pPr>
    <w:rPr>
      <w:rFonts w:ascii="ＭＳ 明朝" w:eastAsia="ＭＳ 明朝" w:hAnsi="ＭＳ 明朝" w:cs="Kochi Mincho"/>
    </w:rPr>
  </w:style>
  <w:style w:type="paragraph" w:customStyle="1" w:styleId="en7">
    <w:name w:val="目次款（en）"/>
    <w:basedOn w:val="ja7"/>
    <w:rsid w:val="00BC0692"/>
    <w:rPr>
      <w:rFonts w:ascii="Century" w:eastAsia="Century" w:hAnsi="Century"/>
    </w:rPr>
  </w:style>
  <w:style w:type="paragraph" w:customStyle="1" w:styleId="ja8">
    <w:name w:val="別表名（ja）"/>
    <w:basedOn w:val="a"/>
    <w:rsid w:val="00BC06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0692"/>
    <w:rPr>
      <w:rFonts w:ascii="Century" w:eastAsia="Century" w:hAnsi="Century" w:cs="Century"/>
    </w:rPr>
  </w:style>
  <w:style w:type="paragraph" w:customStyle="1" w:styleId="ja9">
    <w:name w:val="目（ja）"/>
    <w:basedOn w:val="a"/>
    <w:rsid w:val="00BC0692"/>
    <w:pPr>
      <w:widowControl w:val="0"/>
      <w:ind w:left="1541" w:hanging="221"/>
    </w:pPr>
    <w:rPr>
      <w:rFonts w:ascii="ＭＳ 明朝" w:eastAsia="ＭＳ 明朝" w:hAnsi="ＭＳ 明朝" w:cs="ＭＳ 明朝"/>
      <w:b/>
    </w:rPr>
  </w:style>
  <w:style w:type="paragraph" w:customStyle="1" w:styleId="en9">
    <w:name w:val="目（en）"/>
    <w:basedOn w:val="ja9"/>
    <w:rsid w:val="00BC0692"/>
    <w:rPr>
      <w:rFonts w:ascii="Century" w:eastAsia="Century" w:hAnsi="Century" w:cs="Century"/>
    </w:rPr>
  </w:style>
  <w:style w:type="paragraph" w:customStyle="1" w:styleId="jaa">
    <w:name w:val="見出し（ja）"/>
    <w:basedOn w:val="a"/>
    <w:rsid w:val="00BC0692"/>
    <w:pPr>
      <w:widowControl w:val="0"/>
      <w:ind w:left="439" w:hanging="219"/>
    </w:pPr>
    <w:rPr>
      <w:rFonts w:ascii="ＭＳ 明朝" w:eastAsia="ＭＳ 明朝" w:hAnsi="ＭＳ 明朝" w:cs="ＭＳ 明朝"/>
    </w:rPr>
  </w:style>
  <w:style w:type="paragraph" w:customStyle="1" w:styleId="ena">
    <w:name w:val="見出し（en）"/>
    <w:basedOn w:val="jaa"/>
    <w:rsid w:val="00BC0692"/>
    <w:rPr>
      <w:rFonts w:ascii="Century" w:eastAsia="Century" w:hAnsi="Century" w:cs="Century"/>
    </w:rPr>
  </w:style>
  <w:style w:type="paragraph" w:styleId="a3">
    <w:name w:val="footer"/>
    <w:basedOn w:val="a"/>
    <w:rsid w:val="00BC06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0692"/>
    <w:pPr>
      <w:widowControl w:val="0"/>
      <w:ind w:left="1099" w:hanging="219"/>
    </w:pPr>
    <w:rPr>
      <w:rFonts w:ascii="ＭＳ 明朝" w:eastAsia="ＭＳ 明朝" w:hAnsi="ＭＳ 明朝" w:cs="Kochi Mincho"/>
    </w:rPr>
  </w:style>
  <w:style w:type="paragraph" w:customStyle="1" w:styleId="enb">
    <w:name w:val="目次目（en）"/>
    <w:basedOn w:val="jab"/>
    <w:rsid w:val="00BC0692"/>
    <w:rPr>
      <w:rFonts w:ascii="Century" w:eastAsia="Century" w:hAnsi="Century"/>
    </w:rPr>
  </w:style>
  <w:style w:type="paragraph" w:customStyle="1" w:styleId="jac">
    <w:name w:val="目次附則（ja）"/>
    <w:basedOn w:val="a"/>
    <w:rsid w:val="00BC0692"/>
    <w:pPr>
      <w:widowControl w:val="0"/>
      <w:ind w:left="439" w:hanging="219"/>
    </w:pPr>
    <w:rPr>
      <w:rFonts w:ascii="ＭＳ 明朝" w:eastAsia="ＭＳ 明朝" w:hAnsi="ＭＳ 明朝" w:cs="Kochi Mincho"/>
    </w:rPr>
  </w:style>
  <w:style w:type="paragraph" w:customStyle="1" w:styleId="enc">
    <w:name w:val="目次附則（en）"/>
    <w:basedOn w:val="jac"/>
    <w:rsid w:val="00BC0692"/>
    <w:rPr>
      <w:rFonts w:ascii="Century" w:eastAsia="Century" w:hAnsi="Century" w:cs="Century"/>
    </w:rPr>
  </w:style>
  <w:style w:type="paragraph" w:customStyle="1" w:styleId="jad">
    <w:name w:val="目次前文（ja）"/>
    <w:basedOn w:val="jac"/>
    <w:rsid w:val="00BC0692"/>
  </w:style>
  <w:style w:type="paragraph" w:customStyle="1" w:styleId="end">
    <w:name w:val="目次前文（en）"/>
    <w:basedOn w:val="enc"/>
    <w:rsid w:val="00BC0692"/>
  </w:style>
  <w:style w:type="paragraph" w:customStyle="1" w:styleId="jae">
    <w:name w:val="制定文（ja）"/>
    <w:basedOn w:val="a"/>
    <w:rsid w:val="00BC0692"/>
    <w:pPr>
      <w:widowControl w:val="0"/>
      <w:ind w:firstLine="219"/>
    </w:pPr>
    <w:rPr>
      <w:rFonts w:ascii="ＭＳ 明朝" w:eastAsia="ＭＳ 明朝" w:hAnsi="ＭＳ 明朝" w:cs="ＭＳ 明朝"/>
    </w:rPr>
  </w:style>
  <w:style w:type="paragraph" w:customStyle="1" w:styleId="ene">
    <w:name w:val="制定文（en）"/>
    <w:basedOn w:val="jae"/>
    <w:rsid w:val="00BC0692"/>
    <w:rPr>
      <w:rFonts w:ascii="Century" w:eastAsia="Century" w:hAnsi="Century" w:cs="Century"/>
    </w:rPr>
  </w:style>
  <w:style w:type="paragraph" w:customStyle="1" w:styleId="jaf">
    <w:name w:val="法令番号（ja）"/>
    <w:basedOn w:val="a"/>
    <w:rsid w:val="00BC0692"/>
    <w:pPr>
      <w:widowControl w:val="0"/>
      <w:jc w:val="right"/>
    </w:pPr>
    <w:rPr>
      <w:rFonts w:ascii="ＭＳ 明朝" w:eastAsia="ＭＳ 明朝" w:hAnsi="ＭＳ 明朝" w:cs="Kochi Mincho"/>
    </w:rPr>
  </w:style>
  <w:style w:type="paragraph" w:customStyle="1" w:styleId="enf">
    <w:name w:val="法令番号（en）"/>
    <w:basedOn w:val="jaf"/>
    <w:rsid w:val="00BC0692"/>
    <w:rPr>
      <w:rFonts w:ascii="Century" w:eastAsia="Century" w:hAnsi="Century" w:cs="Century"/>
    </w:rPr>
  </w:style>
  <w:style w:type="paragraph" w:customStyle="1" w:styleId="jaf0">
    <w:name w:val="目次（ja）"/>
    <w:basedOn w:val="a"/>
    <w:rsid w:val="00BC0692"/>
    <w:rPr>
      <w:rFonts w:ascii="ＭＳ 明朝" w:eastAsia="ＭＳ 明朝" w:hAnsi="ＭＳ 明朝"/>
    </w:rPr>
  </w:style>
  <w:style w:type="paragraph" w:customStyle="1" w:styleId="enf0">
    <w:name w:val="目次（en）"/>
    <w:basedOn w:val="jaf0"/>
    <w:rsid w:val="00BC0692"/>
    <w:rPr>
      <w:rFonts w:ascii="Century" w:eastAsia="Century" w:hAnsi="Century"/>
    </w:rPr>
  </w:style>
  <w:style w:type="paragraph" w:customStyle="1" w:styleId="jaf1">
    <w:name w:val="編（ja）"/>
    <w:basedOn w:val="a"/>
    <w:rsid w:val="00BC0692"/>
    <w:pPr>
      <w:widowControl w:val="0"/>
      <w:ind w:left="661" w:hanging="221"/>
    </w:pPr>
    <w:rPr>
      <w:rFonts w:ascii="ＭＳ 明朝" w:eastAsia="ＭＳ 明朝" w:hAnsi="ＭＳ 明朝" w:cs="ＭＳ 明朝"/>
      <w:b/>
    </w:rPr>
  </w:style>
  <w:style w:type="paragraph" w:customStyle="1" w:styleId="enf1">
    <w:name w:val="編（en）"/>
    <w:basedOn w:val="jaf1"/>
    <w:rsid w:val="00BC0692"/>
    <w:rPr>
      <w:rFonts w:ascii="Century" w:eastAsia="Century" w:hAnsi="Century" w:cs="Century"/>
    </w:rPr>
  </w:style>
  <w:style w:type="paragraph" w:customStyle="1" w:styleId="jaf2">
    <w:name w:val="節（ja）"/>
    <w:basedOn w:val="a"/>
    <w:rsid w:val="00BC0692"/>
    <w:pPr>
      <w:widowControl w:val="0"/>
      <w:ind w:left="1101" w:hanging="221"/>
    </w:pPr>
    <w:rPr>
      <w:rFonts w:ascii="ＭＳ 明朝" w:eastAsia="ＭＳ 明朝" w:hAnsi="ＭＳ 明朝" w:cs="ＭＳ 明朝"/>
      <w:b/>
    </w:rPr>
  </w:style>
  <w:style w:type="paragraph" w:customStyle="1" w:styleId="enf2">
    <w:name w:val="節（en）"/>
    <w:basedOn w:val="jaf2"/>
    <w:rsid w:val="00BC0692"/>
    <w:rPr>
      <w:rFonts w:ascii="Century" w:eastAsia="Century" w:hAnsi="Century" w:cs="Century"/>
    </w:rPr>
  </w:style>
  <w:style w:type="paragraph" w:customStyle="1" w:styleId="jaf3">
    <w:name w:val="条（ja）"/>
    <w:basedOn w:val="a"/>
    <w:rsid w:val="00BC0692"/>
    <w:pPr>
      <w:widowControl w:val="0"/>
      <w:ind w:left="219" w:hanging="219"/>
    </w:pPr>
    <w:rPr>
      <w:rFonts w:ascii="ＭＳ 明朝" w:eastAsia="ＭＳ 明朝" w:hAnsi="ＭＳ 明朝" w:cs="ＭＳ 明朝"/>
    </w:rPr>
  </w:style>
  <w:style w:type="paragraph" w:customStyle="1" w:styleId="enf3">
    <w:name w:val="条（en）"/>
    <w:basedOn w:val="jaf3"/>
    <w:rsid w:val="00BC0692"/>
    <w:rPr>
      <w:rFonts w:ascii="Century" w:eastAsia="Century" w:hAnsi="Century" w:cs="Century"/>
    </w:rPr>
  </w:style>
  <w:style w:type="paragraph" w:customStyle="1" w:styleId="jaf4">
    <w:name w:val="項（ja）"/>
    <w:basedOn w:val="a"/>
    <w:rsid w:val="00BC0692"/>
    <w:pPr>
      <w:widowControl w:val="0"/>
      <w:ind w:left="219" w:hanging="219"/>
    </w:pPr>
    <w:rPr>
      <w:rFonts w:ascii="ＭＳ 明朝" w:eastAsia="ＭＳ 明朝" w:hAnsi="ＭＳ 明朝" w:cs="ＭＳ 明朝"/>
    </w:rPr>
  </w:style>
  <w:style w:type="paragraph" w:customStyle="1" w:styleId="enf4">
    <w:name w:val="項（en）"/>
    <w:basedOn w:val="jaf4"/>
    <w:rsid w:val="00BC0692"/>
    <w:rPr>
      <w:rFonts w:ascii="Century" w:eastAsia="Century" w:hAnsi="Century" w:cs="Century"/>
    </w:rPr>
  </w:style>
  <w:style w:type="paragraph" w:customStyle="1" w:styleId="jaf5">
    <w:name w:val="項　番号なし（ja）"/>
    <w:basedOn w:val="a"/>
    <w:rsid w:val="00BC0692"/>
    <w:pPr>
      <w:widowControl w:val="0"/>
      <w:ind w:firstLine="221"/>
    </w:pPr>
    <w:rPr>
      <w:rFonts w:ascii="ＭＳ 明朝" w:eastAsia="ＭＳ 明朝" w:hAnsi="ＭＳ 明朝" w:cs="ＭＳ 明朝"/>
    </w:rPr>
  </w:style>
  <w:style w:type="paragraph" w:customStyle="1" w:styleId="enf5">
    <w:name w:val="項　番号なし（en）"/>
    <w:basedOn w:val="jaf5"/>
    <w:rsid w:val="00BC0692"/>
    <w:rPr>
      <w:rFonts w:ascii="Century" w:eastAsia="Century" w:hAnsi="Century" w:cs="Century"/>
    </w:rPr>
  </w:style>
  <w:style w:type="paragraph" w:customStyle="1" w:styleId="jaf6">
    <w:name w:val="号（ja）"/>
    <w:basedOn w:val="a"/>
    <w:rsid w:val="00BC0692"/>
    <w:pPr>
      <w:widowControl w:val="0"/>
      <w:ind w:left="439" w:hanging="219"/>
    </w:pPr>
    <w:rPr>
      <w:rFonts w:ascii="ＭＳ 明朝" w:eastAsia="ＭＳ 明朝" w:hAnsi="ＭＳ 明朝" w:cs="ＭＳ 明朝"/>
    </w:rPr>
  </w:style>
  <w:style w:type="paragraph" w:customStyle="1" w:styleId="enf6">
    <w:name w:val="号（en）"/>
    <w:basedOn w:val="jaf6"/>
    <w:rsid w:val="00BC0692"/>
    <w:rPr>
      <w:rFonts w:ascii="Century" w:eastAsia="Century" w:hAnsi="Century" w:cs="Century"/>
    </w:rPr>
  </w:style>
  <w:style w:type="paragraph" w:customStyle="1" w:styleId="jaf7">
    <w:name w:val="号　番号なし（ja）"/>
    <w:basedOn w:val="a"/>
    <w:rsid w:val="00BC0692"/>
    <w:pPr>
      <w:widowControl w:val="0"/>
      <w:ind w:left="221" w:firstLine="221"/>
    </w:pPr>
    <w:rPr>
      <w:rFonts w:ascii="ＭＳ 明朝" w:eastAsia="ＭＳ 明朝" w:hAnsi="ＭＳ 明朝" w:cs="ＭＳ 明朝"/>
    </w:rPr>
  </w:style>
  <w:style w:type="paragraph" w:customStyle="1" w:styleId="enf7">
    <w:name w:val="号　番号なし（en）"/>
    <w:basedOn w:val="jaf7"/>
    <w:rsid w:val="00BC0692"/>
    <w:rPr>
      <w:rFonts w:ascii="Century" w:eastAsia="Century" w:hAnsi="Century" w:cs="Century"/>
    </w:rPr>
  </w:style>
  <w:style w:type="paragraph" w:customStyle="1" w:styleId="jaf8">
    <w:name w:val="備考号（ja）"/>
    <w:basedOn w:val="a"/>
    <w:rsid w:val="00BC0692"/>
    <w:pPr>
      <w:widowControl w:val="0"/>
      <w:ind w:left="659" w:hanging="219"/>
    </w:pPr>
    <w:rPr>
      <w:rFonts w:ascii="ＭＳ 明朝" w:eastAsia="ＭＳ 明朝" w:hAnsi="ＭＳ 明朝" w:cs="ＭＳ 明朝"/>
    </w:rPr>
  </w:style>
  <w:style w:type="paragraph" w:customStyle="1" w:styleId="enf8">
    <w:name w:val="備考号（en）"/>
    <w:basedOn w:val="jaf8"/>
    <w:rsid w:val="00BC0692"/>
    <w:rPr>
      <w:rFonts w:ascii="Century" w:eastAsia="Century" w:hAnsi="Century" w:cs="Century"/>
    </w:rPr>
  </w:style>
  <w:style w:type="paragraph" w:customStyle="1" w:styleId="jaf9">
    <w:name w:val="号細分（ja）"/>
    <w:basedOn w:val="a"/>
    <w:rsid w:val="00BC0692"/>
    <w:pPr>
      <w:widowControl w:val="0"/>
      <w:ind w:left="659" w:hanging="219"/>
    </w:pPr>
    <w:rPr>
      <w:rFonts w:ascii="ＭＳ 明朝" w:eastAsia="ＭＳ 明朝" w:hAnsi="ＭＳ 明朝" w:cs="ＭＳ 明朝"/>
    </w:rPr>
  </w:style>
  <w:style w:type="paragraph" w:customStyle="1" w:styleId="enf9">
    <w:name w:val="号細分（en）"/>
    <w:basedOn w:val="jaf9"/>
    <w:rsid w:val="00BC0692"/>
    <w:rPr>
      <w:rFonts w:ascii="Century" w:eastAsia="Century" w:hAnsi="Century" w:cs="Century"/>
    </w:rPr>
  </w:style>
  <w:style w:type="paragraph" w:customStyle="1" w:styleId="jafa">
    <w:name w:val="号細分　番号なし（ja）"/>
    <w:basedOn w:val="a"/>
    <w:rsid w:val="00BC0692"/>
    <w:pPr>
      <w:widowControl w:val="0"/>
      <w:ind w:left="439"/>
    </w:pPr>
    <w:rPr>
      <w:rFonts w:ascii="ＭＳ 明朝" w:eastAsia="ＭＳ 明朝" w:hAnsi="ＭＳ 明朝" w:cs="ＭＳ 明朝"/>
    </w:rPr>
  </w:style>
  <w:style w:type="paragraph" w:customStyle="1" w:styleId="enfa">
    <w:name w:val="号細分　番号なし（en）"/>
    <w:basedOn w:val="jafa"/>
    <w:rsid w:val="00BC0692"/>
    <w:rPr>
      <w:rFonts w:ascii="Century" w:eastAsia="Century" w:hAnsi="Century" w:cs="Century"/>
    </w:rPr>
  </w:style>
  <w:style w:type="paragraph" w:customStyle="1" w:styleId="jafb">
    <w:name w:val="備考号細分（ja）"/>
    <w:basedOn w:val="a"/>
    <w:rsid w:val="00BC0692"/>
    <w:pPr>
      <w:widowControl w:val="0"/>
      <w:ind w:left="1099" w:hanging="439"/>
    </w:pPr>
    <w:rPr>
      <w:rFonts w:ascii="ＭＳ 明朝" w:eastAsia="ＭＳ 明朝" w:hAnsi="ＭＳ 明朝" w:cs="ＭＳ 明朝"/>
    </w:rPr>
  </w:style>
  <w:style w:type="paragraph" w:customStyle="1" w:styleId="enfb">
    <w:name w:val="備考号細分（en）"/>
    <w:basedOn w:val="jafb"/>
    <w:rsid w:val="00BC0692"/>
    <w:rPr>
      <w:rFonts w:ascii="Century" w:eastAsia="Century" w:hAnsi="Century" w:cs="Century"/>
    </w:rPr>
  </w:style>
  <w:style w:type="paragraph" w:customStyle="1" w:styleId="jafc">
    <w:name w:val="号細細分（ja）"/>
    <w:basedOn w:val="a"/>
    <w:rsid w:val="00BC0692"/>
    <w:pPr>
      <w:widowControl w:val="0"/>
      <w:ind w:left="1099" w:hanging="439"/>
    </w:pPr>
    <w:rPr>
      <w:rFonts w:ascii="ＭＳ 明朝" w:eastAsia="ＭＳ 明朝" w:hAnsi="ＭＳ 明朝" w:cs="ＭＳ 明朝"/>
    </w:rPr>
  </w:style>
  <w:style w:type="paragraph" w:customStyle="1" w:styleId="enfc">
    <w:name w:val="号細細分（en）"/>
    <w:basedOn w:val="jafc"/>
    <w:rsid w:val="00BC0692"/>
    <w:rPr>
      <w:rFonts w:ascii="Century" w:eastAsia="Century" w:hAnsi="Century" w:cs="Century"/>
    </w:rPr>
  </w:style>
  <w:style w:type="paragraph" w:customStyle="1" w:styleId="jafd">
    <w:name w:val="号細細分　番号なし（ja）"/>
    <w:basedOn w:val="a"/>
    <w:rsid w:val="00BC0692"/>
    <w:pPr>
      <w:widowControl w:val="0"/>
      <w:ind w:left="659"/>
    </w:pPr>
    <w:rPr>
      <w:rFonts w:ascii="ＭＳ 明朝" w:eastAsia="ＭＳ 明朝" w:hAnsi="ＭＳ 明朝" w:cs="ＭＳ 明朝"/>
    </w:rPr>
  </w:style>
  <w:style w:type="paragraph" w:customStyle="1" w:styleId="enfd">
    <w:name w:val="号細細分　番号なし（en）"/>
    <w:basedOn w:val="jafd"/>
    <w:rsid w:val="00BC0692"/>
    <w:rPr>
      <w:rFonts w:ascii="Century" w:eastAsia="Century" w:hAnsi="Century" w:cs="Century"/>
    </w:rPr>
  </w:style>
  <w:style w:type="paragraph" w:customStyle="1" w:styleId="jafe">
    <w:name w:val="備考号細細分（ja）"/>
    <w:basedOn w:val="a"/>
    <w:rsid w:val="00BC0692"/>
    <w:pPr>
      <w:widowControl w:val="0"/>
      <w:ind w:left="1319" w:hanging="439"/>
    </w:pPr>
    <w:rPr>
      <w:rFonts w:ascii="ＭＳ 明朝" w:eastAsia="ＭＳ 明朝" w:hAnsi="ＭＳ 明朝" w:cs="ＭＳ 明朝"/>
    </w:rPr>
  </w:style>
  <w:style w:type="paragraph" w:customStyle="1" w:styleId="enfe">
    <w:name w:val="備考号細細分（en）"/>
    <w:basedOn w:val="jafe"/>
    <w:rsid w:val="00BC0692"/>
    <w:rPr>
      <w:rFonts w:ascii="Century" w:eastAsia="Century" w:hAnsi="Century" w:cs="Century"/>
    </w:rPr>
  </w:style>
  <w:style w:type="paragraph" w:customStyle="1" w:styleId="jaff">
    <w:name w:val="号細細細分（ja）"/>
    <w:basedOn w:val="a"/>
    <w:rsid w:val="00BC0692"/>
    <w:pPr>
      <w:widowControl w:val="0"/>
      <w:ind w:left="1319" w:hanging="439"/>
    </w:pPr>
    <w:rPr>
      <w:rFonts w:ascii="ＭＳ 明朝" w:eastAsia="ＭＳ 明朝" w:hAnsi="ＭＳ 明朝" w:cs="ＭＳ 明朝"/>
    </w:rPr>
  </w:style>
  <w:style w:type="paragraph" w:customStyle="1" w:styleId="enff">
    <w:name w:val="号細細細分（en）"/>
    <w:basedOn w:val="jaff"/>
    <w:rsid w:val="00BC0692"/>
    <w:rPr>
      <w:rFonts w:ascii="Century" w:eastAsia="Century" w:hAnsi="Century" w:cs="Century"/>
    </w:rPr>
  </w:style>
  <w:style w:type="paragraph" w:customStyle="1" w:styleId="jaff0">
    <w:name w:val="号細細細分　番号なし（ja）"/>
    <w:basedOn w:val="a"/>
    <w:rsid w:val="00BC0692"/>
    <w:pPr>
      <w:widowControl w:val="0"/>
      <w:ind w:left="879"/>
    </w:pPr>
    <w:rPr>
      <w:rFonts w:ascii="ＭＳ 明朝" w:eastAsia="ＭＳ 明朝" w:hAnsi="ＭＳ 明朝" w:cs="ＭＳ 明朝"/>
    </w:rPr>
  </w:style>
  <w:style w:type="paragraph" w:customStyle="1" w:styleId="enff0">
    <w:name w:val="号細細細分　番号なし（en）"/>
    <w:basedOn w:val="jaff0"/>
    <w:rsid w:val="00BC0692"/>
    <w:rPr>
      <w:rFonts w:ascii="Century" w:eastAsia="Century" w:hAnsi="Century" w:cs="Century"/>
    </w:rPr>
  </w:style>
  <w:style w:type="paragraph" w:customStyle="1" w:styleId="jaff1">
    <w:name w:val="備考号細細細分（ja）"/>
    <w:basedOn w:val="a"/>
    <w:rsid w:val="00BC06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0692"/>
    <w:rPr>
      <w:rFonts w:ascii="Century" w:eastAsia="Century" w:hAnsi="Century" w:cs="Century"/>
    </w:rPr>
  </w:style>
  <w:style w:type="paragraph" w:customStyle="1" w:styleId="jaff2">
    <w:name w:val="類（ja）"/>
    <w:basedOn w:val="a"/>
    <w:rsid w:val="00BC0692"/>
    <w:pPr>
      <w:widowControl w:val="0"/>
      <w:ind w:left="439" w:hanging="219"/>
    </w:pPr>
    <w:rPr>
      <w:rFonts w:ascii="ＭＳ 明朝" w:eastAsia="ＭＳ 明朝" w:hAnsi="ＭＳ 明朝" w:cs="ＭＳ 明朝"/>
    </w:rPr>
  </w:style>
  <w:style w:type="paragraph" w:customStyle="1" w:styleId="enff2">
    <w:name w:val="類（en）"/>
    <w:basedOn w:val="jaff2"/>
    <w:rsid w:val="00BC0692"/>
    <w:rPr>
      <w:rFonts w:ascii="Century" w:eastAsia="Century" w:hAnsi="Century" w:cs="Century"/>
    </w:rPr>
  </w:style>
  <w:style w:type="paragraph" w:customStyle="1" w:styleId="jaff3">
    <w:name w:val="公布文（ja）"/>
    <w:basedOn w:val="a"/>
    <w:rsid w:val="00BC0692"/>
    <w:pPr>
      <w:widowControl w:val="0"/>
      <w:ind w:firstLine="219"/>
    </w:pPr>
    <w:rPr>
      <w:rFonts w:ascii="ＭＳ 明朝" w:eastAsia="ＭＳ 明朝" w:hAnsi="ＭＳ 明朝" w:cs="ＭＳ 明朝"/>
    </w:rPr>
  </w:style>
  <w:style w:type="paragraph" w:customStyle="1" w:styleId="enff3">
    <w:name w:val="公布文（en）"/>
    <w:basedOn w:val="jaff3"/>
    <w:rsid w:val="00BC0692"/>
    <w:rPr>
      <w:rFonts w:ascii="Century" w:eastAsia="Century" w:hAnsi="Century" w:cs="Century"/>
    </w:rPr>
  </w:style>
  <w:style w:type="paragraph" w:customStyle="1" w:styleId="jaen">
    <w:name w:val="表（ja：en）"/>
    <w:basedOn w:val="a"/>
    <w:rsid w:val="00BC0692"/>
    <w:pPr>
      <w:widowControl w:val="0"/>
      <w:snapToGrid w:val="0"/>
    </w:pPr>
    <w:rPr>
      <w:rFonts w:ascii="Century" w:eastAsia="ＭＳ 明朝" w:hAnsi="Century"/>
    </w:rPr>
  </w:style>
  <w:style w:type="paragraph" w:customStyle="1" w:styleId="jaff4">
    <w:name w:val="備考（ja）"/>
    <w:basedOn w:val="a"/>
    <w:rsid w:val="00BC0692"/>
    <w:pPr>
      <w:widowControl w:val="0"/>
      <w:ind w:left="439" w:hanging="219"/>
    </w:pPr>
    <w:rPr>
      <w:rFonts w:ascii="ＭＳ 明朝" w:eastAsia="ＭＳ 明朝" w:hAnsi="ＭＳ 明朝" w:cs="ＭＳ 明朝"/>
    </w:rPr>
  </w:style>
  <w:style w:type="paragraph" w:customStyle="1" w:styleId="enff4">
    <w:name w:val="備考（en）"/>
    <w:basedOn w:val="jaff4"/>
    <w:rsid w:val="00BC0692"/>
    <w:rPr>
      <w:rFonts w:ascii="Century" w:eastAsia="Century" w:hAnsi="Century" w:cs="Century"/>
    </w:rPr>
  </w:style>
  <w:style w:type="paragraph" w:customStyle="1" w:styleId="jaff5">
    <w:name w:val="表タイトル（ja）"/>
    <w:basedOn w:val="a"/>
    <w:rsid w:val="00BC0692"/>
    <w:pPr>
      <w:widowControl w:val="0"/>
      <w:ind w:left="219"/>
    </w:pPr>
    <w:rPr>
      <w:rFonts w:ascii="ＭＳ 明朝" w:eastAsia="ＭＳ 明朝" w:hAnsi="ＭＳ 明朝" w:cs="ＭＳ 明朝"/>
    </w:rPr>
  </w:style>
  <w:style w:type="paragraph" w:customStyle="1" w:styleId="enff5">
    <w:name w:val="表タイトル（en）"/>
    <w:basedOn w:val="jaff5"/>
    <w:rsid w:val="00BC0692"/>
    <w:rPr>
      <w:rFonts w:ascii="Century" w:eastAsia="Century" w:hAnsi="Century" w:cs="Century"/>
    </w:rPr>
  </w:style>
  <w:style w:type="paragraph" w:customStyle="1" w:styleId="jaff6">
    <w:name w:val="改正規定文（ja）"/>
    <w:basedOn w:val="a"/>
    <w:rsid w:val="00BC0692"/>
    <w:pPr>
      <w:widowControl w:val="0"/>
      <w:ind w:left="219" w:firstLine="219"/>
    </w:pPr>
    <w:rPr>
      <w:rFonts w:ascii="ＭＳ 明朝" w:eastAsia="ＭＳ 明朝" w:hAnsi="ＭＳ 明朝" w:cs="ＭＳ 明朝"/>
    </w:rPr>
  </w:style>
  <w:style w:type="paragraph" w:customStyle="1" w:styleId="enff6">
    <w:name w:val="改正規定文（en）"/>
    <w:basedOn w:val="jaff6"/>
    <w:rsid w:val="00BC0692"/>
    <w:rPr>
      <w:rFonts w:ascii="Century" w:eastAsia="Century" w:hAnsi="Century" w:cs="Century"/>
    </w:rPr>
  </w:style>
  <w:style w:type="paragraph" w:customStyle="1" w:styleId="jaff7">
    <w:name w:val="付記（ja）"/>
    <w:basedOn w:val="a"/>
    <w:rsid w:val="00BC0692"/>
    <w:pPr>
      <w:widowControl w:val="0"/>
      <w:ind w:left="219" w:firstLine="219"/>
    </w:pPr>
    <w:rPr>
      <w:rFonts w:ascii="ＭＳ 明朝" w:eastAsia="ＭＳ 明朝" w:hAnsi="ＭＳ 明朝" w:cs="ＭＳ 明朝"/>
    </w:rPr>
  </w:style>
  <w:style w:type="paragraph" w:customStyle="1" w:styleId="enff7">
    <w:name w:val="付記（en）"/>
    <w:basedOn w:val="jaff7"/>
    <w:rsid w:val="00BC0692"/>
    <w:rPr>
      <w:rFonts w:ascii="Century" w:eastAsia="Century" w:hAnsi="Century" w:cs="Century"/>
    </w:rPr>
  </w:style>
  <w:style w:type="paragraph" w:customStyle="1" w:styleId="jaff8">
    <w:name w:val="様式名（ja）"/>
    <w:basedOn w:val="a"/>
    <w:rsid w:val="00BC0692"/>
    <w:pPr>
      <w:widowControl w:val="0"/>
      <w:ind w:left="439" w:hanging="219"/>
    </w:pPr>
    <w:rPr>
      <w:rFonts w:ascii="ＭＳ 明朝" w:eastAsia="ＭＳ 明朝" w:hAnsi="ＭＳ 明朝" w:cs="ＭＳ 明朝"/>
    </w:rPr>
  </w:style>
  <w:style w:type="paragraph" w:customStyle="1" w:styleId="enff8">
    <w:name w:val="様式名（en）"/>
    <w:basedOn w:val="jaff8"/>
    <w:rsid w:val="00BC0692"/>
    <w:rPr>
      <w:rFonts w:ascii="Century" w:eastAsia="Century" w:hAnsi="Century" w:cs="Century"/>
    </w:rPr>
  </w:style>
  <w:style w:type="paragraph" w:customStyle="1" w:styleId="jaff9">
    <w:name w:val="様式項目（ja）"/>
    <w:basedOn w:val="a"/>
    <w:rsid w:val="00BC0692"/>
    <w:pPr>
      <w:widowControl w:val="0"/>
      <w:ind w:left="221" w:firstLine="221"/>
    </w:pPr>
    <w:rPr>
      <w:rFonts w:ascii="ＭＳ 明朝" w:eastAsia="ＭＳ 明朝" w:hAnsi="ＭＳ 明朝" w:cs="ＭＳ 明朝"/>
    </w:rPr>
  </w:style>
  <w:style w:type="paragraph" w:customStyle="1" w:styleId="enff9">
    <w:name w:val="様式項目（en）"/>
    <w:basedOn w:val="jaff9"/>
    <w:rsid w:val="00BC0692"/>
    <w:rPr>
      <w:rFonts w:ascii="Century" w:eastAsia="Century" w:hAnsi="Century" w:cs="Century"/>
    </w:rPr>
  </w:style>
  <w:style w:type="table" w:customStyle="1" w:styleId="1">
    <w:name w:val="表1"/>
    <w:rsid w:val="00BC0692"/>
    <w:tblPr>
      <w:tblInd w:w="340" w:type="dxa"/>
      <w:tblCellMar>
        <w:top w:w="0" w:type="dxa"/>
        <w:left w:w="0" w:type="dxa"/>
        <w:bottom w:w="0" w:type="dxa"/>
        <w:right w:w="0" w:type="dxa"/>
      </w:tblCellMar>
    </w:tblPr>
  </w:style>
  <w:style w:type="numbering" w:customStyle="1" w:styleId="WW8Num1">
    <w:name w:val="WW8Num1"/>
    <w:rsid w:val="00BC0692"/>
    <w:pPr>
      <w:numPr>
        <w:numId w:val="2"/>
      </w:numPr>
    </w:pPr>
  </w:style>
  <w:style w:type="numbering" w:customStyle="1" w:styleId="WW8Num2">
    <w:name w:val="WW8Num2"/>
    <w:rsid w:val="00BC0692"/>
    <w:pPr>
      <w:numPr>
        <w:numId w:val="3"/>
      </w:numPr>
    </w:pPr>
  </w:style>
  <w:style w:type="numbering" w:customStyle="1" w:styleId="WW8Num3">
    <w:name w:val="WW8Num3"/>
    <w:rsid w:val="00BC0692"/>
    <w:pPr>
      <w:numPr>
        <w:numId w:val="4"/>
      </w:numPr>
    </w:pPr>
  </w:style>
  <w:style w:type="numbering" w:customStyle="1" w:styleId="WW8Num4">
    <w:name w:val="WW8Num4"/>
    <w:rsid w:val="00BC0692"/>
    <w:pPr>
      <w:numPr>
        <w:numId w:val="5"/>
      </w:numPr>
    </w:pPr>
  </w:style>
  <w:style w:type="numbering" w:customStyle="1" w:styleId="WW8Num5">
    <w:name w:val="WW8Num5"/>
    <w:rsid w:val="00BC0692"/>
    <w:pPr>
      <w:numPr>
        <w:numId w:val="6"/>
      </w:numPr>
    </w:pPr>
  </w:style>
  <w:style w:type="numbering" w:customStyle="1" w:styleId="WW8Num6">
    <w:name w:val="WW8Num6"/>
    <w:rsid w:val="00BC0692"/>
    <w:pPr>
      <w:numPr>
        <w:numId w:val="7"/>
      </w:numPr>
    </w:pPr>
  </w:style>
  <w:style w:type="numbering" w:customStyle="1" w:styleId="WW8Num7">
    <w:name w:val="WW8Num7"/>
    <w:rsid w:val="00BC0692"/>
    <w:pPr>
      <w:numPr>
        <w:numId w:val="8"/>
      </w:numPr>
    </w:pPr>
  </w:style>
  <w:style w:type="numbering" w:customStyle="1" w:styleId="WW8Num8">
    <w:name w:val="WW8Num8"/>
    <w:rsid w:val="00BC0692"/>
    <w:pPr>
      <w:numPr>
        <w:numId w:val="9"/>
      </w:numPr>
    </w:pPr>
  </w:style>
  <w:style w:type="numbering" w:customStyle="1" w:styleId="WW8Num9">
    <w:name w:val="WW8Num9"/>
    <w:rsid w:val="00BC0692"/>
    <w:pPr>
      <w:numPr>
        <w:numId w:val="10"/>
      </w:numPr>
    </w:pPr>
  </w:style>
  <w:style w:type="numbering" w:customStyle="1" w:styleId="WW8Num10">
    <w:name w:val="WW8Num10"/>
    <w:rsid w:val="00BC0692"/>
    <w:pPr>
      <w:numPr>
        <w:numId w:val="11"/>
      </w:numPr>
    </w:pPr>
  </w:style>
  <w:style w:type="numbering" w:customStyle="1" w:styleId="WW8Num11">
    <w:name w:val="WW8Num11"/>
    <w:rsid w:val="00BC0692"/>
    <w:pPr>
      <w:numPr>
        <w:numId w:val="12"/>
      </w:numPr>
    </w:pPr>
  </w:style>
  <w:style w:type="numbering" w:customStyle="1" w:styleId="WW8Num12">
    <w:name w:val="WW8Num12"/>
    <w:rsid w:val="00BC0692"/>
    <w:pPr>
      <w:numPr>
        <w:numId w:val="13"/>
      </w:numPr>
    </w:pPr>
  </w:style>
  <w:style w:type="paragraph" w:styleId="a4">
    <w:name w:val="header"/>
    <w:basedOn w:val="a"/>
    <w:link w:val="a5"/>
    <w:uiPriority w:val="99"/>
    <w:unhideWhenUsed/>
    <w:rsid w:val="00BC3062"/>
    <w:pPr>
      <w:tabs>
        <w:tab w:val="center" w:pos="4252"/>
        <w:tab w:val="right" w:pos="8504"/>
      </w:tabs>
      <w:snapToGrid w:val="0"/>
    </w:pPr>
  </w:style>
  <w:style w:type="character" w:customStyle="1" w:styleId="a5">
    <w:name w:val="ヘッダー (文字)"/>
    <w:basedOn w:val="a0"/>
    <w:link w:val="a4"/>
    <w:uiPriority w:val="99"/>
    <w:rsid w:val="00BC30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