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5668" w:rsidRDefault="00112B7D">
      <w:pPr>
        <w:pStyle w:val="en"/>
      </w:pPr>
      <w:r>
        <w:t>National Tax Collection Act (Extract)</w:t>
      </w:r>
    </w:p>
    <w:p w:rsidR="00635668" w:rsidRDefault="00635668"/>
    <w:p w:rsidR="00635668" w:rsidRDefault="00112B7D">
      <w:pPr>
        <w:pStyle w:val="enf"/>
      </w:pPr>
      <w:r>
        <w:t>(Act No. 147 of April 20, 1959)</w:t>
      </w:r>
    </w:p>
    <w:p w:rsidR="00635668" w:rsidRDefault="00635668"/>
    <w:p w:rsidR="00635668" w:rsidRDefault="00112B7D">
      <w:pPr>
        <w:pStyle w:val="en3"/>
      </w:pPr>
      <w:r>
        <w:t>Chapter I General Provisions</w:t>
      </w:r>
    </w:p>
    <w:p w:rsidR="00635668" w:rsidRDefault="00635668"/>
    <w:p w:rsidR="00635668" w:rsidRDefault="00112B7D">
      <w:pPr>
        <w:pStyle w:val="ena"/>
      </w:pPr>
      <w:r>
        <w:t>(Definitions)</w:t>
      </w:r>
    </w:p>
    <w:p w:rsidR="00635668" w:rsidRDefault="00112B7D">
      <w:pPr>
        <w:pStyle w:val="enf3"/>
      </w:pPr>
      <w:r>
        <w:t xml:space="preserve">Article 2  </w:t>
      </w:r>
      <w:r>
        <w:t xml:space="preserve">　</w:t>
      </w:r>
    </w:p>
    <w:p w:rsidR="00635668" w:rsidRDefault="00112B7D">
      <w:pPr>
        <w:pStyle w:val="enf6"/>
      </w:pPr>
      <w:r>
        <w:t xml:space="preserve">(ix) "delinquent taxpayer" means a taxpayer who fails to pay the national tax that is required to be paid by the due date </w:t>
      </w:r>
      <w:r>
        <w:t>for payment (excluding due dates extended under a tax payment grace period as prescribed in Article 47, paragraph (1) (Tax Payment Grace Period) of the Act on General Rules for National Taxes, and due dates extended under a grace period for collection or d</w:t>
      </w:r>
      <w:r>
        <w:t>isposition of delinquency);</w:t>
      </w:r>
    </w:p>
    <w:p w:rsidR="00635668" w:rsidRDefault="00112B7D">
      <w:pPr>
        <w:pStyle w:val="enf6"/>
      </w:pPr>
      <w:r>
        <w:t>(x) "statutory due date for tax payment" means the due date for payment of national taxes under the provisions of laws concerning national taxes (in the case of the following national taxes, the due dates or the days specified r</w:t>
      </w:r>
      <w:r>
        <w:t xml:space="preserve">espectively therein). In this case, due dates advanced as prescribed in Article 38, paragraph (2) (Advance Demand) of the Act on General Rules for National Taxes, due dates extended by postponement of tax payment under the provisions of the Income Tax Act </w:t>
      </w:r>
      <w:r>
        <w:t>(Act No. 33 of 1965) or the Inheritance Tax Act (Act No. 73 of 1950), due dates extended under a tax payment grace period as prescribed in Article 47, paragraph (1) of the Act on General Rules for National Taxes, and due dates extended under a grace period</w:t>
      </w:r>
      <w:r>
        <w:t xml:space="preserve"> for collection or disposition of delinquency are not to be included in the due date for payment of the national tax:</w:t>
      </w:r>
    </w:p>
    <w:p w:rsidR="00635668" w:rsidRDefault="00112B7D">
      <w:pPr>
        <w:pStyle w:val="enf9"/>
      </w:pPr>
      <w:r>
        <w:t>(a) national tax to be paid under the provisions of Article 35, paragraph (2) (Payment by Return Filed After Due Date) of the Act on Gener</w:t>
      </w:r>
      <w:r>
        <w:t>al Rules for National Taxes: the due date for payment of the national tax when the provisions of laws concerning national taxes are applied by deeming the amount of national tax to be paid as the amount stated in the return form filed by the due date presc</w:t>
      </w:r>
      <w:r>
        <w:t>ribed in Article 17, paragraph (2) (Filing of a Return by the Due Date) of the Act pertaining to the national tax;</w:t>
      </w:r>
    </w:p>
    <w:p w:rsidR="00635668" w:rsidRDefault="00112B7D">
      <w:pPr>
        <w:pStyle w:val="enf9"/>
      </w:pPr>
      <w:r>
        <w:t xml:space="preserve">(b) national tax (excluding national tax which falls under sub-item (c) or (d)) for which the notification of tax due is given after the day </w:t>
      </w:r>
      <w:r>
        <w:t>designated as the due date for payment of the national tax pursuant to the provisions of laws concerning national taxes: the due date;</w:t>
      </w:r>
    </w:p>
    <w:p w:rsidR="00635668" w:rsidRDefault="00112B7D">
      <w:pPr>
        <w:pStyle w:val="enf9"/>
      </w:pPr>
      <w:r>
        <w:t>(c) national tax subject to the official assessment system in which the tax is to be collected immediately upon the occur</w:t>
      </w:r>
      <w:r>
        <w:t xml:space="preserve">rence of a certain event pursuant to the provisions of laws concerning national taxes: the day on </w:t>
      </w:r>
      <w:r>
        <w:lastRenderedPageBreak/>
        <w:t>which the event occurs;</w:t>
      </w:r>
    </w:p>
    <w:p w:rsidR="00635668" w:rsidRDefault="00112B7D">
      <w:pPr>
        <w:pStyle w:val="enf9"/>
      </w:pPr>
      <w:r>
        <w:t>(d) additional tax or expenses for disposition of delinquency: the due date for payment of the national tax that was the cause for pay</w:t>
      </w:r>
      <w:r>
        <w:t>ment or collection of such supplementary tax or expenses (if the national tax falls under any of sub-items (a) through (c), the due date or day listed respectively in those sub-items pertaining to the national tax (in the case of additional tax for underst</w:t>
      </w:r>
      <w:r>
        <w:t>atement, additional tax for failure to file, or heavy additional tax as prescribed in Article 35, paragraph (3) (Payment of Additional Tax for Understatement) of the Act on General Rules for National Taxes pertaining to land value tax, the earlier due date</w:t>
      </w:r>
      <w:r>
        <w:t>)).</w:t>
      </w:r>
    </w:p>
    <w:p w:rsidR="00635668" w:rsidRDefault="00635668"/>
    <w:p w:rsidR="00635668" w:rsidRDefault="00112B7D">
      <w:pPr>
        <w:pStyle w:val="ena"/>
      </w:pPr>
      <w:r>
        <w:t>(Requirements for Grace Periods of Realization)</w:t>
      </w:r>
    </w:p>
    <w:p w:rsidR="00635668" w:rsidRDefault="00112B7D">
      <w:pPr>
        <w:pStyle w:val="enf3"/>
      </w:pPr>
      <w:r>
        <w:t>Article 151  Where a delinquent taxpayer is found to fall under one of the following items and it is found that they have a sincere intention to make tax payments, the district director of a tax office m</w:t>
      </w:r>
      <w:r>
        <w:t>ay grant a grace period for the realization of their assets through disposition of delinquency with regard to the national tax payable by the delinquent taxpayer (excluding national tax subject to application of the provisions of Article 46, paragraphs (1)</w:t>
      </w:r>
      <w:r>
        <w:t xml:space="preserve"> through (3) (Tax Payment Grace Period) of the Act on General Rules for National Taxes); provided, however, that the grace period may not exceed one year:</w:t>
      </w:r>
    </w:p>
    <w:p w:rsidR="00635668" w:rsidRDefault="00112B7D">
      <w:pPr>
        <w:pStyle w:val="enf6"/>
      </w:pPr>
      <w:r>
        <w:t>(i) where the taxpayer is likely to face difficulty in continuing their business or maintaining their</w:t>
      </w:r>
      <w:r>
        <w:t xml:space="preserve"> standard of living if their assets are realized immediately;</w:t>
      </w:r>
    </w:p>
    <w:p w:rsidR="00635668" w:rsidRDefault="00112B7D">
      <w:pPr>
        <w:pStyle w:val="enf6"/>
      </w:pPr>
      <w:r>
        <w:t>(ii) where the granting of a grace period for the realization of the taxpayer's assets is more beneficial to the collection of the delinquent national tax and national taxes to be paid in the ne</w:t>
      </w:r>
      <w:r>
        <w:t>ar future than the immediate realization of their assets.</w:t>
      </w:r>
    </w:p>
    <w:sectPr w:rsidR="00635668" w:rsidSect="0063566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668" w:rsidRDefault="00635668" w:rsidP="00635668">
      <w:r>
        <w:separator/>
      </w:r>
    </w:p>
  </w:endnote>
  <w:endnote w:type="continuationSeparator" w:id="0">
    <w:p w:rsidR="00635668" w:rsidRDefault="00635668" w:rsidP="0063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668" w:rsidRDefault="00635668">
    <w:pPr>
      <w:pStyle w:val="a3"/>
    </w:pPr>
    <w:r>
      <w:fldChar w:fldCharType="begin"/>
    </w:r>
    <w:r>
      <w:instrText xml:space="preserve"> PAGE  \* MERGEFORMAT </w:instrText>
    </w:r>
    <w:r>
      <w:fldChar w:fldCharType="separate"/>
    </w:r>
    <w:r w:rsidR="00112B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668" w:rsidRDefault="00635668" w:rsidP="00635668">
      <w:r>
        <w:separator/>
      </w:r>
    </w:p>
  </w:footnote>
  <w:footnote w:type="continuationSeparator" w:id="0">
    <w:p w:rsidR="00635668" w:rsidRDefault="00635668" w:rsidP="00635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00C"/>
    <w:multiLevelType w:val="multilevel"/>
    <w:tmpl w:val="B53648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761D83"/>
    <w:multiLevelType w:val="multilevel"/>
    <w:tmpl w:val="54E693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FF7C6B"/>
    <w:multiLevelType w:val="multilevel"/>
    <w:tmpl w:val="BA1EB7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57048F"/>
    <w:multiLevelType w:val="multilevel"/>
    <w:tmpl w:val="05FC0A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D312D3"/>
    <w:multiLevelType w:val="multilevel"/>
    <w:tmpl w:val="A9ACA7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AF0ABF"/>
    <w:multiLevelType w:val="multilevel"/>
    <w:tmpl w:val="F7D43D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DD0315"/>
    <w:multiLevelType w:val="multilevel"/>
    <w:tmpl w:val="D6BEBC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15586F"/>
    <w:multiLevelType w:val="multilevel"/>
    <w:tmpl w:val="D8944C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1477A8"/>
    <w:multiLevelType w:val="multilevel"/>
    <w:tmpl w:val="6C989E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8F17AF"/>
    <w:multiLevelType w:val="multilevel"/>
    <w:tmpl w:val="AF2474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E677A0"/>
    <w:multiLevelType w:val="multilevel"/>
    <w:tmpl w:val="27FC49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2908EC"/>
    <w:multiLevelType w:val="multilevel"/>
    <w:tmpl w:val="F364DD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68235C"/>
    <w:multiLevelType w:val="multilevel"/>
    <w:tmpl w:val="4FC6B4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6"/>
  </w:num>
  <w:num w:numId="3">
    <w:abstractNumId w:val="3"/>
  </w:num>
  <w:num w:numId="4">
    <w:abstractNumId w:val="7"/>
  </w:num>
  <w:num w:numId="5">
    <w:abstractNumId w:val="12"/>
  </w:num>
  <w:num w:numId="6">
    <w:abstractNumId w:val="5"/>
  </w:num>
  <w:num w:numId="7">
    <w:abstractNumId w:val="4"/>
  </w:num>
  <w:num w:numId="8">
    <w:abstractNumId w:val="8"/>
  </w:num>
  <w:num w:numId="9">
    <w:abstractNumId w:val="2"/>
  </w:num>
  <w:num w:numId="10">
    <w:abstractNumId w:val="9"/>
  </w:num>
  <w:num w:numId="11">
    <w:abstractNumId w:val="1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35668"/>
    <w:rsid w:val="00112B7D"/>
    <w:rsid w:val="006356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66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3566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35668"/>
    <w:rPr>
      <w:rFonts w:ascii="Century" w:eastAsia="Century" w:hAnsi="Century"/>
    </w:rPr>
  </w:style>
  <w:style w:type="paragraph" w:customStyle="1" w:styleId="ja0">
    <w:name w:val="款（ja）"/>
    <w:basedOn w:val="a"/>
    <w:rsid w:val="00635668"/>
    <w:pPr>
      <w:widowControl w:val="0"/>
      <w:ind w:left="1321" w:hanging="221"/>
    </w:pPr>
    <w:rPr>
      <w:rFonts w:ascii="ＭＳ 明朝" w:eastAsia="ＭＳ 明朝" w:hAnsi="ＭＳ 明朝" w:cs="ＭＳ 明朝"/>
      <w:b/>
    </w:rPr>
  </w:style>
  <w:style w:type="paragraph" w:customStyle="1" w:styleId="en0">
    <w:name w:val="款（en）"/>
    <w:basedOn w:val="ja0"/>
    <w:rsid w:val="00635668"/>
    <w:rPr>
      <w:rFonts w:ascii="Century" w:eastAsia="Century" w:hAnsi="Century" w:cs="Century"/>
    </w:rPr>
  </w:style>
  <w:style w:type="paragraph" w:customStyle="1" w:styleId="ja1">
    <w:name w:val="前文（ja）"/>
    <w:basedOn w:val="a"/>
    <w:rsid w:val="00635668"/>
    <w:pPr>
      <w:widowControl w:val="0"/>
      <w:ind w:firstLine="219"/>
    </w:pPr>
    <w:rPr>
      <w:rFonts w:ascii="ＭＳ 明朝" w:eastAsia="ＭＳ 明朝" w:hAnsi="ＭＳ 明朝" w:cs="ＭＳ 明朝"/>
    </w:rPr>
  </w:style>
  <w:style w:type="paragraph" w:customStyle="1" w:styleId="en1">
    <w:name w:val="前文（en）"/>
    <w:basedOn w:val="ja1"/>
    <w:rsid w:val="00635668"/>
    <w:rPr>
      <w:rFonts w:ascii="Century" w:eastAsia="Century" w:hAnsi="Century" w:cs="Century"/>
    </w:rPr>
  </w:style>
  <w:style w:type="paragraph" w:customStyle="1" w:styleId="ja2">
    <w:name w:val="附則（ja）"/>
    <w:basedOn w:val="a"/>
    <w:rsid w:val="00635668"/>
    <w:pPr>
      <w:widowControl w:val="0"/>
      <w:ind w:left="881" w:hanging="221"/>
    </w:pPr>
    <w:rPr>
      <w:rFonts w:ascii="ＭＳ 明朝" w:eastAsia="ＭＳ 明朝" w:hAnsi="ＭＳ 明朝" w:cs="ＭＳ 明朝"/>
      <w:b/>
    </w:rPr>
  </w:style>
  <w:style w:type="paragraph" w:customStyle="1" w:styleId="en2">
    <w:name w:val="附則（en）"/>
    <w:basedOn w:val="ja2"/>
    <w:rsid w:val="00635668"/>
    <w:rPr>
      <w:rFonts w:ascii="Century" w:hAnsi="Century" w:cs="Century"/>
    </w:rPr>
  </w:style>
  <w:style w:type="paragraph" w:customStyle="1" w:styleId="ja3">
    <w:name w:val="章（ja）"/>
    <w:basedOn w:val="a"/>
    <w:rsid w:val="00635668"/>
    <w:pPr>
      <w:widowControl w:val="0"/>
      <w:ind w:left="881" w:hanging="221"/>
    </w:pPr>
    <w:rPr>
      <w:rFonts w:ascii="ＭＳ 明朝" w:eastAsia="ＭＳ 明朝" w:hAnsi="ＭＳ 明朝" w:cs="ＭＳ 明朝"/>
      <w:b/>
    </w:rPr>
  </w:style>
  <w:style w:type="paragraph" w:customStyle="1" w:styleId="en3">
    <w:name w:val="章（en）"/>
    <w:basedOn w:val="ja3"/>
    <w:rsid w:val="00635668"/>
    <w:rPr>
      <w:rFonts w:ascii="Century" w:eastAsia="Century" w:hAnsi="Century" w:cs="Century"/>
    </w:rPr>
  </w:style>
  <w:style w:type="paragraph" w:customStyle="1" w:styleId="ja4">
    <w:name w:val="目次編（ja）"/>
    <w:basedOn w:val="a"/>
    <w:rsid w:val="00635668"/>
    <w:pPr>
      <w:widowControl w:val="0"/>
      <w:ind w:left="219" w:hanging="219"/>
    </w:pPr>
    <w:rPr>
      <w:rFonts w:ascii="ＭＳ 明朝" w:eastAsia="ＭＳ 明朝" w:hAnsi="ＭＳ 明朝"/>
    </w:rPr>
  </w:style>
  <w:style w:type="paragraph" w:customStyle="1" w:styleId="en4">
    <w:name w:val="目次編（en）"/>
    <w:basedOn w:val="ja4"/>
    <w:rsid w:val="00635668"/>
    <w:rPr>
      <w:rFonts w:ascii="Century" w:eastAsia="Century" w:hAnsi="Century"/>
    </w:rPr>
  </w:style>
  <w:style w:type="paragraph" w:customStyle="1" w:styleId="ja5">
    <w:name w:val="目次章（ja）"/>
    <w:basedOn w:val="a"/>
    <w:rsid w:val="00635668"/>
    <w:pPr>
      <w:widowControl w:val="0"/>
      <w:ind w:left="439" w:hanging="219"/>
    </w:pPr>
    <w:rPr>
      <w:rFonts w:ascii="ＭＳ 明朝" w:eastAsia="ＭＳ 明朝" w:hAnsi="ＭＳ 明朝"/>
    </w:rPr>
  </w:style>
  <w:style w:type="paragraph" w:customStyle="1" w:styleId="en5">
    <w:name w:val="目次章（en）"/>
    <w:basedOn w:val="ja5"/>
    <w:rsid w:val="00635668"/>
    <w:rPr>
      <w:rFonts w:ascii="Century" w:eastAsia="Century" w:hAnsi="Century"/>
    </w:rPr>
  </w:style>
  <w:style w:type="paragraph" w:customStyle="1" w:styleId="ja6">
    <w:name w:val="目次節（ja）"/>
    <w:basedOn w:val="a"/>
    <w:rsid w:val="00635668"/>
    <w:pPr>
      <w:widowControl w:val="0"/>
      <w:ind w:left="659" w:hanging="219"/>
    </w:pPr>
    <w:rPr>
      <w:rFonts w:ascii="ＭＳ 明朝" w:eastAsia="ＭＳ 明朝" w:hAnsi="ＭＳ 明朝"/>
    </w:rPr>
  </w:style>
  <w:style w:type="paragraph" w:customStyle="1" w:styleId="en6">
    <w:name w:val="目次節（en）"/>
    <w:basedOn w:val="ja6"/>
    <w:rsid w:val="00635668"/>
    <w:rPr>
      <w:rFonts w:ascii="Century" w:eastAsia="Century" w:hAnsi="Century"/>
    </w:rPr>
  </w:style>
  <w:style w:type="paragraph" w:customStyle="1" w:styleId="ja7">
    <w:name w:val="目次款（ja）"/>
    <w:basedOn w:val="a"/>
    <w:rsid w:val="00635668"/>
    <w:pPr>
      <w:widowControl w:val="0"/>
      <w:ind w:left="879" w:hanging="219"/>
    </w:pPr>
    <w:rPr>
      <w:rFonts w:ascii="ＭＳ 明朝" w:eastAsia="ＭＳ 明朝" w:hAnsi="ＭＳ 明朝" w:cs="Kochi Mincho"/>
    </w:rPr>
  </w:style>
  <w:style w:type="paragraph" w:customStyle="1" w:styleId="en7">
    <w:name w:val="目次款（en）"/>
    <w:basedOn w:val="ja7"/>
    <w:rsid w:val="00635668"/>
    <w:rPr>
      <w:rFonts w:ascii="Century" w:eastAsia="Century" w:hAnsi="Century"/>
    </w:rPr>
  </w:style>
  <w:style w:type="paragraph" w:customStyle="1" w:styleId="ja8">
    <w:name w:val="別表名（ja）"/>
    <w:basedOn w:val="a"/>
    <w:rsid w:val="0063566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35668"/>
    <w:rPr>
      <w:rFonts w:ascii="Century" w:eastAsia="Century" w:hAnsi="Century" w:cs="Century"/>
    </w:rPr>
  </w:style>
  <w:style w:type="paragraph" w:customStyle="1" w:styleId="ja9">
    <w:name w:val="目（ja）"/>
    <w:basedOn w:val="a"/>
    <w:rsid w:val="00635668"/>
    <w:pPr>
      <w:widowControl w:val="0"/>
      <w:ind w:left="1541" w:hanging="221"/>
    </w:pPr>
    <w:rPr>
      <w:rFonts w:ascii="ＭＳ 明朝" w:eastAsia="ＭＳ 明朝" w:hAnsi="ＭＳ 明朝" w:cs="ＭＳ 明朝"/>
      <w:b/>
    </w:rPr>
  </w:style>
  <w:style w:type="paragraph" w:customStyle="1" w:styleId="en9">
    <w:name w:val="目（en）"/>
    <w:basedOn w:val="ja9"/>
    <w:rsid w:val="00635668"/>
    <w:rPr>
      <w:rFonts w:ascii="Century" w:eastAsia="Century" w:hAnsi="Century" w:cs="Century"/>
    </w:rPr>
  </w:style>
  <w:style w:type="paragraph" w:customStyle="1" w:styleId="jaa">
    <w:name w:val="見出し（ja）"/>
    <w:basedOn w:val="a"/>
    <w:rsid w:val="00635668"/>
    <w:pPr>
      <w:widowControl w:val="0"/>
      <w:ind w:left="439" w:hanging="219"/>
    </w:pPr>
    <w:rPr>
      <w:rFonts w:ascii="ＭＳ 明朝" w:eastAsia="ＭＳ 明朝" w:hAnsi="ＭＳ 明朝" w:cs="ＭＳ 明朝"/>
    </w:rPr>
  </w:style>
  <w:style w:type="paragraph" w:customStyle="1" w:styleId="ena">
    <w:name w:val="見出し（en）"/>
    <w:basedOn w:val="jaa"/>
    <w:rsid w:val="00635668"/>
    <w:rPr>
      <w:rFonts w:ascii="Century" w:eastAsia="Century" w:hAnsi="Century" w:cs="Century"/>
    </w:rPr>
  </w:style>
  <w:style w:type="paragraph" w:styleId="a3">
    <w:name w:val="footer"/>
    <w:basedOn w:val="a"/>
    <w:rsid w:val="0063566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35668"/>
    <w:pPr>
      <w:widowControl w:val="0"/>
      <w:ind w:left="1099" w:hanging="219"/>
    </w:pPr>
    <w:rPr>
      <w:rFonts w:ascii="ＭＳ 明朝" w:eastAsia="ＭＳ 明朝" w:hAnsi="ＭＳ 明朝" w:cs="Kochi Mincho"/>
    </w:rPr>
  </w:style>
  <w:style w:type="paragraph" w:customStyle="1" w:styleId="enb">
    <w:name w:val="目次目（en）"/>
    <w:basedOn w:val="jab"/>
    <w:rsid w:val="00635668"/>
    <w:rPr>
      <w:rFonts w:ascii="Century" w:eastAsia="Century" w:hAnsi="Century"/>
    </w:rPr>
  </w:style>
  <w:style w:type="paragraph" w:customStyle="1" w:styleId="jac">
    <w:name w:val="目次附則（ja）"/>
    <w:basedOn w:val="a"/>
    <w:rsid w:val="00635668"/>
    <w:pPr>
      <w:widowControl w:val="0"/>
      <w:ind w:left="439" w:hanging="219"/>
    </w:pPr>
    <w:rPr>
      <w:rFonts w:ascii="ＭＳ 明朝" w:eastAsia="ＭＳ 明朝" w:hAnsi="ＭＳ 明朝" w:cs="Kochi Mincho"/>
    </w:rPr>
  </w:style>
  <w:style w:type="paragraph" w:customStyle="1" w:styleId="enc">
    <w:name w:val="目次附則（en）"/>
    <w:basedOn w:val="jac"/>
    <w:rsid w:val="00635668"/>
    <w:rPr>
      <w:rFonts w:ascii="Century" w:eastAsia="Century" w:hAnsi="Century" w:cs="Century"/>
    </w:rPr>
  </w:style>
  <w:style w:type="paragraph" w:customStyle="1" w:styleId="jad">
    <w:name w:val="目次前文（ja）"/>
    <w:basedOn w:val="jac"/>
    <w:rsid w:val="00635668"/>
  </w:style>
  <w:style w:type="paragraph" w:customStyle="1" w:styleId="end">
    <w:name w:val="目次前文（en）"/>
    <w:basedOn w:val="enc"/>
    <w:rsid w:val="00635668"/>
  </w:style>
  <w:style w:type="paragraph" w:customStyle="1" w:styleId="jae">
    <w:name w:val="制定文（ja）"/>
    <w:basedOn w:val="a"/>
    <w:rsid w:val="00635668"/>
    <w:pPr>
      <w:widowControl w:val="0"/>
      <w:ind w:firstLine="219"/>
    </w:pPr>
    <w:rPr>
      <w:rFonts w:ascii="ＭＳ 明朝" w:eastAsia="ＭＳ 明朝" w:hAnsi="ＭＳ 明朝" w:cs="ＭＳ 明朝"/>
    </w:rPr>
  </w:style>
  <w:style w:type="paragraph" w:customStyle="1" w:styleId="ene">
    <w:name w:val="制定文（en）"/>
    <w:basedOn w:val="jae"/>
    <w:rsid w:val="00635668"/>
    <w:rPr>
      <w:rFonts w:ascii="Century" w:eastAsia="Century" w:hAnsi="Century" w:cs="Century"/>
    </w:rPr>
  </w:style>
  <w:style w:type="paragraph" w:customStyle="1" w:styleId="jaf">
    <w:name w:val="法令番号（ja）"/>
    <w:basedOn w:val="a"/>
    <w:rsid w:val="00635668"/>
    <w:pPr>
      <w:widowControl w:val="0"/>
      <w:jc w:val="right"/>
    </w:pPr>
    <w:rPr>
      <w:rFonts w:ascii="ＭＳ 明朝" w:eastAsia="ＭＳ 明朝" w:hAnsi="ＭＳ 明朝" w:cs="Kochi Mincho"/>
    </w:rPr>
  </w:style>
  <w:style w:type="paragraph" w:customStyle="1" w:styleId="enf">
    <w:name w:val="法令番号（en）"/>
    <w:basedOn w:val="jaf"/>
    <w:rsid w:val="00635668"/>
    <w:rPr>
      <w:rFonts w:ascii="Century" w:eastAsia="Century" w:hAnsi="Century" w:cs="Century"/>
    </w:rPr>
  </w:style>
  <w:style w:type="paragraph" w:customStyle="1" w:styleId="jaf0">
    <w:name w:val="目次（ja）"/>
    <w:basedOn w:val="a"/>
    <w:rsid w:val="00635668"/>
    <w:rPr>
      <w:rFonts w:ascii="ＭＳ 明朝" w:eastAsia="ＭＳ 明朝" w:hAnsi="ＭＳ 明朝"/>
    </w:rPr>
  </w:style>
  <w:style w:type="paragraph" w:customStyle="1" w:styleId="enf0">
    <w:name w:val="目次（en）"/>
    <w:basedOn w:val="jaf0"/>
    <w:rsid w:val="00635668"/>
    <w:rPr>
      <w:rFonts w:ascii="Century" w:eastAsia="Century" w:hAnsi="Century"/>
    </w:rPr>
  </w:style>
  <w:style w:type="paragraph" w:customStyle="1" w:styleId="jaf1">
    <w:name w:val="編（ja）"/>
    <w:basedOn w:val="a"/>
    <w:rsid w:val="00635668"/>
    <w:pPr>
      <w:widowControl w:val="0"/>
      <w:ind w:left="661" w:hanging="221"/>
    </w:pPr>
    <w:rPr>
      <w:rFonts w:ascii="ＭＳ 明朝" w:eastAsia="ＭＳ 明朝" w:hAnsi="ＭＳ 明朝" w:cs="ＭＳ 明朝"/>
      <w:b/>
    </w:rPr>
  </w:style>
  <w:style w:type="paragraph" w:customStyle="1" w:styleId="enf1">
    <w:name w:val="編（en）"/>
    <w:basedOn w:val="jaf1"/>
    <w:rsid w:val="00635668"/>
    <w:rPr>
      <w:rFonts w:ascii="Century" w:eastAsia="Century" w:hAnsi="Century" w:cs="Century"/>
    </w:rPr>
  </w:style>
  <w:style w:type="paragraph" w:customStyle="1" w:styleId="jaf2">
    <w:name w:val="節（ja）"/>
    <w:basedOn w:val="a"/>
    <w:rsid w:val="00635668"/>
    <w:pPr>
      <w:widowControl w:val="0"/>
      <w:ind w:left="1101" w:hanging="221"/>
    </w:pPr>
    <w:rPr>
      <w:rFonts w:ascii="ＭＳ 明朝" w:eastAsia="ＭＳ 明朝" w:hAnsi="ＭＳ 明朝" w:cs="ＭＳ 明朝"/>
      <w:b/>
    </w:rPr>
  </w:style>
  <w:style w:type="paragraph" w:customStyle="1" w:styleId="enf2">
    <w:name w:val="節（en）"/>
    <w:basedOn w:val="jaf2"/>
    <w:rsid w:val="00635668"/>
    <w:rPr>
      <w:rFonts w:ascii="Century" w:eastAsia="Century" w:hAnsi="Century" w:cs="Century"/>
    </w:rPr>
  </w:style>
  <w:style w:type="paragraph" w:customStyle="1" w:styleId="jaf3">
    <w:name w:val="条（ja）"/>
    <w:basedOn w:val="a"/>
    <w:rsid w:val="00635668"/>
    <w:pPr>
      <w:widowControl w:val="0"/>
      <w:ind w:left="219" w:hanging="219"/>
    </w:pPr>
    <w:rPr>
      <w:rFonts w:ascii="ＭＳ 明朝" w:eastAsia="ＭＳ 明朝" w:hAnsi="ＭＳ 明朝" w:cs="ＭＳ 明朝"/>
    </w:rPr>
  </w:style>
  <w:style w:type="paragraph" w:customStyle="1" w:styleId="enf3">
    <w:name w:val="条（en）"/>
    <w:basedOn w:val="jaf3"/>
    <w:rsid w:val="00635668"/>
    <w:rPr>
      <w:rFonts w:ascii="Century" w:eastAsia="Century" w:hAnsi="Century" w:cs="Century"/>
    </w:rPr>
  </w:style>
  <w:style w:type="paragraph" w:customStyle="1" w:styleId="jaf4">
    <w:name w:val="項（ja）"/>
    <w:basedOn w:val="a"/>
    <w:rsid w:val="00635668"/>
    <w:pPr>
      <w:widowControl w:val="0"/>
      <w:ind w:left="219" w:hanging="219"/>
    </w:pPr>
    <w:rPr>
      <w:rFonts w:ascii="ＭＳ 明朝" w:eastAsia="ＭＳ 明朝" w:hAnsi="ＭＳ 明朝" w:cs="ＭＳ 明朝"/>
    </w:rPr>
  </w:style>
  <w:style w:type="paragraph" w:customStyle="1" w:styleId="enf4">
    <w:name w:val="項（en）"/>
    <w:basedOn w:val="jaf4"/>
    <w:rsid w:val="00635668"/>
    <w:rPr>
      <w:rFonts w:ascii="Century" w:eastAsia="Century" w:hAnsi="Century" w:cs="Century"/>
    </w:rPr>
  </w:style>
  <w:style w:type="paragraph" w:customStyle="1" w:styleId="jaf5">
    <w:name w:val="項　番号なし（ja）"/>
    <w:basedOn w:val="a"/>
    <w:rsid w:val="00635668"/>
    <w:pPr>
      <w:widowControl w:val="0"/>
      <w:ind w:firstLine="221"/>
    </w:pPr>
    <w:rPr>
      <w:rFonts w:ascii="ＭＳ 明朝" w:eastAsia="ＭＳ 明朝" w:hAnsi="ＭＳ 明朝" w:cs="ＭＳ 明朝"/>
    </w:rPr>
  </w:style>
  <w:style w:type="paragraph" w:customStyle="1" w:styleId="enf5">
    <w:name w:val="項　番号なし（en）"/>
    <w:basedOn w:val="jaf5"/>
    <w:rsid w:val="00635668"/>
    <w:rPr>
      <w:rFonts w:ascii="Century" w:eastAsia="Century" w:hAnsi="Century" w:cs="Century"/>
    </w:rPr>
  </w:style>
  <w:style w:type="paragraph" w:customStyle="1" w:styleId="jaf6">
    <w:name w:val="号（ja）"/>
    <w:basedOn w:val="a"/>
    <w:rsid w:val="00635668"/>
    <w:pPr>
      <w:widowControl w:val="0"/>
      <w:ind w:left="439" w:hanging="219"/>
    </w:pPr>
    <w:rPr>
      <w:rFonts w:ascii="ＭＳ 明朝" w:eastAsia="ＭＳ 明朝" w:hAnsi="ＭＳ 明朝" w:cs="ＭＳ 明朝"/>
    </w:rPr>
  </w:style>
  <w:style w:type="paragraph" w:customStyle="1" w:styleId="enf6">
    <w:name w:val="号（en）"/>
    <w:basedOn w:val="jaf6"/>
    <w:rsid w:val="00635668"/>
    <w:rPr>
      <w:rFonts w:ascii="Century" w:eastAsia="Century" w:hAnsi="Century" w:cs="Century"/>
    </w:rPr>
  </w:style>
  <w:style w:type="paragraph" w:customStyle="1" w:styleId="jaf7">
    <w:name w:val="号　番号なし（ja）"/>
    <w:basedOn w:val="a"/>
    <w:rsid w:val="00635668"/>
    <w:pPr>
      <w:widowControl w:val="0"/>
      <w:ind w:left="221" w:firstLine="221"/>
    </w:pPr>
    <w:rPr>
      <w:rFonts w:ascii="ＭＳ 明朝" w:eastAsia="ＭＳ 明朝" w:hAnsi="ＭＳ 明朝" w:cs="ＭＳ 明朝"/>
    </w:rPr>
  </w:style>
  <w:style w:type="paragraph" w:customStyle="1" w:styleId="enf7">
    <w:name w:val="号　番号なし（en）"/>
    <w:basedOn w:val="jaf7"/>
    <w:rsid w:val="00635668"/>
    <w:rPr>
      <w:rFonts w:ascii="Century" w:eastAsia="Century" w:hAnsi="Century" w:cs="Century"/>
    </w:rPr>
  </w:style>
  <w:style w:type="paragraph" w:customStyle="1" w:styleId="jaf8">
    <w:name w:val="備考号（ja）"/>
    <w:basedOn w:val="a"/>
    <w:rsid w:val="00635668"/>
    <w:pPr>
      <w:widowControl w:val="0"/>
      <w:ind w:left="659" w:hanging="219"/>
    </w:pPr>
    <w:rPr>
      <w:rFonts w:ascii="ＭＳ 明朝" w:eastAsia="ＭＳ 明朝" w:hAnsi="ＭＳ 明朝" w:cs="ＭＳ 明朝"/>
    </w:rPr>
  </w:style>
  <w:style w:type="paragraph" w:customStyle="1" w:styleId="enf8">
    <w:name w:val="備考号（en）"/>
    <w:basedOn w:val="jaf8"/>
    <w:rsid w:val="00635668"/>
    <w:rPr>
      <w:rFonts w:ascii="Century" w:eastAsia="Century" w:hAnsi="Century" w:cs="Century"/>
    </w:rPr>
  </w:style>
  <w:style w:type="paragraph" w:customStyle="1" w:styleId="jaf9">
    <w:name w:val="号細分（ja）"/>
    <w:basedOn w:val="a"/>
    <w:rsid w:val="00635668"/>
    <w:pPr>
      <w:widowControl w:val="0"/>
      <w:ind w:left="659" w:hanging="219"/>
    </w:pPr>
    <w:rPr>
      <w:rFonts w:ascii="ＭＳ 明朝" w:eastAsia="ＭＳ 明朝" w:hAnsi="ＭＳ 明朝" w:cs="ＭＳ 明朝"/>
    </w:rPr>
  </w:style>
  <w:style w:type="paragraph" w:customStyle="1" w:styleId="enf9">
    <w:name w:val="号細分（en）"/>
    <w:basedOn w:val="jaf9"/>
    <w:rsid w:val="00635668"/>
    <w:rPr>
      <w:rFonts w:ascii="Century" w:eastAsia="Century" w:hAnsi="Century" w:cs="Century"/>
    </w:rPr>
  </w:style>
  <w:style w:type="paragraph" w:customStyle="1" w:styleId="jafa">
    <w:name w:val="号細分　番号なし（ja）"/>
    <w:basedOn w:val="a"/>
    <w:rsid w:val="00635668"/>
    <w:pPr>
      <w:widowControl w:val="0"/>
      <w:ind w:left="439"/>
    </w:pPr>
    <w:rPr>
      <w:rFonts w:ascii="ＭＳ 明朝" w:eastAsia="ＭＳ 明朝" w:hAnsi="ＭＳ 明朝" w:cs="ＭＳ 明朝"/>
    </w:rPr>
  </w:style>
  <w:style w:type="paragraph" w:customStyle="1" w:styleId="enfa">
    <w:name w:val="号細分　番号なし（en）"/>
    <w:basedOn w:val="jafa"/>
    <w:rsid w:val="00635668"/>
    <w:rPr>
      <w:rFonts w:ascii="Century" w:eastAsia="Century" w:hAnsi="Century" w:cs="Century"/>
    </w:rPr>
  </w:style>
  <w:style w:type="paragraph" w:customStyle="1" w:styleId="jafb">
    <w:name w:val="備考号細分（ja）"/>
    <w:basedOn w:val="a"/>
    <w:rsid w:val="00635668"/>
    <w:pPr>
      <w:widowControl w:val="0"/>
      <w:ind w:left="1099" w:hanging="439"/>
    </w:pPr>
    <w:rPr>
      <w:rFonts w:ascii="ＭＳ 明朝" w:eastAsia="ＭＳ 明朝" w:hAnsi="ＭＳ 明朝" w:cs="ＭＳ 明朝"/>
    </w:rPr>
  </w:style>
  <w:style w:type="paragraph" w:customStyle="1" w:styleId="enfb">
    <w:name w:val="備考号細分（en）"/>
    <w:basedOn w:val="jafb"/>
    <w:rsid w:val="00635668"/>
    <w:rPr>
      <w:rFonts w:ascii="Century" w:eastAsia="Century" w:hAnsi="Century" w:cs="Century"/>
    </w:rPr>
  </w:style>
  <w:style w:type="paragraph" w:customStyle="1" w:styleId="jafc">
    <w:name w:val="号細細分（ja）"/>
    <w:basedOn w:val="a"/>
    <w:rsid w:val="00635668"/>
    <w:pPr>
      <w:widowControl w:val="0"/>
      <w:ind w:left="1099" w:hanging="439"/>
    </w:pPr>
    <w:rPr>
      <w:rFonts w:ascii="ＭＳ 明朝" w:eastAsia="ＭＳ 明朝" w:hAnsi="ＭＳ 明朝" w:cs="ＭＳ 明朝"/>
    </w:rPr>
  </w:style>
  <w:style w:type="paragraph" w:customStyle="1" w:styleId="enfc">
    <w:name w:val="号細細分（en）"/>
    <w:basedOn w:val="jafc"/>
    <w:rsid w:val="00635668"/>
    <w:rPr>
      <w:rFonts w:ascii="Century" w:eastAsia="Century" w:hAnsi="Century" w:cs="Century"/>
    </w:rPr>
  </w:style>
  <w:style w:type="paragraph" w:customStyle="1" w:styleId="jafd">
    <w:name w:val="号細細分　番号なし（ja）"/>
    <w:basedOn w:val="a"/>
    <w:rsid w:val="00635668"/>
    <w:pPr>
      <w:widowControl w:val="0"/>
      <w:ind w:left="659"/>
    </w:pPr>
    <w:rPr>
      <w:rFonts w:ascii="ＭＳ 明朝" w:eastAsia="ＭＳ 明朝" w:hAnsi="ＭＳ 明朝" w:cs="ＭＳ 明朝"/>
    </w:rPr>
  </w:style>
  <w:style w:type="paragraph" w:customStyle="1" w:styleId="enfd">
    <w:name w:val="号細細分　番号なし（en）"/>
    <w:basedOn w:val="jafd"/>
    <w:rsid w:val="00635668"/>
    <w:rPr>
      <w:rFonts w:ascii="Century" w:eastAsia="Century" w:hAnsi="Century" w:cs="Century"/>
    </w:rPr>
  </w:style>
  <w:style w:type="paragraph" w:customStyle="1" w:styleId="jafe">
    <w:name w:val="備考号細細分（ja）"/>
    <w:basedOn w:val="a"/>
    <w:rsid w:val="00635668"/>
    <w:pPr>
      <w:widowControl w:val="0"/>
      <w:ind w:left="1319" w:hanging="439"/>
    </w:pPr>
    <w:rPr>
      <w:rFonts w:ascii="ＭＳ 明朝" w:eastAsia="ＭＳ 明朝" w:hAnsi="ＭＳ 明朝" w:cs="ＭＳ 明朝"/>
    </w:rPr>
  </w:style>
  <w:style w:type="paragraph" w:customStyle="1" w:styleId="enfe">
    <w:name w:val="備考号細細分（en）"/>
    <w:basedOn w:val="jafe"/>
    <w:rsid w:val="00635668"/>
    <w:rPr>
      <w:rFonts w:ascii="Century" w:eastAsia="Century" w:hAnsi="Century" w:cs="Century"/>
    </w:rPr>
  </w:style>
  <w:style w:type="paragraph" w:customStyle="1" w:styleId="jaff">
    <w:name w:val="号細細細分（ja）"/>
    <w:basedOn w:val="a"/>
    <w:rsid w:val="00635668"/>
    <w:pPr>
      <w:widowControl w:val="0"/>
      <w:ind w:left="1319" w:hanging="439"/>
    </w:pPr>
    <w:rPr>
      <w:rFonts w:ascii="ＭＳ 明朝" w:eastAsia="ＭＳ 明朝" w:hAnsi="ＭＳ 明朝" w:cs="ＭＳ 明朝"/>
    </w:rPr>
  </w:style>
  <w:style w:type="paragraph" w:customStyle="1" w:styleId="enff">
    <w:name w:val="号細細細分（en）"/>
    <w:basedOn w:val="jaff"/>
    <w:rsid w:val="00635668"/>
    <w:rPr>
      <w:rFonts w:ascii="Century" w:eastAsia="Century" w:hAnsi="Century" w:cs="Century"/>
    </w:rPr>
  </w:style>
  <w:style w:type="paragraph" w:customStyle="1" w:styleId="jaff0">
    <w:name w:val="号細細細分　番号なし（ja）"/>
    <w:basedOn w:val="a"/>
    <w:rsid w:val="00635668"/>
    <w:pPr>
      <w:widowControl w:val="0"/>
      <w:ind w:left="879"/>
    </w:pPr>
    <w:rPr>
      <w:rFonts w:ascii="ＭＳ 明朝" w:eastAsia="ＭＳ 明朝" w:hAnsi="ＭＳ 明朝" w:cs="ＭＳ 明朝"/>
    </w:rPr>
  </w:style>
  <w:style w:type="paragraph" w:customStyle="1" w:styleId="enff0">
    <w:name w:val="号細細細分　番号なし（en）"/>
    <w:basedOn w:val="jaff0"/>
    <w:rsid w:val="00635668"/>
    <w:rPr>
      <w:rFonts w:ascii="Century" w:eastAsia="Century" w:hAnsi="Century" w:cs="Century"/>
    </w:rPr>
  </w:style>
  <w:style w:type="paragraph" w:customStyle="1" w:styleId="jaff1">
    <w:name w:val="備考号細細細分（ja）"/>
    <w:basedOn w:val="a"/>
    <w:rsid w:val="0063566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35668"/>
    <w:rPr>
      <w:rFonts w:ascii="Century" w:eastAsia="Century" w:hAnsi="Century" w:cs="Century"/>
    </w:rPr>
  </w:style>
  <w:style w:type="paragraph" w:customStyle="1" w:styleId="jaff2">
    <w:name w:val="類（ja）"/>
    <w:basedOn w:val="a"/>
    <w:rsid w:val="00635668"/>
    <w:pPr>
      <w:widowControl w:val="0"/>
      <w:ind w:left="439" w:hanging="219"/>
    </w:pPr>
    <w:rPr>
      <w:rFonts w:ascii="ＭＳ 明朝" w:eastAsia="ＭＳ 明朝" w:hAnsi="ＭＳ 明朝" w:cs="ＭＳ 明朝"/>
    </w:rPr>
  </w:style>
  <w:style w:type="paragraph" w:customStyle="1" w:styleId="enff2">
    <w:name w:val="類（en）"/>
    <w:basedOn w:val="jaff2"/>
    <w:rsid w:val="00635668"/>
    <w:rPr>
      <w:rFonts w:ascii="Century" w:eastAsia="Century" w:hAnsi="Century" w:cs="Century"/>
    </w:rPr>
  </w:style>
  <w:style w:type="paragraph" w:customStyle="1" w:styleId="jaff3">
    <w:name w:val="公布文（ja）"/>
    <w:basedOn w:val="a"/>
    <w:rsid w:val="00635668"/>
    <w:pPr>
      <w:widowControl w:val="0"/>
      <w:ind w:firstLine="219"/>
    </w:pPr>
    <w:rPr>
      <w:rFonts w:ascii="ＭＳ 明朝" w:eastAsia="ＭＳ 明朝" w:hAnsi="ＭＳ 明朝" w:cs="ＭＳ 明朝"/>
    </w:rPr>
  </w:style>
  <w:style w:type="paragraph" w:customStyle="1" w:styleId="enff3">
    <w:name w:val="公布文（en）"/>
    <w:basedOn w:val="jaff3"/>
    <w:rsid w:val="00635668"/>
    <w:rPr>
      <w:rFonts w:ascii="Century" w:eastAsia="Century" w:hAnsi="Century" w:cs="Century"/>
    </w:rPr>
  </w:style>
  <w:style w:type="paragraph" w:customStyle="1" w:styleId="jaen">
    <w:name w:val="表（ja：en）"/>
    <w:basedOn w:val="a"/>
    <w:rsid w:val="00635668"/>
    <w:pPr>
      <w:widowControl w:val="0"/>
      <w:snapToGrid w:val="0"/>
    </w:pPr>
    <w:rPr>
      <w:rFonts w:ascii="Century" w:eastAsia="ＭＳ 明朝" w:hAnsi="Century"/>
    </w:rPr>
  </w:style>
  <w:style w:type="paragraph" w:customStyle="1" w:styleId="jaff4">
    <w:name w:val="備考（ja）"/>
    <w:basedOn w:val="a"/>
    <w:rsid w:val="00635668"/>
    <w:pPr>
      <w:widowControl w:val="0"/>
      <w:ind w:left="439" w:hanging="219"/>
    </w:pPr>
    <w:rPr>
      <w:rFonts w:ascii="ＭＳ 明朝" w:eastAsia="ＭＳ 明朝" w:hAnsi="ＭＳ 明朝" w:cs="ＭＳ 明朝"/>
    </w:rPr>
  </w:style>
  <w:style w:type="paragraph" w:customStyle="1" w:styleId="enff4">
    <w:name w:val="備考（en）"/>
    <w:basedOn w:val="jaff4"/>
    <w:rsid w:val="00635668"/>
    <w:rPr>
      <w:rFonts w:ascii="Century" w:eastAsia="Century" w:hAnsi="Century" w:cs="Century"/>
    </w:rPr>
  </w:style>
  <w:style w:type="paragraph" w:customStyle="1" w:styleId="jaff5">
    <w:name w:val="表タイトル（ja）"/>
    <w:basedOn w:val="a"/>
    <w:rsid w:val="00635668"/>
    <w:pPr>
      <w:widowControl w:val="0"/>
      <w:ind w:left="219"/>
    </w:pPr>
    <w:rPr>
      <w:rFonts w:ascii="ＭＳ 明朝" w:eastAsia="ＭＳ 明朝" w:hAnsi="ＭＳ 明朝" w:cs="ＭＳ 明朝"/>
    </w:rPr>
  </w:style>
  <w:style w:type="paragraph" w:customStyle="1" w:styleId="enff5">
    <w:name w:val="表タイトル（en）"/>
    <w:basedOn w:val="jaff5"/>
    <w:rsid w:val="00635668"/>
    <w:rPr>
      <w:rFonts w:ascii="Century" w:eastAsia="Century" w:hAnsi="Century" w:cs="Century"/>
    </w:rPr>
  </w:style>
  <w:style w:type="paragraph" w:customStyle="1" w:styleId="jaff6">
    <w:name w:val="改正規定文（ja）"/>
    <w:basedOn w:val="a"/>
    <w:rsid w:val="00635668"/>
    <w:pPr>
      <w:widowControl w:val="0"/>
      <w:ind w:left="219" w:firstLine="219"/>
    </w:pPr>
    <w:rPr>
      <w:rFonts w:ascii="ＭＳ 明朝" w:eastAsia="ＭＳ 明朝" w:hAnsi="ＭＳ 明朝" w:cs="ＭＳ 明朝"/>
    </w:rPr>
  </w:style>
  <w:style w:type="paragraph" w:customStyle="1" w:styleId="enff6">
    <w:name w:val="改正規定文（en）"/>
    <w:basedOn w:val="jaff6"/>
    <w:rsid w:val="00635668"/>
    <w:rPr>
      <w:rFonts w:ascii="Century" w:eastAsia="Century" w:hAnsi="Century" w:cs="Century"/>
    </w:rPr>
  </w:style>
  <w:style w:type="paragraph" w:customStyle="1" w:styleId="jaff7">
    <w:name w:val="付記（ja）"/>
    <w:basedOn w:val="a"/>
    <w:rsid w:val="00635668"/>
    <w:pPr>
      <w:widowControl w:val="0"/>
      <w:ind w:left="219" w:firstLine="219"/>
    </w:pPr>
    <w:rPr>
      <w:rFonts w:ascii="ＭＳ 明朝" w:eastAsia="ＭＳ 明朝" w:hAnsi="ＭＳ 明朝" w:cs="ＭＳ 明朝"/>
    </w:rPr>
  </w:style>
  <w:style w:type="paragraph" w:customStyle="1" w:styleId="enff7">
    <w:name w:val="付記（en）"/>
    <w:basedOn w:val="jaff7"/>
    <w:rsid w:val="00635668"/>
    <w:rPr>
      <w:rFonts w:ascii="Century" w:eastAsia="Century" w:hAnsi="Century" w:cs="Century"/>
    </w:rPr>
  </w:style>
  <w:style w:type="paragraph" w:customStyle="1" w:styleId="jaff8">
    <w:name w:val="様式名（ja）"/>
    <w:basedOn w:val="a"/>
    <w:rsid w:val="00635668"/>
    <w:pPr>
      <w:widowControl w:val="0"/>
      <w:ind w:left="439" w:hanging="219"/>
    </w:pPr>
    <w:rPr>
      <w:rFonts w:ascii="ＭＳ 明朝" w:eastAsia="ＭＳ 明朝" w:hAnsi="ＭＳ 明朝" w:cs="ＭＳ 明朝"/>
    </w:rPr>
  </w:style>
  <w:style w:type="paragraph" w:customStyle="1" w:styleId="enff8">
    <w:name w:val="様式名（en）"/>
    <w:basedOn w:val="jaff8"/>
    <w:rsid w:val="00635668"/>
    <w:rPr>
      <w:rFonts w:ascii="Century" w:eastAsia="Century" w:hAnsi="Century" w:cs="Century"/>
    </w:rPr>
  </w:style>
  <w:style w:type="paragraph" w:customStyle="1" w:styleId="jaff9">
    <w:name w:val="様式項目（ja）"/>
    <w:basedOn w:val="a"/>
    <w:rsid w:val="00635668"/>
    <w:pPr>
      <w:widowControl w:val="0"/>
      <w:ind w:left="221" w:firstLine="221"/>
    </w:pPr>
    <w:rPr>
      <w:rFonts w:ascii="ＭＳ 明朝" w:eastAsia="ＭＳ 明朝" w:hAnsi="ＭＳ 明朝" w:cs="ＭＳ 明朝"/>
    </w:rPr>
  </w:style>
  <w:style w:type="paragraph" w:customStyle="1" w:styleId="enff9">
    <w:name w:val="様式項目（en）"/>
    <w:basedOn w:val="jaff9"/>
    <w:rsid w:val="00635668"/>
    <w:rPr>
      <w:rFonts w:ascii="Century" w:eastAsia="Century" w:hAnsi="Century" w:cs="Century"/>
    </w:rPr>
  </w:style>
  <w:style w:type="table" w:customStyle="1" w:styleId="1">
    <w:name w:val="表1"/>
    <w:rsid w:val="00635668"/>
    <w:tblPr>
      <w:tblInd w:w="340" w:type="dxa"/>
      <w:tblCellMar>
        <w:top w:w="0" w:type="dxa"/>
        <w:left w:w="0" w:type="dxa"/>
        <w:bottom w:w="0" w:type="dxa"/>
        <w:right w:w="0" w:type="dxa"/>
      </w:tblCellMar>
    </w:tblPr>
  </w:style>
  <w:style w:type="numbering" w:customStyle="1" w:styleId="WW8Num1">
    <w:name w:val="WW8Num1"/>
    <w:rsid w:val="00635668"/>
    <w:pPr>
      <w:numPr>
        <w:numId w:val="2"/>
      </w:numPr>
    </w:pPr>
  </w:style>
  <w:style w:type="numbering" w:customStyle="1" w:styleId="WW8Num2">
    <w:name w:val="WW8Num2"/>
    <w:rsid w:val="00635668"/>
    <w:pPr>
      <w:numPr>
        <w:numId w:val="3"/>
      </w:numPr>
    </w:pPr>
  </w:style>
  <w:style w:type="numbering" w:customStyle="1" w:styleId="WW8Num3">
    <w:name w:val="WW8Num3"/>
    <w:rsid w:val="00635668"/>
    <w:pPr>
      <w:numPr>
        <w:numId w:val="4"/>
      </w:numPr>
    </w:pPr>
  </w:style>
  <w:style w:type="numbering" w:customStyle="1" w:styleId="WW8Num4">
    <w:name w:val="WW8Num4"/>
    <w:rsid w:val="00635668"/>
    <w:pPr>
      <w:numPr>
        <w:numId w:val="5"/>
      </w:numPr>
    </w:pPr>
  </w:style>
  <w:style w:type="numbering" w:customStyle="1" w:styleId="WW8Num5">
    <w:name w:val="WW8Num5"/>
    <w:rsid w:val="00635668"/>
    <w:pPr>
      <w:numPr>
        <w:numId w:val="6"/>
      </w:numPr>
    </w:pPr>
  </w:style>
  <w:style w:type="numbering" w:customStyle="1" w:styleId="WW8Num6">
    <w:name w:val="WW8Num6"/>
    <w:rsid w:val="00635668"/>
    <w:pPr>
      <w:numPr>
        <w:numId w:val="7"/>
      </w:numPr>
    </w:pPr>
  </w:style>
  <w:style w:type="numbering" w:customStyle="1" w:styleId="WW8Num7">
    <w:name w:val="WW8Num7"/>
    <w:rsid w:val="00635668"/>
    <w:pPr>
      <w:numPr>
        <w:numId w:val="8"/>
      </w:numPr>
    </w:pPr>
  </w:style>
  <w:style w:type="numbering" w:customStyle="1" w:styleId="WW8Num8">
    <w:name w:val="WW8Num8"/>
    <w:rsid w:val="00635668"/>
    <w:pPr>
      <w:numPr>
        <w:numId w:val="9"/>
      </w:numPr>
    </w:pPr>
  </w:style>
  <w:style w:type="numbering" w:customStyle="1" w:styleId="WW8Num9">
    <w:name w:val="WW8Num9"/>
    <w:rsid w:val="00635668"/>
    <w:pPr>
      <w:numPr>
        <w:numId w:val="10"/>
      </w:numPr>
    </w:pPr>
  </w:style>
  <w:style w:type="numbering" w:customStyle="1" w:styleId="WW8Num10">
    <w:name w:val="WW8Num10"/>
    <w:rsid w:val="00635668"/>
    <w:pPr>
      <w:numPr>
        <w:numId w:val="11"/>
      </w:numPr>
    </w:pPr>
  </w:style>
  <w:style w:type="numbering" w:customStyle="1" w:styleId="WW8Num11">
    <w:name w:val="WW8Num11"/>
    <w:rsid w:val="00635668"/>
    <w:pPr>
      <w:numPr>
        <w:numId w:val="12"/>
      </w:numPr>
    </w:pPr>
  </w:style>
  <w:style w:type="numbering" w:customStyle="1" w:styleId="WW8Num12">
    <w:name w:val="WW8Num12"/>
    <w:rsid w:val="00635668"/>
    <w:pPr>
      <w:numPr>
        <w:numId w:val="13"/>
      </w:numPr>
    </w:pPr>
  </w:style>
  <w:style w:type="paragraph" w:styleId="a4">
    <w:name w:val="header"/>
    <w:basedOn w:val="a"/>
    <w:link w:val="a5"/>
    <w:uiPriority w:val="99"/>
    <w:unhideWhenUsed/>
    <w:rsid w:val="00112B7D"/>
    <w:pPr>
      <w:tabs>
        <w:tab w:val="center" w:pos="4252"/>
        <w:tab w:val="right" w:pos="8504"/>
      </w:tabs>
      <w:snapToGrid w:val="0"/>
    </w:pPr>
  </w:style>
  <w:style w:type="character" w:customStyle="1" w:styleId="a5">
    <w:name w:val="ヘッダー (文字)"/>
    <w:basedOn w:val="a0"/>
    <w:link w:val="a4"/>
    <w:uiPriority w:val="99"/>
    <w:rsid w:val="00112B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2022-01-04T13:59:00Z</dcterms:created>
  <dcterms:modified xsi:type="dcterms:W3CDTF">2022-01-04T13:59:00Z</dcterms:modified>
</cp:coreProperties>
</file>