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5C0" w:rsidRDefault="00CA5B9B">
      <w:pPr>
        <w:pStyle w:val="ja"/>
      </w:pPr>
      <w:r>
        <w:t>地理空間情報活用推進基本法</w:t>
      </w:r>
    </w:p>
    <w:p w:rsidR="008705C0" w:rsidRDefault="00CA5B9B">
      <w:pPr>
        <w:pStyle w:val="en"/>
      </w:pPr>
      <w:r>
        <w:t>Basic Act on the Advancement of Utilizing Geospatial Information</w:t>
      </w:r>
    </w:p>
    <w:p w:rsidR="008705C0" w:rsidRDefault="008705C0"/>
    <w:p w:rsidR="008705C0" w:rsidRDefault="00CA5B9B">
      <w:pPr>
        <w:pStyle w:val="jaf"/>
      </w:pPr>
      <w:r>
        <w:t>（平成十九年五月三十日法律第六十三号）</w:t>
      </w:r>
    </w:p>
    <w:p w:rsidR="008705C0" w:rsidRDefault="00CA5B9B">
      <w:pPr>
        <w:pStyle w:val="enf"/>
      </w:pPr>
      <w:r>
        <w:t>(Act No. 63 of May 30, 2007)</w:t>
      </w:r>
    </w:p>
    <w:p w:rsidR="008705C0" w:rsidRDefault="008705C0"/>
    <w:p w:rsidR="008705C0" w:rsidRDefault="00CA5B9B">
      <w:pPr>
        <w:pStyle w:val="jaf0"/>
      </w:pPr>
      <w:r>
        <w:t>目次</w:t>
      </w:r>
    </w:p>
    <w:p w:rsidR="008705C0" w:rsidRDefault="00CA5B9B">
      <w:pPr>
        <w:pStyle w:val="enf0"/>
      </w:pPr>
      <w:r>
        <w:t>Table of Contents</w:t>
      </w:r>
    </w:p>
    <w:p w:rsidR="008705C0" w:rsidRDefault="00CA5B9B">
      <w:pPr>
        <w:pStyle w:val="ja5"/>
      </w:pPr>
      <w:r>
        <w:t>第一章　総則（第一条</w:t>
      </w:r>
      <w:r>
        <w:t>―</w:t>
      </w:r>
      <w:r>
        <w:t>第八条）</w:t>
      </w:r>
    </w:p>
    <w:p w:rsidR="008705C0" w:rsidRDefault="00CA5B9B">
      <w:pPr>
        <w:pStyle w:val="en5"/>
      </w:pPr>
      <w:r>
        <w:t>Chapter I General Provisions (Articles 1 to 8)</w:t>
      </w:r>
    </w:p>
    <w:p w:rsidR="008705C0" w:rsidRDefault="00CA5B9B">
      <w:pPr>
        <w:pStyle w:val="ja5"/>
      </w:pPr>
      <w:r>
        <w:t>第二章　地理空間情報活用推進基本計画等（第九条・第十条）</w:t>
      </w:r>
    </w:p>
    <w:p w:rsidR="008705C0" w:rsidRDefault="00CA5B9B">
      <w:pPr>
        <w:pStyle w:val="en5"/>
      </w:pPr>
      <w:r>
        <w:t>Chapter II Basic Plan for the Advancement of Utilizing Geospatial Information (Articles 9 and 10)</w:t>
      </w:r>
    </w:p>
    <w:p w:rsidR="008705C0" w:rsidRDefault="00CA5B9B">
      <w:pPr>
        <w:pStyle w:val="ja5"/>
      </w:pPr>
      <w:r>
        <w:t>第三章　基本的施策</w:t>
      </w:r>
    </w:p>
    <w:p w:rsidR="008705C0" w:rsidRDefault="00CA5B9B">
      <w:pPr>
        <w:pStyle w:val="en5"/>
      </w:pPr>
      <w:r>
        <w:t>Chapter III Basic Policies</w:t>
      </w:r>
    </w:p>
    <w:p w:rsidR="008705C0" w:rsidRDefault="00CA5B9B">
      <w:pPr>
        <w:pStyle w:val="ja6"/>
      </w:pPr>
      <w:r>
        <w:t>第一節　総則（第十一条</w:t>
      </w:r>
      <w:r>
        <w:t>―</w:t>
      </w:r>
      <w:r>
        <w:t>第十五条）</w:t>
      </w:r>
    </w:p>
    <w:p w:rsidR="008705C0" w:rsidRDefault="00CA5B9B">
      <w:pPr>
        <w:pStyle w:val="en6"/>
      </w:pPr>
      <w:r>
        <w:t>Section 1 General Provisions (Articles 11 to 15)</w:t>
      </w:r>
    </w:p>
    <w:p w:rsidR="008705C0" w:rsidRDefault="00CA5B9B">
      <w:pPr>
        <w:pStyle w:val="ja6"/>
      </w:pPr>
      <w:r>
        <w:t>第二節　地理情報システムに係る施策（第十六条</w:t>
      </w:r>
      <w:r>
        <w:t>―</w:t>
      </w:r>
      <w:r>
        <w:t>第十</w:t>
      </w:r>
      <w:r>
        <w:t>九条）</w:t>
      </w:r>
    </w:p>
    <w:p w:rsidR="008705C0" w:rsidRDefault="00CA5B9B">
      <w:pPr>
        <w:pStyle w:val="en6"/>
      </w:pPr>
      <w:r>
        <w:t>Section 2 Policies on Geographic Information Systems (Articles 16 to 19)</w:t>
      </w:r>
    </w:p>
    <w:p w:rsidR="008705C0" w:rsidRDefault="00CA5B9B">
      <w:pPr>
        <w:pStyle w:val="ja6"/>
      </w:pPr>
      <w:r>
        <w:t>第三節　衛星測位に係る施策（第二十条・第二十一条）</w:t>
      </w:r>
    </w:p>
    <w:p w:rsidR="008705C0" w:rsidRDefault="00CA5B9B">
      <w:pPr>
        <w:pStyle w:val="en6"/>
      </w:pPr>
      <w:r>
        <w:t>Section 3 Policies on Satellite Positioning, Navigation and Timing (Articles 20 and 21)</w:t>
      </w:r>
    </w:p>
    <w:p w:rsidR="008705C0" w:rsidRDefault="00CA5B9B">
      <w:pPr>
        <w:pStyle w:val="jac"/>
      </w:pPr>
      <w:r>
        <w:t>附　則</w:t>
      </w:r>
    </w:p>
    <w:p w:rsidR="008705C0" w:rsidRDefault="00CA5B9B">
      <w:pPr>
        <w:pStyle w:val="enc"/>
      </w:pPr>
      <w:r>
        <w:t>Supplementary Provisions</w:t>
      </w:r>
    </w:p>
    <w:p w:rsidR="008705C0" w:rsidRDefault="008705C0"/>
    <w:p w:rsidR="008705C0" w:rsidRDefault="00CA5B9B">
      <w:pPr>
        <w:pStyle w:val="ja3"/>
      </w:pPr>
      <w:r>
        <w:t>第一章　総則</w:t>
      </w:r>
    </w:p>
    <w:p w:rsidR="008705C0" w:rsidRDefault="00CA5B9B">
      <w:pPr>
        <w:pStyle w:val="en3"/>
      </w:pPr>
      <w:r>
        <w:t>Chapter I General Provisions</w:t>
      </w:r>
    </w:p>
    <w:p w:rsidR="008705C0" w:rsidRDefault="008705C0"/>
    <w:p w:rsidR="008705C0" w:rsidRDefault="00CA5B9B">
      <w:pPr>
        <w:pStyle w:val="jaa"/>
      </w:pPr>
      <w:r>
        <w:t>（目的）</w:t>
      </w:r>
    </w:p>
    <w:p w:rsidR="008705C0" w:rsidRDefault="00CA5B9B">
      <w:pPr>
        <w:pStyle w:val="ena"/>
      </w:pPr>
      <w:r>
        <w:t>(Purpose)</w:t>
      </w:r>
    </w:p>
    <w:p w:rsidR="008705C0" w:rsidRDefault="00CA5B9B">
      <w:pPr>
        <w:pStyle w:val="jaf3"/>
      </w:pPr>
      <w:r>
        <w:t>第一条　この法律は、現在及び将来の国民が安心して豊かな生活を営むことができる経済社会を実現する上で地理空間情報を高度に活用することを推進することが極めて重要であることにかんがみ、地理空間情報の活用の推進に関する施策に関し、基本理念を定め、並びに国及び地方公共団体の責務等を明らかにするとともに、地理空間情報の活用の推進に関する施策の基本となる事項を定めることにより、地理空間情報の活用の推進に関する施策を総合的かつ計画的に推進することを目的とする。</w:t>
      </w:r>
    </w:p>
    <w:p w:rsidR="008705C0" w:rsidRDefault="00CA5B9B">
      <w:pPr>
        <w:pStyle w:val="enf3"/>
      </w:pPr>
      <w:r>
        <w:t xml:space="preserve">Article 1  In view of the fact </w:t>
      </w:r>
      <w:r>
        <w:t xml:space="preserve">that promoting the advancement of utilization of geospatial information is essential in realizing the economic and social vision that people can live enriched lives with peace of mind both at present and in </w:t>
      </w:r>
      <w:r>
        <w:lastRenderedPageBreak/>
        <w:t>the future, the purpose of this Act is to promote</w:t>
      </w:r>
      <w:r>
        <w:t xml:space="preserve"> policies for the advancement of utilizing geospatial information in a comprehensive and well-planned manner by establishing basic principles and clarifying the responsibilities of the national government and local governments for policies on the advanceme</w:t>
      </w:r>
      <w:r>
        <w:t>nt of utilizing geospatial information as well as defining the basic elements of policies on the advancement of utilizing geospatial information.</w:t>
      </w:r>
    </w:p>
    <w:p w:rsidR="008705C0" w:rsidRDefault="008705C0"/>
    <w:p w:rsidR="008705C0" w:rsidRDefault="00CA5B9B">
      <w:pPr>
        <w:pStyle w:val="jaa"/>
      </w:pPr>
      <w:r>
        <w:t>（定義）</w:t>
      </w:r>
    </w:p>
    <w:p w:rsidR="008705C0" w:rsidRDefault="00CA5B9B">
      <w:pPr>
        <w:pStyle w:val="ena"/>
      </w:pPr>
      <w:r>
        <w:t>(Definitions)</w:t>
      </w:r>
    </w:p>
    <w:p w:rsidR="008705C0" w:rsidRDefault="00CA5B9B">
      <w:pPr>
        <w:pStyle w:val="jaf3"/>
      </w:pPr>
      <w:r>
        <w:t>第二条　この法律において「地理空間情報」とは、第一号の情報又は同号及び第二号の情報からなる情報をいう。</w:t>
      </w:r>
    </w:p>
    <w:p w:rsidR="008705C0" w:rsidRDefault="00CA5B9B">
      <w:pPr>
        <w:pStyle w:val="enf3"/>
      </w:pPr>
      <w:r>
        <w:t>Article 2  (1) The term "geospatial in</w:t>
      </w:r>
      <w:r>
        <w:t>formation" as used in this Act means information referred to in item (i) or information consisting of both items (i) and (ii):</w:t>
      </w:r>
    </w:p>
    <w:p w:rsidR="008705C0" w:rsidRDefault="00CA5B9B">
      <w:pPr>
        <w:pStyle w:val="jaf6"/>
      </w:pPr>
      <w:r>
        <w:t>一　空間上の特定の地点又は区域の位置を示す情報（当該情報に係る時点に関する情報を含む。以下「位置情報」という。）</w:t>
      </w:r>
    </w:p>
    <w:p w:rsidR="008705C0" w:rsidRDefault="00CA5B9B">
      <w:pPr>
        <w:pStyle w:val="enf6"/>
      </w:pPr>
      <w:r>
        <w:t>(i) information that represents the position of a specific point or area</w:t>
      </w:r>
      <w:r>
        <w:t xml:space="preserve"> in geospace (including temporal information pertaining to the information, hereinafter referred to as "positional information"); and</w:t>
      </w:r>
    </w:p>
    <w:p w:rsidR="008705C0" w:rsidRDefault="00CA5B9B">
      <w:pPr>
        <w:pStyle w:val="jaf6"/>
      </w:pPr>
      <w:r>
        <w:t>二　前号の情報に関連付けられた情報</w:t>
      </w:r>
    </w:p>
    <w:p w:rsidR="008705C0" w:rsidRDefault="00CA5B9B">
      <w:pPr>
        <w:pStyle w:val="enf6"/>
      </w:pPr>
      <w:r>
        <w:t>(ii) any information associated with the information referred to in the preceding item of this Article.</w:t>
      </w:r>
    </w:p>
    <w:p w:rsidR="008705C0" w:rsidRDefault="00CA5B9B">
      <w:pPr>
        <w:pStyle w:val="jaf4"/>
      </w:pPr>
      <w:r>
        <w:t>２　この法律において「地理情報システム」とは、地理空間情報の地理的な把握又は分析を可能とするため、電磁的方式により記録された地理空間情報を電子計算機を使用して電子地図（電磁的方式により記録された地図をいう。以下同じ。）上で一体的に処理する情報システムをいう。</w:t>
      </w:r>
    </w:p>
    <w:p w:rsidR="008705C0" w:rsidRDefault="00CA5B9B">
      <w:pPr>
        <w:pStyle w:val="enf4"/>
      </w:pPr>
      <w:r>
        <w:t>(2) The term "geographic information system" as used in this Act means an information system that comprehensively processes ge</w:t>
      </w:r>
      <w:r>
        <w:t>ospatial information, recorded in electronic or magnetic form, on a digital map (a map recorded on an electronic or magnetic medium, the same applies hereinafter) with computers to enable geographic understanding and analyses of geospatial information.</w:t>
      </w:r>
    </w:p>
    <w:p w:rsidR="008705C0" w:rsidRDefault="00CA5B9B">
      <w:pPr>
        <w:pStyle w:val="jaf4"/>
      </w:pPr>
      <w:r>
        <w:t>３　こ</w:t>
      </w:r>
      <w:r>
        <w:t>の法律において「基盤地図情報」とは、地理空間情報のうち、電子地図上における地理空間情報の位置を定めるための基準となる測量の基準点、海岸線、公共施設の境界線、行政区画その他の国土交通省令で定めるものの位置情報（国土交通省令で定める基準に適合するものに限る。）であって電磁的方式により記録されたものをいう。</w:t>
      </w:r>
    </w:p>
    <w:p w:rsidR="008705C0" w:rsidRDefault="00CA5B9B">
      <w:pPr>
        <w:pStyle w:val="enf4"/>
      </w:pPr>
      <w:r>
        <w:t>(3) The term "Fundamental Geospatial Data" as used in this Act means positional information, recorded in</w:t>
      </w:r>
      <w:r>
        <w:t xml:space="preserve"> electronic or magnetic form which is one type of geospatial information that provides positional reference to geospatial information on a digital map, including geodetic control points, coastlines, boundaries of public facilities, administrative boundarie</w:t>
      </w:r>
      <w:r>
        <w:t xml:space="preserve">s etc. as provided by Order of the Ministry of Land, Infrastructure, Transport and Tourism (limited </w:t>
      </w:r>
      <w:r>
        <w:lastRenderedPageBreak/>
        <w:t>to that which meets the criteria provided by Order of the Ministry of Land, Infrastructure, Transport and Tourism).</w:t>
      </w:r>
    </w:p>
    <w:p w:rsidR="008705C0" w:rsidRDefault="00CA5B9B">
      <w:pPr>
        <w:pStyle w:val="jaf4"/>
      </w:pPr>
      <w:r>
        <w:t>４　この法律において「衛星測位」とは、人工衛星から発射される信号を用いてする位置</w:t>
      </w:r>
      <w:r>
        <w:t>の決定及び当該位置に係る時刻に関する情報の取得並びにこれらに関連付けられた移動の経路等の情報の取得をいう。</w:t>
      </w:r>
    </w:p>
    <w:p w:rsidR="008705C0" w:rsidRDefault="00CA5B9B">
      <w:pPr>
        <w:pStyle w:val="enf4"/>
      </w:pPr>
      <w:r>
        <w:t>(4) The term "satellite positioning, navigation and timing" as used in this Act means the determination of positions calculated using signals transmitted from satellites and the acquisition of time corr</w:t>
      </w:r>
      <w:r>
        <w:t>esponding to the position, and acquisition of track information associated with the position and time.</w:t>
      </w:r>
    </w:p>
    <w:p w:rsidR="008705C0" w:rsidRDefault="008705C0"/>
    <w:p w:rsidR="008705C0" w:rsidRDefault="00CA5B9B">
      <w:pPr>
        <w:pStyle w:val="jaa"/>
      </w:pPr>
      <w:r>
        <w:t>（基本理念）</w:t>
      </w:r>
    </w:p>
    <w:p w:rsidR="008705C0" w:rsidRDefault="00CA5B9B">
      <w:pPr>
        <w:pStyle w:val="ena"/>
      </w:pPr>
      <w:r>
        <w:t>(Basic Principles)</w:t>
      </w:r>
    </w:p>
    <w:p w:rsidR="008705C0" w:rsidRDefault="00CA5B9B">
      <w:pPr>
        <w:pStyle w:val="jaf3"/>
      </w:pPr>
      <w:r>
        <w:t>第三条　地理空間情報の活用の推進は、基盤地図情報、統計情報、測量に係る画像情報等の地理空間情報が国民生活の向上及び国民経済の健全な発展を図るための不可欠な基盤であることにかんがみ、これらの地理空間情報の電磁的方式による正確かつ適切な整備及びその提供、地</w:t>
      </w:r>
      <w:r>
        <w:t>理情報システム、衛星測位等の技術の利用の推進、人材の育成、国、地方公共団体等の関係機関の連携の強化等必要な体制の整備その他の施策を総合的かつ体系的に行うことを旨として行われなければならない。</w:t>
      </w:r>
    </w:p>
    <w:p w:rsidR="008705C0" w:rsidRDefault="00CA5B9B">
      <w:pPr>
        <w:pStyle w:val="enf3"/>
      </w:pPr>
      <w:r>
        <w:t xml:space="preserve">Article 3  (1) In view of the fact that geospatial information such as Fundamental Geospatial Data, statistical information, and geo-imagery provides essential </w:t>
      </w:r>
      <w:r>
        <w:t>infrastructure for the improvement of lives of the citizenry and the sound development of the national economy, the utilization of geospatial information must be advanced based on the comprehensive and systematic implementation of measures including prepar</w:t>
      </w:r>
      <w:r>
        <w:t>ation and provision of accurate and proper geospatial information in electronic or magnetic form, promotion of the utilization of technologies of geographic information system, satellite positioning, navigation and timing system, etc., development of human</w:t>
      </w:r>
      <w:r>
        <w:t xml:space="preserve"> resources, enhancement of coordination among relevant institutions such as the national government and local governments, and other measures.</w:t>
      </w:r>
    </w:p>
    <w:p w:rsidR="008705C0" w:rsidRDefault="00CA5B9B">
      <w:pPr>
        <w:pStyle w:val="jaf4"/>
      </w:pPr>
      <w:r>
        <w:t>２　地理空間情報の活用の推進に関する施策は、地理情報システムが衛星測位により得られる地理空間情報を活用する上での基盤的な地図を提供し、衛星測位が地理情報システムで用いられる地理空間情報を安定的に提供するという相互に寄与する関係</w:t>
      </w:r>
      <w:r>
        <w:t>にあること等にかんがみ、地理情報システムに係る施策、衛星測位に係る施策等が相まって地理空間情報を高度に活用することができる環境を整備することを旨として講ぜられなければならない。</w:t>
      </w:r>
    </w:p>
    <w:p w:rsidR="008705C0" w:rsidRDefault="00CA5B9B">
      <w:pPr>
        <w:pStyle w:val="enf4"/>
      </w:pPr>
      <w:r>
        <w:t>(2) In view of the fact that geographic information systems and satellite positioning, navigation and timing systems benefit from each other in that geographic informa</w:t>
      </w:r>
      <w:r>
        <w:t>tion systems provide satellite positioning navigation and timing with fundamental maps for the utilization of geospatial information acquired by satellite positioning, navigation and timing while satellite positioning, navigation and timing makes geospatia</w:t>
      </w:r>
      <w:r>
        <w:t xml:space="preserve">l information constantly </w:t>
      </w:r>
      <w:r>
        <w:lastRenderedPageBreak/>
        <w:t>available for geographic information systems, policies for the advancement of utilizing geospatial information must be implemented to develop an environment that enables advanced use of geospatial information by enhancing the syner</w:t>
      </w:r>
      <w:r>
        <w:t>gy among policies on geographic information systems, satellite positioning, navigation and timing, and others.</w:t>
      </w:r>
    </w:p>
    <w:p w:rsidR="008705C0" w:rsidRDefault="00CA5B9B">
      <w:pPr>
        <w:pStyle w:val="jaf4"/>
      </w:pPr>
      <w:r>
        <w:t>３　地理空間情報の活用の推進に関する施策は、衛星測位が正確な位置、時刻、移動の経路等に関する情報の提供を通じて国民生活の向上及び国民経済の健全な発展の基盤となっている現状にかんがみ、信頼性の高い衛星測位によるサービスを安定的に享受できる環境を確保することを旨として講ぜられなければならない。</w:t>
      </w:r>
    </w:p>
    <w:p w:rsidR="008705C0" w:rsidRDefault="00CA5B9B">
      <w:pPr>
        <w:pStyle w:val="enf4"/>
      </w:pPr>
      <w:r>
        <w:t xml:space="preserve">(3) In view of the current situation in that satellite positioning, navigation and timing systems have become the infrastructure for the improvement of lives of the citizenry and the sound development of the national economy by providing </w:t>
      </w:r>
      <w:r>
        <w:t>information such as accurate positioning, timing and tracking, policies for the advancement of utilizing geospatial information must be implemented to ensure an environment that will consistently provide highly reliable satellite positioning, navigation an</w:t>
      </w:r>
      <w:r>
        <w:t>d timing services.</w:t>
      </w:r>
    </w:p>
    <w:p w:rsidR="008705C0" w:rsidRDefault="00CA5B9B">
      <w:pPr>
        <w:pStyle w:val="jaf4"/>
      </w:pPr>
      <w:r>
        <w:t>４　地理空間情報の活用の推進に関する施策は、国及び地方公共団体がその事務又は事業の遂行に当たり積極的に取り組んで実施することにより、効果的かつ効率的な公共施設の管理、防災対策の推進等が図られ、もって国土の利用、整備及び保全の推進並びに国民の生命、身体及び財産の保護に寄与するものでなければならない。</w:t>
      </w:r>
    </w:p>
    <w:p w:rsidR="008705C0" w:rsidRDefault="00CA5B9B">
      <w:pPr>
        <w:pStyle w:val="enf4"/>
      </w:pPr>
      <w:r>
        <w:t>(4) Policies for the advancement of utilizing geospatial information must contribute to</w:t>
      </w:r>
      <w:r>
        <w:t xml:space="preserve"> the promotion of effective use, development and conservation of the national land, and to the protection of the lives of the people, their bodies and their property by enhancing the effective and efficient management of public facilities, the promotion of</w:t>
      </w:r>
      <w:r>
        <w:t xml:space="preserve"> measures against disasters, etc. through active engagement of the national government and local governments in accomplishing their administrative work and projects.</w:t>
      </w:r>
    </w:p>
    <w:p w:rsidR="008705C0" w:rsidRDefault="00CA5B9B">
      <w:pPr>
        <w:pStyle w:val="jaf4"/>
      </w:pPr>
      <w:r>
        <w:t>５　地理空間情報の活用の推進に関する施策は、行政の各分野において必要となる地理空間情報の共用等により、地図作成の重複の是正、施策の総合性、機動性及び透明性の向上等が図られ、もって行政の運営の効率化及びその機能の高度化に寄与するものでなければならない。</w:t>
      </w:r>
    </w:p>
    <w:p w:rsidR="008705C0" w:rsidRDefault="00CA5B9B">
      <w:pPr>
        <w:pStyle w:val="enf4"/>
      </w:pPr>
      <w:r>
        <w:t>(5) Policies for the advancement of utilizing geospatial information must contribute to the improvement of the administrative effi</w:t>
      </w:r>
      <w:r>
        <w:t>ciency of governments as well as to their functional enhancement through the prevention of unnecessary duplication of mapping, the improvement of integration, flexibility and transparency of policies, etc. by sharing geospatial information that is essentia</w:t>
      </w:r>
      <w:r>
        <w:t>l for each section of government administration.</w:t>
      </w:r>
    </w:p>
    <w:p w:rsidR="008705C0" w:rsidRDefault="00CA5B9B">
      <w:pPr>
        <w:pStyle w:val="jaf4"/>
      </w:pPr>
      <w:r>
        <w:t>６　地理空間情報の活用の推進に関する施策は、地理空間情報を活用した多様なサービスの提供が実現されることを通じて、国民の利便性の向上に寄与するものでなければならない。</w:t>
      </w:r>
    </w:p>
    <w:p w:rsidR="008705C0" w:rsidRDefault="00CA5B9B">
      <w:pPr>
        <w:pStyle w:val="enf4"/>
      </w:pPr>
      <w:r>
        <w:t xml:space="preserve">(6) Policies for the advancement of utilizing geospatial information must </w:t>
      </w:r>
      <w:r>
        <w:lastRenderedPageBreak/>
        <w:t>contribute to the enhancement of the people's conv</w:t>
      </w:r>
      <w:r>
        <w:t>enience through the provision of a variety of services that make full use of geospatial information.</w:t>
      </w:r>
    </w:p>
    <w:p w:rsidR="008705C0" w:rsidRDefault="00CA5B9B">
      <w:pPr>
        <w:pStyle w:val="jaf4"/>
      </w:pPr>
      <w:r>
        <w:t>７　地理空間情報の活用の推進に関する施策は、地理空間情報を活用した多様な事業の創出及び健全な発展、事業活動の効率化及び高度化、環境との調和等が図られ、もって経済社会の活力の向上及び持続的な発展に寄与するものでなければならない。</w:t>
      </w:r>
    </w:p>
    <w:p w:rsidR="008705C0" w:rsidRDefault="00CA5B9B">
      <w:pPr>
        <w:pStyle w:val="enf4"/>
      </w:pPr>
      <w:r>
        <w:t>(7) Policies for the advancement of utili</w:t>
      </w:r>
      <w:r>
        <w:t>zing geospatial information must contribute to the vitalization and sustainable development of the economy and society through the creation and sound development of a variety of businesses utilizing geospatial information, as well as the enhancement of eff</w:t>
      </w:r>
      <w:r>
        <w:t>iciency and quality, the harmony with the environment, etc. of those business activities.</w:t>
      </w:r>
    </w:p>
    <w:p w:rsidR="008705C0" w:rsidRDefault="00CA5B9B">
      <w:pPr>
        <w:pStyle w:val="jaf4"/>
      </w:pPr>
      <w:r>
        <w:t>８　地理空間情報の活用の推進に関する施策を講ずるに当たっては、民間事業者による地理空間情報の活用のための技術に関する提案及び創意工夫が活用されること等により民間事業者の能力が活用されるように配慮されなければならない。</w:t>
      </w:r>
    </w:p>
    <w:p w:rsidR="008705C0" w:rsidRDefault="00CA5B9B">
      <w:pPr>
        <w:pStyle w:val="enf4"/>
      </w:pPr>
      <w:r>
        <w:t>(8) In implementing policies for the advancement of utili</w:t>
      </w:r>
      <w:r>
        <w:t>zing geospatial information, consideration must be given to the appropriate employment of potential capabilities of private entities by making full use of their proposals and creativity and ingenuity regarding technologies for utilizing geospatial informat</w:t>
      </w:r>
      <w:r>
        <w:t>ion, and by other measures.</w:t>
      </w:r>
    </w:p>
    <w:p w:rsidR="008705C0" w:rsidRDefault="00CA5B9B">
      <w:pPr>
        <w:pStyle w:val="jaf4"/>
      </w:pPr>
      <w:r>
        <w:t>９　地理空間情報の活用の推進に関する施策を講ずるに当たっては、地理空間情報の流通の拡大に伴い、個人の権利利益、国の安全等が害されることのないように配慮されなければならない。</w:t>
      </w:r>
    </w:p>
    <w:p w:rsidR="008705C0" w:rsidRDefault="00CA5B9B">
      <w:pPr>
        <w:pStyle w:val="enf4"/>
      </w:pPr>
      <w:r>
        <w:t xml:space="preserve">(9) In implementing policies for the advancement of utilizing geospatial information, consideration must be given not to harm the rights and </w:t>
      </w:r>
      <w:r>
        <w:t>interests of individuals, national security, etc. in the process of expanding the dissemination of geospatial information.</w:t>
      </w:r>
    </w:p>
    <w:p w:rsidR="008705C0" w:rsidRDefault="008705C0"/>
    <w:p w:rsidR="008705C0" w:rsidRDefault="00CA5B9B">
      <w:pPr>
        <w:pStyle w:val="jaa"/>
      </w:pPr>
      <w:r>
        <w:t>（国の責務）</w:t>
      </w:r>
    </w:p>
    <w:p w:rsidR="008705C0" w:rsidRDefault="00CA5B9B">
      <w:pPr>
        <w:pStyle w:val="ena"/>
      </w:pPr>
      <w:r>
        <w:t>(Responsibilities of the National Government)</w:t>
      </w:r>
    </w:p>
    <w:p w:rsidR="008705C0" w:rsidRDefault="00CA5B9B">
      <w:pPr>
        <w:pStyle w:val="jaf3"/>
      </w:pPr>
      <w:r>
        <w:t>第四条　国は、前条の基本理念（以下「基本理念」という。）にのっとり、地理空間情報の活用の推進に関する施策を総合的に策定し、及び実施する責務を有する。</w:t>
      </w:r>
    </w:p>
    <w:p w:rsidR="008705C0" w:rsidRDefault="00CA5B9B">
      <w:pPr>
        <w:pStyle w:val="enf3"/>
      </w:pPr>
      <w:r>
        <w:t>Arti</w:t>
      </w:r>
      <w:r>
        <w:t>cle 4  National government is responsible for formulating and implementing policies for the advancement of utilizing geospatial information in a comprehensive manner based on the basic principles referred to in the preceding Article (hereinafter referred t</w:t>
      </w:r>
      <w:r>
        <w:t>o as "basic principles").</w:t>
      </w:r>
    </w:p>
    <w:p w:rsidR="008705C0" w:rsidRDefault="008705C0"/>
    <w:p w:rsidR="008705C0" w:rsidRDefault="00CA5B9B">
      <w:pPr>
        <w:pStyle w:val="jaa"/>
      </w:pPr>
      <w:r>
        <w:t>（地方公共団体の責務）</w:t>
      </w:r>
    </w:p>
    <w:p w:rsidR="008705C0" w:rsidRDefault="00CA5B9B">
      <w:pPr>
        <w:pStyle w:val="ena"/>
      </w:pPr>
      <w:r>
        <w:t>(Responsibilities of Local Governments)</w:t>
      </w:r>
    </w:p>
    <w:p w:rsidR="008705C0" w:rsidRDefault="00CA5B9B">
      <w:pPr>
        <w:pStyle w:val="jaf3"/>
      </w:pPr>
      <w:r>
        <w:t>第五条　地方公共団体は、基本理念にのっとり、国との適切な役割分担を踏まえて、当該地域の状況に応じた地理空間情報の活用の推進に関する施策を策定し、及び実施する責務を有する。</w:t>
      </w:r>
    </w:p>
    <w:p w:rsidR="008705C0" w:rsidRDefault="00CA5B9B">
      <w:pPr>
        <w:pStyle w:val="enf3"/>
      </w:pPr>
      <w:r>
        <w:t xml:space="preserve">Article 5  The local governments are responsible for formulating and </w:t>
      </w:r>
      <w:r>
        <w:lastRenderedPageBreak/>
        <w:t xml:space="preserve">implementing policies </w:t>
      </w:r>
      <w:r>
        <w:t>for the advancement of utilizing geospatial information in accordance with the circumstances of their respective regions based on the basic principles and appropriate division of responsibilities with the national government.</w:t>
      </w:r>
    </w:p>
    <w:p w:rsidR="008705C0" w:rsidRDefault="008705C0"/>
    <w:p w:rsidR="008705C0" w:rsidRDefault="00CA5B9B">
      <w:pPr>
        <w:pStyle w:val="jaa"/>
      </w:pPr>
      <w:r>
        <w:t>（事業者の努力）</w:t>
      </w:r>
    </w:p>
    <w:p w:rsidR="008705C0" w:rsidRDefault="00CA5B9B">
      <w:pPr>
        <w:pStyle w:val="ena"/>
      </w:pPr>
      <w:r>
        <w:t>(Efforts of Business</w:t>
      </w:r>
      <w:r>
        <w:t>es)</w:t>
      </w:r>
    </w:p>
    <w:p w:rsidR="008705C0" w:rsidRDefault="00CA5B9B">
      <w:pPr>
        <w:pStyle w:val="jaf3"/>
      </w:pPr>
      <w:r>
        <w:t>第六条　測量、地図の作成又は地理情報システム若しくは衛星測位を活用したサービスの提供の事業を行う者その他の関係事業者は、基本理念にのっとり、その事業活動に関し、良質な地理空間情報の提供等に自ら努めるとともに、国又は地方公共団体が実施する地理空間情報の活用の推進に関する施策に協力するよう努めるものとする。</w:t>
      </w:r>
    </w:p>
    <w:p w:rsidR="008705C0" w:rsidRDefault="00CA5B9B">
      <w:pPr>
        <w:pStyle w:val="enf3"/>
      </w:pPr>
      <w:r>
        <w:t>Article 6  Businesses that conduct surveying, mapping, and/or provide services utilizing geographic</w:t>
      </w:r>
      <w:r>
        <w:t xml:space="preserve"> information systems and/or satellite positioning, navigation and timing systems, and other related businesses are to endeavor in their business activities to provide high quality geospatial information based on the basic principles, and to cooperate with </w:t>
      </w:r>
      <w:r>
        <w:t>the national government and/or local governments in their policies for the advancement of utilizing geospatial information.</w:t>
      </w:r>
    </w:p>
    <w:p w:rsidR="008705C0" w:rsidRDefault="008705C0"/>
    <w:p w:rsidR="008705C0" w:rsidRDefault="00CA5B9B">
      <w:pPr>
        <w:pStyle w:val="jaa"/>
      </w:pPr>
      <w:r>
        <w:t>（連携の強化）</w:t>
      </w:r>
    </w:p>
    <w:p w:rsidR="008705C0" w:rsidRDefault="00CA5B9B">
      <w:pPr>
        <w:pStyle w:val="ena"/>
      </w:pPr>
      <w:r>
        <w:t>(Enhancement of Coordination Among Related Organizations)</w:t>
      </w:r>
    </w:p>
    <w:p w:rsidR="008705C0" w:rsidRDefault="00CA5B9B">
      <w:pPr>
        <w:pStyle w:val="jaf3"/>
      </w:pPr>
      <w:r>
        <w:t>第七条　国は、国、地方公共団体、関係事業者及び大学等の研究機関が相互に連携を図りながら協力することにより、地理空間情報の活用の効果的な推進が図られることにかんがみ、これらの者の間の連携の強化に必要な施策を講ずるものとする。</w:t>
      </w:r>
    </w:p>
    <w:p w:rsidR="008705C0" w:rsidRDefault="00CA5B9B">
      <w:pPr>
        <w:pStyle w:val="enf3"/>
      </w:pPr>
      <w:r>
        <w:t>Article 7  In view of the fact that advancement of utilizing geospatial information is effectively implemented when mutual liaison and cooperati</w:t>
      </w:r>
      <w:r>
        <w:t>on are facilitated among the national government, local governments, related businesses, and research institutions such as universities, the national government are to take necessary measures that are vital in enhancing coordination among these organizatio</w:t>
      </w:r>
      <w:r>
        <w:t>ns.</w:t>
      </w:r>
    </w:p>
    <w:p w:rsidR="008705C0" w:rsidRDefault="008705C0"/>
    <w:p w:rsidR="008705C0" w:rsidRDefault="00CA5B9B">
      <w:pPr>
        <w:pStyle w:val="jaa"/>
      </w:pPr>
      <w:r>
        <w:t>（法制上の措置等）</w:t>
      </w:r>
    </w:p>
    <w:p w:rsidR="008705C0" w:rsidRDefault="00CA5B9B">
      <w:pPr>
        <w:pStyle w:val="ena"/>
      </w:pPr>
      <w:r>
        <w:t>(Legislative Measures)</w:t>
      </w:r>
    </w:p>
    <w:p w:rsidR="008705C0" w:rsidRDefault="00CA5B9B">
      <w:pPr>
        <w:pStyle w:val="jaf3"/>
      </w:pPr>
      <w:r>
        <w:t>第八条　政府は、地理空間情報の活用の推進に関する施策を実施するため必要な法制上又は財政上の措置その他の措置を講じなければならない。</w:t>
      </w:r>
    </w:p>
    <w:p w:rsidR="008705C0" w:rsidRDefault="00CA5B9B">
      <w:pPr>
        <w:pStyle w:val="enf3"/>
      </w:pPr>
      <w:r>
        <w:t>Article 8  Government must take measures including legal, financial, or any other measures that are required to implement the policies for the advanceme</w:t>
      </w:r>
      <w:r>
        <w:t>nt of utilizing geospatial information.</w:t>
      </w:r>
    </w:p>
    <w:p w:rsidR="008705C0" w:rsidRDefault="008705C0"/>
    <w:p w:rsidR="008705C0" w:rsidRDefault="00CA5B9B">
      <w:pPr>
        <w:pStyle w:val="ja3"/>
      </w:pPr>
      <w:r>
        <w:t>第二章　地理空間情報活用推進基本計画等</w:t>
      </w:r>
    </w:p>
    <w:p w:rsidR="008705C0" w:rsidRDefault="00CA5B9B">
      <w:pPr>
        <w:pStyle w:val="en3"/>
      </w:pPr>
      <w:r>
        <w:t>Chapter II Basic Plan for the Advancement of Utilizing Geospatial Information</w:t>
      </w:r>
    </w:p>
    <w:p w:rsidR="008705C0" w:rsidRDefault="008705C0"/>
    <w:p w:rsidR="008705C0" w:rsidRDefault="00CA5B9B">
      <w:pPr>
        <w:pStyle w:val="jaa"/>
      </w:pPr>
      <w:r>
        <w:t>（地理空間情報活用推進基本計画の策定）</w:t>
      </w:r>
    </w:p>
    <w:p w:rsidR="008705C0" w:rsidRDefault="00CA5B9B">
      <w:pPr>
        <w:pStyle w:val="ena"/>
      </w:pPr>
      <w:r>
        <w:t>(Formulation of the Basic Plan for the Advancement of Utilizing Geospatial Information)</w:t>
      </w:r>
    </w:p>
    <w:p w:rsidR="008705C0" w:rsidRDefault="00CA5B9B">
      <w:pPr>
        <w:pStyle w:val="jaf3"/>
      </w:pPr>
      <w:r>
        <w:t>第九条　政府は、</w:t>
      </w:r>
      <w:r>
        <w:t>地理空間情報の活用の推進に関する施策の総合的かつ計画的な推進を図るため、地理空間情報の活用の推進に関する基本的な計画（以下「地理空間情報活用推進基本計画」という。）を策定しなければならない。</w:t>
      </w:r>
    </w:p>
    <w:p w:rsidR="008705C0" w:rsidRDefault="00CA5B9B">
      <w:pPr>
        <w:pStyle w:val="enf3"/>
      </w:pPr>
      <w:r>
        <w:t>Article 9  (1) In order to accomplish policies for the advancement of utilizing geospatial information in a comprehensive and well-planned manner, government mu</w:t>
      </w:r>
      <w:r>
        <w:t>st formulate a Basic Plan for the Advancement of Utilizing Geospatial Information (hereinafter referred to as "Basic Plan for AUGI").</w:t>
      </w:r>
    </w:p>
    <w:p w:rsidR="008705C0" w:rsidRDefault="00CA5B9B">
      <w:pPr>
        <w:pStyle w:val="jaf4"/>
      </w:pPr>
      <w:r>
        <w:t>２　地理空間情報活用推進基本計画は、次に掲げる事項について定めるものとする。</w:t>
      </w:r>
    </w:p>
    <w:p w:rsidR="008705C0" w:rsidRDefault="00CA5B9B">
      <w:pPr>
        <w:pStyle w:val="enf4"/>
      </w:pPr>
      <w:r>
        <w:t>(2) The Basic Plan for AUGI is to provide the following:</w:t>
      </w:r>
    </w:p>
    <w:p w:rsidR="008705C0" w:rsidRDefault="00CA5B9B">
      <w:pPr>
        <w:pStyle w:val="jaf6"/>
      </w:pPr>
      <w:r>
        <w:t>一　地理空間情報の活用の推進に関する施策についての基</w:t>
      </w:r>
      <w:r>
        <w:t>本的な方針</w:t>
      </w:r>
    </w:p>
    <w:p w:rsidR="008705C0" w:rsidRDefault="00CA5B9B">
      <w:pPr>
        <w:pStyle w:val="enf6"/>
      </w:pPr>
      <w:r>
        <w:t>(i) basic guidelines for the policies for the advancement of utilizing geospatial information;</w:t>
      </w:r>
    </w:p>
    <w:p w:rsidR="008705C0" w:rsidRDefault="00CA5B9B">
      <w:pPr>
        <w:pStyle w:val="jaf6"/>
      </w:pPr>
      <w:r>
        <w:t>二　地理情報システムに係る施策に関する事項</w:t>
      </w:r>
    </w:p>
    <w:p w:rsidR="008705C0" w:rsidRDefault="00CA5B9B">
      <w:pPr>
        <w:pStyle w:val="enf6"/>
      </w:pPr>
      <w:r>
        <w:t>(ii) particulars concerning policies on geographic information systems;</w:t>
      </w:r>
    </w:p>
    <w:p w:rsidR="008705C0" w:rsidRDefault="00CA5B9B">
      <w:pPr>
        <w:pStyle w:val="jaf6"/>
      </w:pPr>
      <w:r>
        <w:t>三　衛星測位に係る施策に関する事項</w:t>
      </w:r>
    </w:p>
    <w:p w:rsidR="008705C0" w:rsidRDefault="00CA5B9B">
      <w:pPr>
        <w:pStyle w:val="enf6"/>
      </w:pPr>
      <w:r>
        <w:t>(iii) particulars concerning policies on sa</w:t>
      </w:r>
      <w:r>
        <w:t>tellite positioning, navigation and timing systems; and</w:t>
      </w:r>
    </w:p>
    <w:p w:rsidR="008705C0" w:rsidRDefault="00CA5B9B">
      <w:pPr>
        <w:pStyle w:val="jaf6"/>
      </w:pPr>
      <w:r>
        <w:t>四　前三号に掲げるもののほか、地理空間情報の活用の推進に関する施策を総合的かつ計画的に推進するために必要な事項</w:t>
      </w:r>
    </w:p>
    <w:p w:rsidR="008705C0" w:rsidRDefault="00CA5B9B">
      <w:pPr>
        <w:pStyle w:val="enf6"/>
      </w:pPr>
      <w:r>
        <w:t xml:space="preserve">(iv) beyond what is set forth in the preceding three items, particulars that are essential to promote policies for the advancement of </w:t>
      </w:r>
      <w:r>
        <w:t>utilizing geospatial information in a comprehensive and well-planned manner.</w:t>
      </w:r>
    </w:p>
    <w:p w:rsidR="008705C0" w:rsidRDefault="00CA5B9B">
      <w:pPr>
        <w:pStyle w:val="jaf4"/>
      </w:pPr>
      <w:r>
        <w:t>３　地理空間情報活用推進基本計画に定める施策については、原則として、当該施策の具体的な目標及びその達成の期間を定めるものとする。</w:t>
      </w:r>
    </w:p>
    <w:p w:rsidR="008705C0" w:rsidRDefault="00CA5B9B">
      <w:pPr>
        <w:pStyle w:val="enf4"/>
      </w:pPr>
      <w:r>
        <w:t xml:space="preserve">(3) As a general rule, the specific goals and period of time that is required to achieve each policy set forth in </w:t>
      </w:r>
      <w:r>
        <w:t>the Basic Plan for AUGI, is to be provided.</w:t>
      </w:r>
    </w:p>
    <w:p w:rsidR="008705C0" w:rsidRDefault="00CA5B9B">
      <w:pPr>
        <w:pStyle w:val="jaf4"/>
      </w:pPr>
      <w:r>
        <w:t>４　政府は、第一項の規定により地理空間情報活用推進基本計画を策定したときは、遅滞なく、これをインターネットの利用その他適切な方法により公表しなければならない。</w:t>
      </w:r>
    </w:p>
    <w:p w:rsidR="008705C0" w:rsidRDefault="00CA5B9B">
      <w:pPr>
        <w:pStyle w:val="enf4"/>
      </w:pPr>
      <w:r>
        <w:t>(4) When the Basic Plan for AUGI is formulated pursuant to the provisions of paragraph (1) of this Article, government must publiciz</w:t>
      </w:r>
      <w:r>
        <w:t>e the Basic Plan for AUGI without delay through the Internet and other appropriate media.</w:t>
      </w:r>
    </w:p>
    <w:p w:rsidR="008705C0" w:rsidRDefault="00CA5B9B">
      <w:pPr>
        <w:pStyle w:val="jaf4"/>
      </w:pPr>
      <w:r>
        <w:t>５　政府は、適時に、第三項の規定により定める目標の達成状況を調査し、その結果をインターネットの利用その他適切な方法により公表しなければならない。</w:t>
      </w:r>
    </w:p>
    <w:p w:rsidR="008705C0" w:rsidRDefault="00CA5B9B">
      <w:pPr>
        <w:pStyle w:val="enf4"/>
      </w:pPr>
      <w:r>
        <w:t xml:space="preserve">(5) Government must review the achievements of the goals provided pursuant to the </w:t>
      </w:r>
      <w:r>
        <w:t>provisions of paragraph (3) of this Article at appropriate occasions, and must publicize the results through the Internet and other appropriate media.</w:t>
      </w:r>
    </w:p>
    <w:p w:rsidR="008705C0" w:rsidRDefault="00CA5B9B">
      <w:pPr>
        <w:pStyle w:val="jaf4"/>
      </w:pPr>
      <w:r>
        <w:t>６　第四項の規定は、地理空間情報活用推進基本計画の変更について準用する。</w:t>
      </w:r>
    </w:p>
    <w:p w:rsidR="008705C0" w:rsidRDefault="00CA5B9B">
      <w:pPr>
        <w:pStyle w:val="enf4"/>
      </w:pPr>
      <w:r>
        <w:t>(6) The provisions of paragraph (4) of this Article apply mutatis mu</w:t>
      </w:r>
      <w:r>
        <w:t>tandis to amendments of the Basic Plan for AUGI.</w:t>
      </w:r>
    </w:p>
    <w:p w:rsidR="008705C0" w:rsidRDefault="008705C0"/>
    <w:p w:rsidR="008705C0" w:rsidRDefault="00CA5B9B">
      <w:pPr>
        <w:pStyle w:val="jaa"/>
      </w:pPr>
      <w:r>
        <w:t>（関係行政機関の協力体制の整備等）</w:t>
      </w:r>
    </w:p>
    <w:p w:rsidR="008705C0" w:rsidRDefault="00CA5B9B">
      <w:pPr>
        <w:pStyle w:val="ena"/>
      </w:pPr>
      <w:r>
        <w:t>(Development of Cooperation Systems Among Relevant Administrative Organs)</w:t>
      </w:r>
    </w:p>
    <w:p w:rsidR="008705C0" w:rsidRDefault="00CA5B9B">
      <w:pPr>
        <w:pStyle w:val="jaf3"/>
      </w:pPr>
      <w:r>
        <w:t>第十条　政府は、地理空間情報活用推進基本計画の策定及びこれに基づく施策の実施に関し、関係行政機関による協力体制の整備その他の必要な措置を講ずるものとする。</w:t>
      </w:r>
    </w:p>
    <w:p w:rsidR="008705C0" w:rsidRDefault="00CA5B9B">
      <w:pPr>
        <w:pStyle w:val="enf3"/>
      </w:pPr>
      <w:r>
        <w:t>Article 10  The government is to dev</w:t>
      </w:r>
      <w:r>
        <w:t>elop the cooperation system among relevant administrative organs and take other necessary measures concerning the formulation of the Basic Plan for AUGI and the implementation of policies based on the Basic Plan for AUGI.</w:t>
      </w:r>
    </w:p>
    <w:p w:rsidR="008705C0" w:rsidRDefault="008705C0"/>
    <w:p w:rsidR="008705C0" w:rsidRDefault="00CA5B9B">
      <w:pPr>
        <w:pStyle w:val="ja3"/>
      </w:pPr>
      <w:r>
        <w:t>第三章　基本的施策</w:t>
      </w:r>
    </w:p>
    <w:p w:rsidR="008705C0" w:rsidRDefault="00CA5B9B">
      <w:pPr>
        <w:pStyle w:val="en3"/>
      </w:pPr>
      <w:r>
        <w:t>Chapter III Basic Polic</w:t>
      </w:r>
      <w:r>
        <w:t>ies</w:t>
      </w:r>
    </w:p>
    <w:p w:rsidR="008705C0" w:rsidRDefault="00CA5B9B">
      <w:pPr>
        <w:pStyle w:val="jaf2"/>
      </w:pPr>
      <w:r>
        <w:t>第一節　総則</w:t>
      </w:r>
    </w:p>
    <w:p w:rsidR="008705C0" w:rsidRDefault="00CA5B9B">
      <w:pPr>
        <w:pStyle w:val="enf2"/>
      </w:pPr>
      <w:r>
        <w:t>Section 1 General Provisions</w:t>
      </w:r>
    </w:p>
    <w:p w:rsidR="008705C0" w:rsidRDefault="008705C0"/>
    <w:p w:rsidR="008705C0" w:rsidRDefault="00CA5B9B">
      <w:pPr>
        <w:pStyle w:val="jaa"/>
      </w:pPr>
      <w:r>
        <w:t>（調査及び研究の実施）</w:t>
      </w:r>
    </w:p>
    <w:p w:rsidR="008705C0" w:rsidRDefault="00CA5B9B">
      <w:pPr>
        <w:pStyle w:val="ena"/>
      </w:pPr>
      <w:r>
        <w:t>(Research and Study Activities)</w:t>
      </w:r>
    </w:p>
    <w:p w:rsidR="008705C0" w:rsidRDefault="00CA5B9B">
      <w:pPr>
        <w:pStyle w:val="jaf3"/>
      </w:pPr>
      <w:r>
        <w:t>第十一条　国は、地理空間情報の活用の推進に関する施策の策定及び適正な実施に必要な調査及び研究を実施するものとする。</w:t>
      </w:r>
    </w:p>
    <w:p w:rsidR="008705C0" w:rsidRDefault="00CA5B9B">
      <w:pPr>
        <w:pStyle w:val="enf3"/>
      </w:pPr>
      <w:r>
        <w:t>Article 11  The national government is to conduct research and studies that are necessary for the formulation and</w:t>
      </w:r>
      <w:r>
        <w:t xml:space="preserve"> proper implementation of policies for the advancement of utilizing geospatial information.</w:t>
      </w:r>
    </w:p>
    <w:p w:rsidR="008705C0" w:rsidRDefault="008705C0"/>
    <w:p w:rsidR="008705C0" w:rsidRDefault="00CA5B9B">
      <w:pPr>
        <w:pStyle w:val="jaa"/>
      </w:pPr>
      <w:r>
        <w:t>（知識の普及等）</w:t>
      </w:r>
    </w:p>
    <w:p w:rsidR="008705C0" w:rsidRDefault="00CA5B9B">
      <w:pPr>
        <w:pStyle w:val="ena"/>
      </w:pPr>
      <w:r>
        <w:t>(Dissemination of Knowledge)</w:t>
      </w:r>
    </w:p>
    <w:p w:rsidR="008705C0" w:rsidRDefault="00CA5B9B">
      <w:pPr>
        <w:pStyle w:val="jaf3"/>
      </w:pPr>
      <w:r>
        <w:t>第十二条　国は、地理空間情報の活用の重要性に関する国民の理解と関心を深めるよう、地理空間情報の活用に関する啓発及び知識の普及その他の必要な施策を講ずるものとする。</w:t>
      </w:r>
    </w:p>
    <w:p w:rsidR="008705C0" w:rsidRDefault="00CA5B9B">
      <w:pPr>
        <w:pStyle w:val="enf3"/>
      </w:pPr>
      <w:r>
        <w:t>Article 12  The national government is to take measures including the awareness raising and the dissemination of knowledge for utilizing geospatial information, and other nec</w:t>
      </w:r>
      <w:r>
        <w:t>essary measures in order to foster the people's understanding of and interest in the importance of utilizing geospatial information.</w:t>
      </w:r>
    </w:p>
    <w:p w:rsidR="008705C0" w:rsidRDefault="008705C0"/>
    <w:p w:rsidR="008705C0" w:rsidRDefault="00CA5B9B">
      <w:pPr>
        <w:pStyle w:val="jaa"/>
      </w:pPr>
      <w:r>
        <w:t>（人材の育成）</w:t>
      </w:r>
    </w:p>
    <w:p w:rsidR="008705C0" w:rsidRDefault="00CA5B9B">
      <w:pPr>
        <w:pStyle w:val="ena"/>
      </w:pPr>
      <w:r>
        <w:t>(Development of Human Resources)</w:t>
      </w:r>
    </w:p>
    <w:p w:rsidR="008705C0" w:rsidRDefault="00CA5B9B">
      <w:pPr>
        <w:pStyle w:val="jaf3"/>
      </w:pPr>
      <w:r>
        <w:t>第十三条　国は、地理空間情報の活用の推進を担う専門的な知識又は技術を有する人材を育成するために必要な施策を講ずるものとする。</w:t>
      </w:r>
    </w:p>
    <w:p w:rsidR="008705C0" w:rsidRDefault="00CA5B9B">
      <w:pPr>
        <w:pStyle w:val="enf3"/>
      </w:pPr>
      <w:r>
        <w:t>Article 13  Nation</w:t>
      </w:r>
      <w:r>
        <w:t>al government is to implement necessary policies in order to develop human resources possessing technical knowledge and skills for the advancement of utilizing geospatial information.</w:t>
      </w:r>
    </w:p>
    <w:p w:rsidR="008705C0" w:rsidRDefault="008705C0"/>
    <w:p w:rsidR="008705C0" w:rsidRDefault="00CA5B9B">
      <w:pPr>
        <w:pStyle w:val="jaa"/>
      </w:pPr>
      <w:r>
        <w:t>（行政における地理空間情報の活用等）</w:t>
      </w:r>
    </w:p>
    <w:p w:rsidR="008705C0" w:rsidRDefault="00CA5B9B">
      <w:pPr>
        <w:pStyle w:val="ena"/>
      </w:pPr>
      <w:r>
        <w:t>(Utilization of Geospatial Information in Administra</w:t>
      </w:r>
      <w:r>
        <w:t>tive Affairs)</w:t>
      </w:r>
    </w:p>
    <w:p w:rsidR="008705C0" w:rsidRDefault="00CA5B9B">
      <w:pPr>
        <w:pStyle w:val="jaf3"/>
      </w:pPr>
      <w:r>
        <w:t>第十四条　国及び地方公共団体は、地理空間情報の活用の推進に関し、国民の利便性の向上を図るとともに、行政の運営の効率化及びその機能の高度化に資するため、その事務及び事業における地理情報システムの利用の拡大並びにこれによる公共分野におけるサービスの多様化及び質の向上その他の必要な施策を講ずるものとする。</w:t>
      </w:r>
    </w:p>
    <w:p w:rsidR="008705C0" w:rsidRDefault="00CA5B9B">
      <w:pPr>
        <w:pStyle w:val="enf3"/>
      </w:pPr>
      <w:r>
        <w:t>Article 14  Concerning the advancement of utilizing geospatial information, the national go</w:t>
      </w:r>
      <w:r>
        <w:t>vernment and local governments are to take measures including the broader use of geographic information systems in their administrative work and projects, the diversification and improvement of the quality of public services thereof, and other necessary me</w:t>
      </w:r>
      <w:r>
        <w:t>asures in order to enhance the people's convenience as well as the efficiency and functionality of administrative affairs.</w:t>
      </w:r>
    </w:p>
    <w:p w:rsidR="008705C0" w:rsidRDefault="008705C0"/>
    <w:p w:rsidR="008705C0" w:rsidRDefault="00CA5B9B">
      <w:pPr>
        <w:pStyle w:val="jaa"/>
      </w:pPr>
      <w:r>
        <w:t>（個人情報の保護等）</w:t>
      </w:r>
    </w:p>
    <w:p w:rsidR="008705C0" w:rsidRDefault="00CA5B9B">
      <w:pPr>
        <w:pStyle w:val="ena"/>
      </w:pPr>
      <w:r>
        <w:t>(Protection of Personal Information)</w:t>
      </w:r>
    </w:p>
    <w:p w:rsidR="008705C0" w:rsidRDefault="00CA5B9B">
      <w:pPr>
        <w:pStyle w:val="jaf3"/>
      </w:pPr>
      <w:r>
        <w:t>第十五条　国及び地方公共団体は、国民が地理空間情報を適切にかつ安心して利用することができるよう、個人情報の保護のためのその適正な取扱いの確保、基盤地図情報の信頼性の確保</w:t>
      </w:r>
      <w:r>
        <w:t>のためのその品質の表示その他の必要な施策を講ずるものとする。</w:t>
      </w:r>
    </w:p>
    <w:p w:rsidR="008705C0" w:rsidRDefault="00CA5B9B">
      <w:pPr>
        <w:pStyle w:val="enf3"/>
      </w:pPr>
      <w:r>
        <w:t>Article 15  National government and local governments are to take necessary measures including ensuring proper management of geospatial information to protect personal information, indicating the quality of information to ass</w:t>
      </w:r>
      <w:r>
        <w:t>ure the reliability of Fundamental Geospatial Data, etc. in order to enable the people to appropriately and confidently use geospatial information.</w:t>
      </w:r>
    </w:p>
    <w:p w:rsidR="008705C0" w:rsidRDefault="008705C0"/>
    <w:p w:rsidR="008705C0" w:rsidRDefault="00CA5B9B">
      <w:pPr>
        <w:pStyle w:val="jaf2"/>
      </w:pPr>
      <w:r>
        <w:t>第二節　地理情報システムに係る施策</w:t>
      </w:r>
    </w:p>
    <w:p w:rsidR="008705C0" w:rsidRDefault="00CA5B9B">
      <w:pPr>
        <w:pStyle w:val="enf2"/>
      </w:pPr>
      <w:r>
        <w:t>Section 2 Policies on Geographic Information Systems</w:t>
      </w:r>
    </w:p>
    <w:p w:rsidR="008705C0" w:rsidRDefault="008705C0"/>
    <w:p w:rsidR="008705C0" w:rsidRDefault="00CA5B9B">
      <w:pPr>
        <w:pStyle w:val="jaa"/>
      </w:pPr>
      <w:r>
        <w:t>（基盤地図情報の整備等）</w:t>
      </w:r>
    </w:p>
    <w:p w:rsidR="008705C0" w:rsidRDefault="00CA5B9B">
      <w:pPr>
        <w:pStyle w:val="ena"/>
      </w:pPr>
      <w:r>
        <w:t>(Development of Fundam</w:t>
      </w:r>
      <w:r>
        <w:t>ental Geospatial Data)</w:t>
      </w:r>
    </w:p>
    <w:p w:rsidR="008705C0" w:rsidRDefault="00CA5B9B">
      <w:pPr>
        <w:pStyle w:val="jaf3"/>
      </w:pPr>
      <w:r>
        <w:t>第十六条　国は、基盤地図情報の共用を推進することにより地理情報システムの普及を図るため、基盤地図情報の整備に係る技術上の基準を定めるものとする。</w:t>
      </w:r>
    </w:p>
    <w:p w:rsidR="008705C0" w:rsidRDefault="00CA5B9B">
      <w:pPr>
        <w:pStyle w:val="enf3"/>
      </w:pPr>
      <w:r>
        <w:t>Article 16  (1) National government is to provide technical standards for the development of Fundamental Geospatial Data in order to disseminate the use of geog</w:t>
      </w:r>
      <w:r>
        <w:t>raphic information system by promoting the sharing of Fundamental Geospatial Data.</w:t>
      </w:r>
    </w:p>
    <w:p w:rsidR="008705C0" w:rsidRDefault="00CA5B9B">
      <w:pPr>
        <w:pStyle w:val="jaf4"/>
      </w:pPr>
      <w:r>
        <w:t>２　国及び地方公共団体は、前項の目的を達成するため、同項の技術上の基準に適合した基盤地図情報の整備及び適時の更新その他の必要な施策を講ずるものとする。</w:t>
      </w:r>
    </w:p>
    <w:p w:rsidR="008705C0" w:rsidRDefault="00CA5B9B">
      <w:pPr>
        <w:pStyle w:val="enf4"/>
      </w:pPr>
      <w:r>
        <w:t xml:space="preserve">(2) In order to achieve the purpose referred to in the preceding paragraph, the national </w:t>
      </w:r>
      <w:r>
        <w:t>government and local governments are to take necessary measures including the development and timely revision of Fundamental Geospatial Data conforming to the technical standards referred to in the preceding paragraph, etc..</w:t>
      </w:r>
    </w:p>
    <w:p w:rsidR="008705C0" w:rsidRDefault="008705C0"/>
    <w:p w:rsidR="008705C0" w:rsidRDefault="00CA5B9B">
      <w:pPr>
        <w:pStyle w:val="jaa"/>
      </w:pPr>
      <w:r>
        <w:t>（地図関連業務における基盤地図情報の相互活用）</w:t>
      </w:r>
    </w:p>
    <w:p w:rsidR="008705C0" w:rsidRDefault="00CA5B9B">
      <w:pPr>
        <w:pStyle w:val="ena"/>
      </w:pPr>
      <w:r>
        <w:t>(Inter</w:t>
      </w:r>
      <w:r>
        <w:t>operable Use of Fundamental Geospatial Data in Geospatial Services)</w:t>
      </w:r>
    </w:p>
    <w:p w:rsidR="008705C0" w:rsidRDefault="00CA5B9B">
      <w:pPr>
        <w:pStyle w:val="jaf3"/>
      </w:pPr>
      <w:r>
        <w:t>第十七条　国及び地方公共団体は、都市計画、公共施設の管理、農地、森林等の管理、地籍調査、不動産登記、税務、統計その他のその遂行に地図の利用が必要な行政の各分野における事務又は事業を実施するため地図を作成する場合には、当該地図の対象となる区域について既に整備された基盤地図情報の相互の活用に努めるものとする。</w:t>
      </w:r>
    </w:p>
    <w:p w:rsidR="008705C0" w:rsidRDefault="00CA5B9B">
      <w:pPr>
        <w:pStyle w:val="enf3"/>
      </w:pPr>
      <w:r>
        <w:t>Article 17  National government an</w:t>
      </w:r>
      <w:r>
        <w:t>d local governments are to endeavor to maximize the interoperable use of existing Fundamental Geospatial Data when they prepare maps in regions where they conduct their work or projects in administrative functions that require the use of maps including cit</w:t>
      </w:r>
      <w:r>
        <w:t>y planning, management of public facilities, management of areas such as agricultural lands and forests, cadastral surveys, real property registration, taxation, statistics, etc.</w:t>
      </w:r>
    </w:p>
    <w:p w:rsidR="008705C0" w:rsidRDefault="008705C0"/>
    <w:p w:rsidR="008705C0" w:rsidRDefault="00CA5B9B">
      <w:pPr>
        <w:pStyle w:val="jaa"/>
      </w:pPr>
      <w:r>
        <w:t>（基盤地図情報等の円滑な流通等）</w:t>
      </w:r>
    </w:p>
    <w:p w:rsidR="008705C0" w:rsidRDefault="00CA5B9B">
      <w:pPr>
        <w:pStyle w:val="ena"/>
      </w:pPr>
      <w:r>
        <w:t>(Facilitation of Fundamental Geospatial Data Distribution)</w:t>
      </w:r>
    </w:p>
    <w:p w:rsidR="008705C0" w:rsidRDefault="00CA5B9B">
      <w:pPr>
        <w:pStyle w:val="jaf3"/>
      </w:pPr>
      <w:r>
        <w:t>第十八条　国及び地方公共団体は、基盤地図情報等が社会全体において利用されることが地理空間情報の高度な活用に資することにかんがみ、基盤地図情報の積極的な提供、統計情報、測量に係る画像情報等の電磁的方式による整備及びその提供その他の地理空間情報の円滑な流通に必要な施策を講ずるものとする。</w:t>
      </w:r>
    </w:p>
    <w:p w:rsidR="008705C0" w:rsidRDefault="00CA5B9B">
      <w:pPr>
        <w:pStyle w:val="enf3"/>
      </w:pPr>
      <w:r>
        <w:t>Article 18  (1) In view of the fact that the use of Fundamental Geospatial Data etc. among the general public con</w:t>
      </w:r>
      <w:r>
        <w:t>tributes to the advanced utilization of geospatial information, the national government and local governments are to take necessary measures to facilitate distribution of geospatial information including the concerted provision of Fundamental Geospatial Da</w:t>
      </w:r>
      <w:r>
        <w:t>ta, and development and provision of statistical information, geo-imagery, etc. in electronic or magnetic form, etc.</w:t>
      </w:r>
    </w:p>
    <w:p w:rsidR="008705C0" w:rsidRDefault="00CA5B9B">
      <w:pPr>
        <w:pStyle w:val="jaf4"/>
      </w:pPr>
      <w:r>
        <w:t>２　国は、その保有する基盤地図情報等を原則としてインターネットを利用して無償で提供するものとする。</w:t>
      </w:r>
    </w:p>
    <w:p w:rsidR="008705C0" w:rsidRDefault="00CA5B9B">
      <w:pPr>
        <w:pStyle w:val="enf4"/>
      </w:pPr>
      <w:r>
        <w:t>(2) As a general rule, the national government is to provide the Fundamental Geospatial D</w:t>
      </w:r>
      <w:r>
        <w:t>ata and others that it possesses through the Internet without compensation.</w:t>
      </w:r>
    </w:p>
    <w:p w:rsidR="008705C0" w:rsidRDefault="00CA5B9B">
      <w:pPr>
        <w:pStyle w:val="jaf4"/>
      </w:pPr>
      <w:r>
        <w:t>３　国は、前二項に定めるもののほか、国民、事業者等による地理空間情報の活用を促進するため、技術的助言、情報の提供その他の必要な施策を講ずるものとする。</w:t>
      </w:r>
    </w:p>
    <w:p w:rsidR="008705C0" w:rsidRDefault="00CA5B9B">
      <w:pPr>
        <w:pStyle w:val="enf4"/>
      </w:pPr>
      <w:r>
        <w:t xml:space="preserve">(3) In addition to what is provided in the preceding two paragraphs, the national government is to </w:t>
      </w:r>
      <w:r>
        <w:t>take necessary measures including the provision of technical advice and information, etc. in order to promote the utilization of geospatial information by the general public, businesses, and others.</w:t>
      </w:r>
    </w:p>
    <w:p w:rsidR="008705C0" w:rsidRDefault="008705C0"/>
    <w:p w:rsidR="008705C0" w:rsidRDefault="00CA5B9B">
      <w:pPr>
        <w:pStyle w:val="jaa"/>
      </w:pPr>
      <w:r>
        <w:t>（地理情報システムに係る研究開発の推進等）</w:t>
      </w:r>
    </w:p>
    <w:p w:rsidR="008705C0" w:rsidRDefault="00CA5B9B">
      <w:pPr>
        <w:pStyle w:val="ena"/>
      </w:pPr>
      <w:r>
        <w:t>(Promotion of Research and Develop</w:t>
      </w:r>
      <w:r>
        <w:t>ment Pertaining to Geographic Information Systems)</w:t>
      </w:r>
    </w:p>
    <w:p w:rsidR="008705C0" w:rsidRDefault="00CA5B9B">
      <w:pPr>
        <w:pStyle w:val="jaf3"/>
      </w:pPr>
      <w:r>
        <w:t>第十九条　国は、地理情報システムの発展を図るため、研究開発の推進、その迅速な評価、その成果の普及その他の必要な施策を講ずるものとする。</w:t>
      </w:r>
    </w:p>
    <w:p w:rsidR="008705C0" w:rsidRDefault="00CA5B9B">
      <w:pPr>
        <w:pStyle w:val="enf3"/>
      </w:pPr>
      <w:r>
        <w:t>Article 19  The national government is to take necessary measures including the promotion of research and development, the timely evaluat</w:t>
      </w:r>
      <w:r>
        <w:t>ion of their results, the dissemination of accomplishments, etc. in order to promote the development of geographic information system.</w:t>
      </w:r>
    </w:p>
    <w:p w:rsidR="008705C0" w:rsidRDefault="008705C0"/>
    <w:p w:rsidR="008705C0" w:rsidRDefault="00CA5B9B">
      <w:pPr>
        <w:pStyle w:val="jaf2"/>
      </w:pPr>
      <w:r>
        <w:t>第三節　衛星測位に係る施策</w:t>
      </w:r>
    </w:p>
    <w:p w:rsidR="008705C0" w:rsidRDefault="00CA5B9B">
      <w:pPr>
        <w:pStyle w:val="enf2"/>
      </w:pPr>
      <w:r>
        <w:t>Section 3 Policies on Satellite Positioning, Navigation and Timing</w:t>
      </w:r>
    </w:p>
    <w:p w:rsidR="008705C0" w:rsidRDefault="008705C0"/>
    <w:p w:rsidR="008705C0" w:rsidRDefault="00CA5B9B">
      <w:pPr>
        <w:pStyle w:val="jaa"/>
      </w:pPr>
      <w:r>
        <w:t>（衛星測位に係る連絡調整等）</w:t>
      </w:r>
    </w:p>
    <w:p w:rsidR="008705C0" w:rsidRDefault="00CA5B9B">
      <w:pPr>
        <w:pStyle w:val="ena"/>
      </w:pPr>
      <w:r>
        <w:t>(Liaison and Coordinati</w:t>
      </w:r>
      <w:r>
        <w:t>on on Satellite Positioning, Navigation and Timing)</w:t>
      </w:r>
    </w:p>
    <w:p w:rsidR="008705C0" w:rsidRDefault="00CA5B9B">
      <w:pPr>
        <w:pStyle w:val="jaf3"/>
      </w:pPr>
      <w:r>
        <w:t>第二十条　国は、信頼性の高い衛星測位によるサービスを安定的に享受できる環境を効果的に確保することにより地理空間情報の活用を推進するため、地球全体にわたる衛星測位に関するシステムを運営する主体との必要な連絡調整その他の必要な施策を講ずるものとする。</w:t>
      </w:r>
    </w:p>
    <w:p w:rsidR="008705C0" w:rsidRDefault="00CA5B9B">
      <w:pPr>
        <w:pStyle w:val="enf3"/>
      </w:pPr>
      <w:r>
        <w:t xml:space="preserve">Article 20  The national government is to take necessary measures </w:t>
      </w:r>
      <w:r>
        <w:t>including necessary liaison and coordination with organizations that operate global systems related to satellite positioning, navigation and timing, etc. in order to advance the utilization of geospatial information by effectively establishing an environme</w:t>
      </w:r>
      <w:r>
        <w:t>nt that enables the people to consistently receive highly reliable services by satellite positioning, navigation and timing.</w:t>
      </w:r>
    </w:p>
    <w:p w:rsidR="008705C0" w:rsidRDefault="008705C0"/>
    <w:p w:rsidR="008705C0" w:rsidRDefault="00CA5B9B">
      <w:pPr>
        <w:pStyle w:val="jaa"/>
      </w:pPr>
      <w:r>
        <w:t>（衛星測位に係る研究開発の推進等）</w:t>
      </w:r>
    </w:p>
    <w:p w:rsidR="008705C0" w:rsidRDefault="00CA5B9B">
      <w:pPr>
        <w:pStyle w:val="ena"/>
      </w:pPr>
      <w:r>
        <w:t>(Promotion of Research and Development on Satellite Positioning, Navigation and Timing)</w:t>
      </w:r>
    </w:p>
    <w:p w:rsidR="008705C0" w:rsidRDefault="00CA5B9B">
      <w:pPr>
        <w:pStyle w:val="jaf3"/>
      </w:pPr>
      <w:r>
        <w:t>第二十一条　国は、衛星測位により得られる地理空間</w:t>
      </w:r>
      <w:r>
        <w:t>情報の活用を推進するため、衛星測位に係る研究開発並びに技術及び利用可能性に関する実証を推進するとともに、その成果を踏まえ、衛星測位の利用の促進を図るために必要な施策を講ずるものとする。</w:t>
      </w:r>
    </w:p>
    <w:p w:rsidR="008705C0" w:rsidRDefault="00CA5B9B">
      <w:pPr>
        <w:pStyle w:val="enf3"/>
      </w:pPr>
      <w:r>
        <w:t>Article 21  In order to advance the utilization of geospatial information acquired by satellite positioning, navigation and timing, the national government is to p</w:t>
      </w:r>
      <w:r>
        <w:t>romote research and development as well as validation tests of the technology and feasibility on satellite positioning, navigation and timing, and the national government is to take necessary measures to promote the use of satellite positioning, navigation</w:t>
      </w:r>
      <w:r>
        <w:t xml:space="preserve"> and timing based on the results.</w:t>
      </w:r>
    </w:p>
    <w:p w:rsidR="008705C0" w:rsidRDefault="008705C0"/>
    <w:p w:rsidR="008705C0" w:rsidRDefault="00CA5B9B">
      <w:pPr>
        <w:pStyle w:val="ja2"/>
      </w:pPr>
      <w:r>
        <w:t>附　則</w:t>
      </w:r>
    </w:p>
    <w:p w:rsidR="008705C0" w:rsidRDefault="00CA5B9B">
      <w:pPr>
        <w:pStyle w:val="en2"/>
      </w:pPr>
      <w:r>
        <w:t>Supplementary Provisions</w:t>
      </w:r>
    </w:p>
    <w:p w:rsidR="008705C0" w:rsidRDefault="008705C0"/>
    <w:p w:rsidR="008705C0" w:rsidRDefault="00CA5B9B">
      <w:pPr>
        <w:pStyle w:val="jaf5"/>
      </w:pPr>
      <w:r>
        <w:t>この法律は、公布の日から起算して三月を超えない範囲内において政令で定める日から施行する。</w:t>
      </w:r>
    </w:p>
    <w:p w:rsidR="008705C0" w:rsidRDefault="00CA5B9B">
      <w:pPr>
        <w:pStyle w:val="enf5"/>
      </w:pPr>
      <w:r>
        <w:t>This Act comes into effect on the day specified by Cabinet Order within a period not exceeding three months from the date of promulgation.</w:t>
      </w:r>
    </w:p>
    <w:sectPr w:rsidR="008705C0" w:rsidSect="008705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5C0" w:rsidRDefault="008705C0" w:rsidP="008705C0">
      <w:r>
        <w:separator/>
      </w:r>
    </w:p>
  </w:endnote>
  <w:endnote w:type="continuationSeparator" w:id="0">
    <w:p w:rsidR="008705C0" w:rsidRDefault="008705C0" w:rsidP="0087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5C0" w:rsidRDefault="008705C0">
    <w:pPr>
      <w:pStyle w:val="a3"/>
    </w:pPr>
    <w:r>
      <w:fldChar w:fldCharType="begin"/>
    </w:r>
    <w:r>
      <w:instrText xml:space="preserve"> PAGE  \* MERGEFORMAT </w:instrText>
    </w:r>
    <w:r>
      <w:fldChar w:fldCharType="separate"/>
    </w:r>
    <w:r w:rsidR="00CA5B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5C0" w:rsidRDefault="008705C0" w:rsidP="008705C0">
      <w:r>
        <w:separator/>
      </w:r>
    </w:p>
  </w:footnote>
  <w:footnote w:type="continuationSeparator" w:id="0">
    <w:p w:rsidR="008705C0" w:rsidRDefault="008705C0" w:rsidP="0087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78"/>
    <w:multiLevelType w:val="multilevel"/>
    <w:tmpl w:val="DEA897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D61C0E"/>
    <w:multiLevelType w:val="multilevel"/>
    <w:tmpl w:val="E064F3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748D4"/>
    <w:multiLevelType w:val="multilevel"/>
    <w:tmpl w:val="5896D6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861705"/>
    <w:multiLevelType w:val="multilevel"/>
    <w:tmpl w:val="7BD8AA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F0348"/>
    <w:multiLevelType w:val="multilevel"/>
    <w:tmpl w:val="02E8D6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187B67"/>
    <w:multiLevelType w:val="multilevel"/>
    <w:tmpl w:val="065671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8069C2"/>
    <w:multiLevelType w:val="multilevel"/>
    <w:tmpl w:val="2ABCEB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0762F2"/>
    <w:multiLevelType w:val="multilevel"/>
    <w:tmpl w:val="4B22CE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4272C6"/>
    <w:multiLevelType w:val="multilevel"/>
    <w:tmpl w:val="E6AC0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6B64C3"/>
    <w:multiLevelType w:val="multilevel"/>
    <w:tmpl w:val="ABC2D8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D1FF5"/>
    <w:multiLevelType w:val="multilevel"/>
    <w:tmpl w:val="533C95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053CE"/>
    <w:multiLevelType w:val="multilevel"/>
    <w:tmpl w:val="B81462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E1915"/>
    <w:multiLevelType w:val="multilevel"/>
    <w:tmpl w:val="C9B0F4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4"/>
  </w:num>
  <w:num w:numId="4">
    <w:abstractNumId w:val="0"/>
  </w:num>
  <w:num w:numId="5">
    <w:abstractNumId w:val="3"/>
  </w:num>
  <w:num w:numId="6">
    <w:abstractNumId w:val="11"/>
  </w:num>
  <w:num w:numId="7">
    <w:abstractNumId w:val="9"/>
  </w:num>
  <w:num w:numId="8">
    <w:abstractNumId w:val="6"/>
  </w:num>
  <w:num w:numId="9">
    <w:abstractNumId w:val="2"/>
  </w:num>
  <w:num w:numId="10">
    <w:abstractNumId w:val="1"/>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05C0"/>
    <w:rsid w:val="008705C0"/>
    <w:rsid w:val="00CA5B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5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05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05C0"/>
    <w:rPr>
      <w:rFonts w:ascii="Century" w:eastAsia="Century" w:hAnsi="Century"/>
    </w:rPr>
  </w:style>
  <w:style w:type="paragraph" w:customStyle="1" w:styleId="ja0">
    <w:name w:val="款（ja）"/>
    <w:basedOn w:val="a"/>
    <w:rsid w:val="008705C0"/>
    <w:pPr>
      <w:widowControl w:val="0"/>
      <w:ind w:left="1321" w:hanging="221"/>
    </w:pPr>
    <w:rPr>
      <w:rFonts w:ascii="ＭＳ 明朝" w:eastAsia="ＭＳ 明朝" w:hAnsi="ＭＳ 明朝" w:cs="ＭＳ 明朝"/>
      <w:b/>
    </w:rPr>
  </w:style>
  <w:style w:type="paragraph" w:customStyle="1" w:styleId="en0">
    <w:name w:val="款（en）"/>
    <w:basedOn w:val="ja0"/>
    <w:rsid w:val="008705C0"/>
    <w:rPr>
      <w:rFonts w:ascii="Century" w:eastAsia="Century" w:hAnsi="Century" w:cs="Century"/>
    </w:rPr>
  </w:style>
  <w:style w:type="paragraph" w:customStyle="1" w:styleId="ja1">
    <w:name w:val="前文（ja）"/>
    <w:basedOn w:val="a"/>
    <w:rsid w:val="008705C0"/>
    <w:pPr>
      <w:widowControl w:val="0"/>
      <w:ind w:firstLine="219"/>
    </w:pPr>
    <w:rPr>
      <w:rFonts w:ascii="ＭＳ 明朝" w:eastAsia="ＭＳ 明朝" w:hAnsi="ＭＳ 明朝" w:cs="ＭＳ 明朝"/>
    </w:rPr>
  </w:style>
  <w:style w:type="paragraph" w:customStyle="1" w:styleId="en1">
    <w:name w:val="前文（en）"/>
    <w:basedOn w:val="ja1"/>
    <w:rsid w:val="008705C0"/>
    <w:rPr>
      <w:rFonts w:ascii="Century" w:eastAsia="Century" w:hAnsi="Century" w:cs="Century"/>
    </w:rPr>
  </w:style>
  <w:style w:type="paragraph" w:customStyle="1" w:styleId="ja2">
    <w:name w:val="附則（ja）"/>
    <w:basedOn w:val="a"/>
    <w:rsid w:val="008705C0"/>
    <w:pPr>
      <w:widowControl w:val="0"/>
      <w:ind w:left="881" w:hanging="221"/>
    </w:pPr>
    <w:rPr>
      <w:rFonts w:ascii="ＭＳ 明朝" w:eastAsia="ＭＳ 明朝" w:hAnsi="ＭＳ 明朝" w:cs="ＭＳ 明朝"/>
      <w:b/>
    </w:rPr>
  </w:style>
  <w:style w:type="paragraph" w:customStyle="1" w:styleId="en2">
    <w:name w:val="附則（en）"/>
    <w:basedOn w:val="ja2"/>
    <w:rsid w:val="008705C0"/>
    <w:rPr>
      <w:rFonts w:ascii="Century" w:hAnsi="Century" w:cs="Century"/>
    </w:rPr>
  </w:style>
  <w:style w:type="paragraph" w:customStyle="1" w:styleId="ja3">
    <w:name w:val="章（ja）"/>
    <w:basedOn w:val="a"/>
    <w:rsid w:val="008705C0"/>
    <w:pPr>
      <w:widowControl w:val="0"/>
      <w:ind w:left="881" w:hanging="221"/>
    </w:pPr>
    <w:rPr>
      <w:rFonts w:ascii="ＭＳ 明朝" w:eastAsia="ＭＳ 明朝" w:hAnsi="ＭＳ 明朝" w:cs="ＭＳ 明朝"/>
      <w:b/>
    </w:rPr>
  </w:style>
  <w:style w:type="paragraph" w:customStyle="1" w:styleId="en3">
    <w:name w:val="章（en）"/>
    <w:basedOn w:val="ja3"/>
    <w:rsid w:val="008705C0"/>
    <w:rPr>
      <w:rFonts w:ascii="Century" w:eastAsia="Century" w:hAnsi="Century" w:cs="Century"/>
    </w:rPr>
  </w:style>
  <w:style w:type="paragraph" w:customStyle="1" w:styleId="ja4">
    <w:name w:val="目次編（ja）"/>
    <w:basedOn w:val="a"/>
    <w:rsid w:val="008705C0"/>
    <w:pPr>
      <w:widowControl w:val="0"/>
      <w:ind w:left="219" w:hanging="219"/>
    </w:pPr>
    <w:rPr>
      <w:rFonts w:ascii="ＭＳ 明朝" w:eastAsia="ＭＳ 明朝" w:hAnsi="ＭＳ 明朝"/>
    </w:rPr>
  </w:style>
  <w:style w:type="paragraph" w:customStyle="1" w:styleId="en4">
    <w:name w:val="目次編（en）"/>
    <w:basedOn w:val="ja4"/>
    <w:rsid w:val="008705C0"/>
    <w:rPr>
      <w:rFonts w:ascii="Century" w:eastAsia="Century" w:hAnsi="Century"/>
    </w:rPr>
  </w:style>
  <w:style w:type="paragraph" w:customStyle="1" w:styleId="ja5">
    <w:name w:val="目次章（ja）"/>
    <w:basedOn w:val="a"/>
    <w:rsid w:val="008705C0"/>
    <w:pPr>
      <w:widowControl w:val="0"/>
      <w:ind w:left="439" w:hanging="219"/>
    </w:pPr>
    <w:rPr>
      <w:rFonts w:ascii="ＭＳ 明朝" w:eastAsia="ＭＳ 明朝" w:hAnsi="ＭＳ 明朝"/>
    </w:rPr>
  </w:style>
  <w:style w:type="paragraph" w:customStyle="1" w:styleId="en5">
    <w:name w:val="目次章（en）"/>
    <w:basedOn w:val="ja5"/>
    <w:rsid w:val="008705C0"/>
    <w:rPr>
      <w:rFonts w:ascii="Century" w:eastAsia="Century" w:hAnsi="Century"/>
    </w:rPr>
  </w:style>
  <w:style w:type="paragraph" w:customStyle="1" w:styleId="ja6">
    <w:name w:val="目次節（ja）"/>
    <w:basedOn w:val="a"/>
    <w:rsid w:val="008705C0"/>
    <w:pPr>
      <w:widowControl w:val="0"/>
      <w:ind w:left="659" w:hanging="219"/>
    </w:pPr>
    <w:rPr>
      <w:rFonts w:ascii="ＭＳ 明朝" w:eastAsia="ＭＳ 明朝" w:hAnsi="ＭＳ 明朝"/>
    </w:rPr>
  </w:style>
  <w:style w:type="paragraph" w:customStyle="1" w:styleId="en6">
    <w:name w:val="目次節（en）"/>
    <w:basedOn w:val="ja6"/>
    <w:rsid w:val="008705C0"/>
    <w:rPr>
      <w:rFonts w:ascii="Century" w:eastAsia="Century" w:hAnsi="Century"/>
    </w:rPr>
  </w:style>
  <w:style w:type="paragraph" w:customStyle="1" w:styleId="ja7">
    <w:name w:val="目次款（ja）"/>
    <w:basedOn w:val="a"/>
    <w:rsid w:val="008705C0"/>
    <w:pPr>
      <w:widowControl w:val="0"/>
      <w:ind w:left="879" w:hanging="219"/>
    </w:pPr>
    <w:rPr>
      <w:rFonts w:ascii="ＭＳ 明朝" w:eastAsia="ＭＳ 明朝" w:hAnsi="ＭＳ 明朝" w:cs="Kochi Mincho"/>
    </w:rPr>
  </w:style>
  <w:style w:type="paragraph" w:customStyle="1" w:styleId="en7">
    <w:name w:val="目次款（en）"/>
    <w:basedOn w:val="ja7"/>
    <w:rsid w:val="008705C0"/>
    <w:rPr>
      <w:rFonts w:ascii="Century" w:eastAsia="Century" w:hAnsi="Century"/>
    </w:rPr>
  </w:style>
  <w:style w:type="paragraph" w:customStyle="1" w:styleId="ja8">
    <w:name w:val="別表名（ja）"/>
    <w:basedOn w:val="a"/>
    <w:rsid w:val="008705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05C0"/>
    <w:rPr>
      <w:rFonts w:ascii="Century" w:eastAsia="Century" w:hAnsi="Century" w:cs="Century"/>
    </w:rPr>
  </w:style>
  <w:style w:type="paragraph" w:customStyle="1" w:styleId="ja9">
    <w:name w:val="目（ja）"/>
    <w:basedOn w:val="a"/>
    <w:rsid w:val="008705C0"/>
    <w:pPr>
      <w:widowControl w:val="0"/>
      <w:ind w:left="1541" w:hanging="221"/>
    </w:pPr>
    <w:rPr>
      <w:rFonts w:ascii="ＭＳ 明朝" w:eastAsia="ＭＳ 明朝" w:hAnsi="ＭＳ 明朝" w:cs="ＭＳ 明朝"/>
      <w:b/>
    </w:rPr>
  </w:style>
  <w:style w:type="paragraph" w:customStyle="1" w:styleId="en9">
    <w:name w:val="目（en）"/>
    <w:basedOn w:val="ja9"/>
    <w:rsid w:val="008705C0"/>
    <w:rPr>
      <w:rFonts w:ascii="Century" w:eastAsia="Century" w:hAnsi="Century" w:cs="Century"/>
    </w:rPr>
  </w:style>
  <w:style w:type="paragraph" w:customStyle="1" w:styleId="jaa">
    <w:name w:val="見出し（ja）"/>
    <w:basedOn w:val="a"/>
    <w:rsid w:val="008705C0"/>
    <w:pPr>
      <w:widowControl w:val="0"/>
      <w:ind w:left="439" w:hanging="219"/>
    </w:pPr>
    <w:rPr>
      <w:rFonts w:ascii="ＭＳ 明朝" w:eastAsia="ＭＳ 明朝" w:hAnsi="ＭＳ 明朝" w:cs="ＭＳ 明朝"/>
    </w:rPr>
  </w:style>
  <w:style w:type="paragraph" w:customStyle="1" w:styleId="ena">
    <w:name w:val="見出し（en）"/>
    <w:basedOn w:val="jaa"/>
    <w:rsid w:val="008705C0"/>
    <w:rPr>
      <w:rFonts w:ascii="Century" w:eastAsia="Century" w:hAnsi="Century" w:cs="Century"/>
    </w:rPr>
  </w:style>
  <w:style w:type="paragraph" w:styleId="a3">
    <w:name w:val="footer"/>
    <w:basedOn w:val="a"/>
    <w:rsid w:val="008705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05C0"/>
    <w:pPr>
      <w:widowControl w:val="0"/>
      <w:ind w:left="1099" w:hanging="219"/>
    </w:pPr>
    <w:rPr>
      <w:rFonts w:ascii="ＭＳ 明朝" w:eastAsia="ＭＳ 明朝" w:hAnsi="ＭＳ 明朝" w:cs="Kochi Mincho"/>
    </w:rPr>
  </w:style>
  <w:style w:type="paragraph" w:customStyle="1" w:styleId="enb">
    <w:name w:val="目次目（en）"/>
    <w:basedOn w:val="jab"/>
    <w:rsid w:val="008705C0"/>
    <w:rPr>
      <w:rFonts w:ascii="Century" w:eastAsia="Century" w:hAnsi="Century"/>
    </w:rPr>
  </w:style>
  <w:style w:type="paragraph" w:customStyle="1" w:styleId="jac">
    <w:name w:val="目次附則（ja）"/>
    <w:basedOn w:val="a"/>
    <w:rsid w:val="008705C0"/>
    <w:pPr>
      <w:widowControl w:val="0"/>
      <w:ind w:left="439" w:hanging="219"/>
    </w:pPr>
    <w:rPr>
      <w:rFonts w:ascii="ＭＳ 明朝" w:eastAsia="ＭＳ 明朝" w:hAnsi="ＭＳ 明朝" w:cs="Kochi Mincho"/>
    </w:rPr>
  </w:style>
  <w:style w:type="paragraph" w:customStyle="1" w:styleId="enc">
    <w:name w:val="目次附則（en）"/>
    <w:basedOn w:val="jac"/>
    <w:rsid w:val="008705C0"/>
    <w:rPr>
      <w:rFonts w:ascii="Century" w:eastAsia="Century" w:hAnsi="Century" w:cs="Century"/>
    </w:rPr>
  </w:style>
  <w:style w:type="paragraph" w:customStyle="1" w:styleId="jad">
    <w:name w:val="目次前文（ja）"/>
    <w:basedOn w:val="jac"/>
    <w:rsid w:val="008705C0"/>
  </w:style>
  <w:style w:type="paragraph" w:customStyle="1" w:styleId="end">
    <w:name w:val="目次前文（en）"/>
    <w:basedOn w:val="enc"/>
    <w:rsid w:val="008705C0"/>
  </w:style>
  <w:style w:type="paragraph" w:customStyle="1" w:styleId="jae">
    <w:name w:val="制定文（ja）"/>
    <w:basedOn w:val="a"/>
    <w:rsid w:val="008705C0"/>
    <w:pPr>
      <w:widowControl w:val="0"/>
      <w:ind w:firstLine="219"/>
    </w:pPr>
    <w:rPr>
      <w:rFonts w:ascii="ＭＳ 明朝" w:eastAsia="ＭＳ 明朝" w:hAnsi="ＭＳ 明朝" w:cs="ＭＳ 明朝"/>
    </w:rPr>
  </w:style>
  <w:style w:type="paragraph" w:customStyle="1" w:styleId="ene">
    <w:name w:val="制定文（en）"/>
    <w:basedOn w:val="jae"/>
    <w:rsid w:val="008705C0"/>
    <w:rPr>
      <w:rFonts w:ascii="Century" w:eastAsia="Century" w:hAnsi="Century" w:cs="Century"/>
    </w:rPr>
  </w:style>
  <w:style w:type="paragraph" w:customStyle="1" w:styleId="jaf">
    <w:name w:val="法令番号（ja）"/>
    <w:basedOn w:val="a"/>
    <w:rsid w:val="008705C0"/>
    <w:pPr>
      <w:widowControl w:val="0"/>
      <w:jc w:val="right"/>
    </w:pPr>
    <w:rPr>
      <w:rFonts w:ascii="ＭＳ 明朝" w:eastAsia="ＭＳ 明朝" w:hAnsi="ＭＳ 明朝" w:cs="Kochi Mincho"/>
    </w:rPr>
  </w:style>
  <w:style w:type="paragraph" w:customStyle="1" w:styleId="enf">
    <w:name w:val="法令番号（en）"/>
    <w:basedOn w:val="jaf"/>
    <w:rsid w:val="008705C0"/>
    <w:rPr>
      <w:rFonts w:ascii="Century" w:eastAsia="Century" w:hAnsi="Century" w:cs="Century"/>
    </w:rPr>
  </w:style>
  <w:style w:type="paragraph" w:customStyle="1" w:styleId="jaf0">
    <w:name w:val="目次（ja）"/>
    <w:basedOn w:val="a"/>
    <w:rsid w:val="008705C0"/>
    <w:rPr>
      <w:rFonts w:ascii="ＭＳ 明朝" w:eastAsia="ＭＳ 明朝" w:hAnsi="ＭＳ 明朝"/>
    </w:rPr>
  </w:style>
  <w:style w:type="paragraph" w:customStyle="1" w:styleId="enf0">
    <w:name w:val="目次（en）"/>
    <w:basedOn w:val="jaf0"/>
    <w:rsid w:val="008705C0"/>
    <w:rPr>
      <w:rFonts w:ascii="Century" w:eastAsia="Century" w:hAnsi="Century"/>
    </w:rPr>
  </w:style>
  <w:style w:type="paragraph" w:customStyle="1" w:styleId="jaf1">
    <w:name w:val="編（ja）"/>
    <w:basedOn w:val="a"/>
    <w:rsid w:val="008705C0"/>
    <w:pPr>
      <w:widowControl w:val="0"/>
      <w:ind w:left="661" w:hanging="221"/>
    </w:pPr>
    <w:rPr>
      <w:rFonts w:ascii="ＭＳ 明朝" w:eastAsia="ＭＳ 明朝" w:hAnsi="ＭＳ 明朝" w:cs="ＭＳ 明朝"/>
      <w:b/>
    </w:rPr>
  </w:style>
  <w:style w:type="paragraph" w:customStyle="1" w:styleId="enf1">
    <w:name w:val="編（en）"/>
    <w:basedOn w:val="jaf1"/>
    <w:rsid w:val="008705C0"/>
    <w:rPr>
      <w:rFonts w:ascii="Century" w:eastAsia="Century" w:hAnsi="Century" w:cs="Century"/>
    </w:rPr>
  </w:style>
  <w:style w:type="paragraph" w:customStyle="1" w:styleId="jaf2">
    <w:name w:val="節（ja）"/>
    <w:basedOn w:val="a"/>
    <w:rsid w:val="008705C0"/>
    <w:pPr>
      <w:widowControl w:val="0"/>
      <w:ind w:left="1101" w:hanging="221"/>
    </w:pPr>
    <w:rPr>
      <w:rFonts w:ascii="ＭＳ 明朝" w:eastAsia="ＭＳ 明朝" w:hAnsi="ＭＳ 明朝" w:cs="ＭＳ 明朝"/>
      <w:b/>
    </w:rPr>
  </w:style>
  <w:style w:type="paragraph" w:customStyle="1" w:styleId="enf2">
    <w:name w:val="節（en）"/>
    <w:basedOn w:val="jaf2"/>
    <w:rsid w:val="008705C0"/>
    <w:rPr>
      <w:rFonts w:ascii="Century" w:eastAsia="Century" w:hAnsi="Century" w:cs="Century"/>
    </w:rPr>
  </w:style>
  <w:style w:type="paragraph" w:customStyle="1" w:styleId="jaf3">
    <w:name w:val="条（ja）"/>
    <w:basedOn w:val="a"/>
    <w:rsid w:val="008705C0"/>
    <w:pPr>
      <w:widowControl w:val="0"/>
      <w:ind w:left="219" w:hanging="219"/>
    </w:pPr>
    <w:rPr>
      <w:rFonts w:ascii="ＭＳ 明朝" w:eastAsia="ＭＳ 明朝" w:hAnsi="ＭＳ 明朝" w:cs="ＭＳ 明朝"/>
    </w:rPr>
  </w:style>
  <w:style w:type="paragraph" w:customStyle="1" w:styleId="enf3">
    <w:name w:val="条（en）"/>
    <w:basedOn w:val="jaf3"/>
    <w:rsid w:val="008705C0"/>
    <w:rPr>
      <w:rFonts w:ascii="Century" w:eastAsia="Century" w:hAnsi="Century" w:cs="Century"/>
    </w:rPr>
  </w:style>
  <w:style w:type="paragraph" w:customStyle="1" w:styleId="jaf4">
    <w:name w:val="項（ja）"/>
    <w:basedOn w:val="a"/>
    <w:rsid w:val="008705C0"/>
    <w:pPr>
      <w:widowControl w:val="0"/>
      <w:ind w:left="219" w:hanging="219"/>
    </w:pPr>
    <w:rPr>
      <w:rFonts w:ascii="ＭＳ 明朝" w:eastAsia="ＭＳ 明朝" w:hAnsi="ＭＳ 明朝" w:cs="ＭＳ 明朝"/>
    </w:rPr>
  </w:style>
  <w:style w:type="paragraph" w:customStyle="1" w:styleId="enf4">
    <w:name w:val="項（en）"/>
    <w:basedOn w:val="jaf4"/>
    <w:rsid w:val="008705C0"/>
    <w:rPr>
      <w:rFonts w:ascii="Century" w:eastAsia="Century" w:hAnsi="Century" w:cs="Century"/>
    </w:rPr>
  </w:style>
  <w:style w:type="paragraph" w:customStyle="1" w:styleId="jaf5">
    <w:name w:val="項　番号なし（ja）"/>
    <w:basedOn w:val="a"/>
    <w:rsid w:val="008705C0"/>
    <w:pPr>
      <w:widowControl w:val="0"/>
      <w:ind w:firstLine="221"/>
    </w:pPr>
    <w:rPr>
      <w:rFonts w:ascii="ＭＳ 明朝" w:eastAsia="ＭＳ 明朝" w:hAnsi="ＭＳ 明朝" w:cs="ＭＳ 明朝"/>
    </w:rPr>
  </w:style>
  <w:style w:type="paragraph" w:customStyle="1" w:styleId="enf5">
    <w:name w:val="項　番号なし（en）"/>
    <w:basedOn w:val="jaf5"/>
    <w:rsid w:val="008705C0"/>
    <w:rPr>
      <w:rFonts w:ascii="Century" w:eastAsia="Century" w:hAnsi="Century" w:cs="Century"/>
    </w:rPr>
  </w:style>
  <w:style w:type="paragraph" w:customStyle="1" w:styleId="jaf6">
    <w:name w:val="号（ja）"/>
    <w:basedOn w:val="a"/>
    <w:rsid w:val="008705C0"/>
    <w:pPr>
      <w:widowControl w:val="0"/>
      <w:ind w:left="439" w:hanging="219"/>
    </w:pPr>
    <w:rPr>
      <w:rFonts w:ascii="ＭＳ 明朝" w:eastAsia="ＭＳ 明朝" w:hAnsi="ＭＳ 明朝" w:cs="ＭＳ 明朝"/>
    </w:rPr>
  </w:style>
  <w:style w:type="paragraph" w:customStyle="1" w:styleId="enf6">
    <w:name w:val="号（en）"/>
    <w:basedOn w:val="jaf6"/>
    <w:rsid w:val="008705C0"/>
    <w:rPr>
      <w:rFonts w:ascii="Century" w:eastAsia="Century" w:hAnsi="Century" w:cs="Century"/>
    </w:rPr>
  </w:style>
  <w:style w:type="paragraph" w:customStyle="1" w:styleId="jaf7">
    <w:name w:val="号　番号なし（ja）"/>
    <w:basedOn w:val="a"/>
    <w:rsid w:val="008705C0"/>
    <w:pPr>
      <w:widowControl w:val="0"/>
      <w:ind w:left="221" w:firstLine="221"/>
    </w:pPr>
    <w:rPr>
      <w:rFonts w:ascii="ＭＳ 明朝" w:eastAsia="ＭＳ 明朝" w:hAnsi="ＭＳ 明朝" w:cs="ＭＳ 明朝"/>
    </w:rPr>
  </w:style>
  <w:style w:type="paragraph" w:customStyle="1" w:styleId="enf7">
    <w:name w:val="号　番号なし（en）"/>
    <w:basedOn w:val="jaf7"/>
    <w:rsid w:val="008705C0"/>
    <w:rPr>
      <w:rFonts w:ascii="Century" w:eastAsia="Century" w:hAnsi="Century" w:cs="Century"/>
    </w:rPr>
  </w:style>
  <w:style w:type="paragraph" w:customStyle="1" w:styleId="jaf8">
    <w:name w:val="備考号（ja）"/>
    <w:basedOn w:val="a"/>
    <w:rsid w:val="008705C0"/>
    <w:pPr>
      <w:widowControl w:val="0"/>
      <w:ind w:left="659" w:hanging="219"/>
    </w:pPr>
    <w:rPr>
      <w:rFonts w:ascii="ＭＳ 明朝" w:eastAsia="ＭＳ 明朝" w:hAnsi="ＭＳ 明朝" w:cs="ＭＳ 明朝"/>
    </w:rPr>
  </w:style>
  <w:style w:type="paragraph" w:customStyle="1" w:styleId="enf8">
    <w:name w:val="備考号（en）"/>
    <w:basedOn w:val="jaf8"/>
    <w:rsid w:val="008705C0"/>
    <w:rPr>
      <w:rFonts w:ascii="Century" w:eastAsia="Century" w:hAnsi="Century" w:cs="Century"/>
    </w:rPr>
  </w:style>
  <w:style w:type="paragraph" w:customStyle="1" w:styleId="jaf9">
    <w:name w:val="号細分（ja）"/>
    <w:basedOn w:val="a"/>
    <w:rsid w:val="008705C0"/>
    <w:pPr>
      <w:widowControl w:val="0"/>
      <w:ind w:left="659" w:hanging="219"/>
    </w:pPr>
    <w:rPr>
      <w:rFonts w:ascii="ＭＳ 明朝" w:eastAsia="ＭＳ 明朝" w:hAnsi="ＭＳ 明朝" w:cs="ＭＳ 明朝"/>
    </w:rPr>
  </w:style>
  <w:style w:type="paragraph" w:customStyle="1" w:styleId="enf9">
    <w:name w:val="号細分（en）"/>
    <w:basedOn w:val="jaf9"/>
    <w:rsid w:val="008705C0"/>
    <w:rPr>
      <w:rFonts w:ascii="Century" w:eastAsia="Century" w:hAnsi="Century" w:cs="Century"/>
    </w:rPr>
  </w:style>
  <w:style w:type="paragraph" w:customStyle="1" w:styleId="jafa">
    <w:name w:val="号細分　番号なし（ja）"/>
    <w:basedOn w:val="a"/>
    <w:rsid w:val="008705C0"/>
    <w:pPr>
      <w:widowControl w:val="0"/>
      <w:ind w:left="439"/>
    </w:pPr>
    <w:rPr>
      <w:rFonts w:ascii="ＭＳ 明朝" w:eastAsia="ＭＳ 明朝" w:hAnsi="ＭＳ 明朝" w:cs="ＭＳ 明朝"/>
    </w:rPr>
  </w:style>
  <w:style w:type="paragraph" w:customStyle="1" w:styleId="enfa">
    <w:name w:val="号細分　番号なし（en）"/>
    <w:basedOn w:val="jafa"/>
    <w:rsid w:val="008705C0"/>
    <w:rPr>
      <w:rFonts w:ascii="Century" w:eastAsia="Century" w:hAnsi="Century" w:cs="Century"/>
    </w:rPr>
  </w:style>
  <w:style w:type="paragraph" w:customStyle="1" w:styleId="jafb">
    <w:name w:val="備考号細分（ja）"/>
    <w:basedOn w:val="a"/>
    <w:rsid w:val="008705C0"/>
    <w:pPr>
      <w:widowControl w:val="0"/>
      <w:ind w:left="1099" w:hanging="439"/>
    </w:pPr>
    <w:rPr>
      <w:rFonts w:ascii="ＭＳ 明朝" w:eastAsia="ＭＳ 明朝" w:hAnsi="ＭＳ 明朝" w:cs="ＭＳ 明朝"/>
    </w:rPr>
  </w:style>
  <w:style w:type="paragraph" w:customStyle="1" w:styleId="enfb">
    <w:name w:val="備考号細分（en）"/>
    <w:basedOn w:val="jafb"/>
    <w:rsid w:val="008705C0"/>
    <w:rPr>
      <w:rFonts w:ascii="Century" w:eastAsia="Century" w:hAnsi="Century" w:cs="Century"/>
    </w:rPr>
  </w:style>
  <w:style w:type="paragraph" w:customStyle="1" w:styleId="jafc">
    <w:name w:val="号細細分（ja）"/>
    <w:basedOn w:val="a"/>
    <w:rsid w:val="008705C0"/>
    <w:pPr>
      <w:widowControl w:val="0"/>
      <w:ind w:left="1099" w:hanging="439"/>
    </w:pPr>
    <w:rPr>
      <w:rFonts w:ascii="ＭＳ 明朝" w:eastAsia="ＭＳ 明朝" w:hAnsi="ＭＳ 明朝" w:cs="ＭＳ 明朝"/>
    </w:rPr>
  </w:style>
  <w:style w:type="paragraph" w:customStyle="1" w:styleId="enfc">
    <w:name w:val="号細細分（en）"/>
    <w:basedOn w:val="jafc"/>
    <w:rsid w:val="008705C0"/>
    <w:rPr>
      <w:rFonts w:ascii="Century" w:eastAsia="Century" w:hAnsi="Century" w:cs="Century"/>
    </w:rPr>
  </w:style>
  <w:style w:type="paragraph" w:customStyle="1" w:styleId="jafd">
    <w:name w:val="号細細分　番号なし（ja）"/>
    <w:basedOn w:val="a"/>
    <w:rsid w:val="008705C0"/>
    <w:pPr>
      <w:widowControl w:val="0"/>
      <w:ind w:left="659"/>
    </w:pPr>
    <w:rPr>
      <w:rFonts w:ascii="ＭＳ 明朝" w:eastAsia="ＭＳ 明朝" w:hAnsi="ＭＳ 明朝" w:cs="ＭＳ 明朝"/>
    </w:rPr>
  </w:style>
  <w:style w:type="paragraph" w:customStyle="1" w:styleId="enfd">
    <w:name w:val="号細細分　番号なし（en）"/>
    <w:basedOn w:val="jafd"/>
    <w:rsid w:val="008705C0"/>
    <w:rPr>
      <w:rFonts w:ascii="Century" w:eastAsia="Century" w:hAnsi="Century" w:cs="Century"/>
    </w:rPr>
  </w:style>
  <w:style w:type="paragraph" w:customStyle="1" w:styleId="jafe">
    <w:name w:val="備考号細細分（ja）"/>
    <w:basedOn w:val="a"/>
    <w:rsid w:val="008705C0"/>
    <w:pPr>
      <w:widowControl w:val="0"/>
      <w:ind w:left="1319" w:hanging="439"/>
    </w:pPr>
    <w:rPr>
      <w:rFonts w:ascii="ＭＳ 明朝" w:eastAsia="ＭＳ 明朝" w:hAnsi="ＭＳ 明朝" w:cs="ＭＳ 明朝"/>
    </w:rPr>
  </w:style>
  <w:style w:type="paragraph" w:customStyle="1" w:styleId="enfe">
    <w:name w:val="備考号細細分（en）"/>
    <w:basedOn w:val="jafe"/>
    <w:rsid w:val="008705C0"/>
    <w:rPr>
      <w:rFonts w:ascii="Century" w:eastAsia="Century" w:hAnsi="Century" w:cs="Century"/>
    </w:rPr>
  </w:style>
  <w:style w:type="paragraph" w:customStyle="1" w:styleId="jaff">
    <w:name w:val="号細細細分（ja）"/>
    <w:basedOn w:val="a"/>
    <w:rsid w:val="008705C0"/>
    <w:pPr>
      <w:widowControl w:val="0"/>
      <w:ind w:left="1319" w:hanging="439"/>
    </w:pPr>
    <w:rPr>
      <w:rFonts w:ascii="ＭＳ 明朝" w:eastAsia="ＭＳ 明朝" w:hAnsi="ＭＳ 明朝" w:cs="ＭＳ 明朝"/>
    </w:rPr>
  </w:style>
  <w:style w:type="paragraph" w:customStyle="1" w:styleId="enff">
    <w:name w:val="号細細細分（en）"/>
    <w:basedOn w:val="jaff"/>
    <w:rsid w:val="008705C0"/>
    <w:rPr>
      <w:rFonts w:ascii="Century" w:eastAsia="Century" w:hAnsi="Century" w:cs="Century"/>
    </w:rPr>
  </w:style>
  <w:style w:type="paragraph" w:customStyle="1" w:styleId="jaff0">
    <w:name w:val="号細細細分　番号なし（ja）"/>
    <w:basedOn w:val="a"/>
    <w:rsid w:val="008705C0"/>
    <w:pPr>
      <w:widowControl w:val="0"/>
      <w:ind w:left="879"/>
    </w:pPr>
    <w:rPr>
      <w:rFonts w:ascii="ＭＳ 明朝" w:eastAsia="ＭＳ 明朝" w:hAnsi="ＭＳ 明朝" w:cs="ＭＳ 明朝"/>
    </w:rPr>
  </w:style>
  <w:style w:type="paragraph" w:customStyle="1" w:styleId="enff0">
    <w:name w:val="号細細細分　番号なし（en）"/>
    <w:basedOn w:val="jaff0"/>
    <w:rsid w:val="008705C0"/>
    <w:rPr>
      <w:rFonts w:ascii="Century" w:eastAsia="Century" w:hAnsi="Century" w:cs="Century"/>
    </w:rPr>
  </w:style>
  <w:style w:type="paragraph" w:customStyle="1" w:styleId="jaff1">
    <w:name w:val="備考号細細細分（ja）"/>
    <w:basedOn w:val="a"/>
    <w:rsid w:val="008705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05C0"/>
    <w:rPr>
      <w:rFonts w:ascii="Century" w:eastAsia="Century" w:hAnsi="Century" w:cs="Century"/>
    </w:rPr>
  </w:style>
  <w:style w:type="paragraph" w:customStyle="1" w:styleId="jaff2">
    <w:name w:val="類（ja）"/>
    <w:basedOn w:val="a"/>
    <w:rsid w:val="008705C0"/>
    <w:pPr>
      <w:widowControl w:val="0"/>
      <w:ind w:left="439" w:hanging="219"/>
    </w:pPr>
    <w:rPr>
      <w:rFonts w:ascii="ＭＳ 明朝" w:eastAsia="ＭＳ 明朝" w:hAnsi="ＭＳ 明朝" w:cs="ＭＳ 明朝"/>
    </w:rPr>
  </w:style>
  <w:style w:type="paragraph" w:customStyle="1" w:styleId="enff2">
    <w:name w:val="類（en）"/>
    <w:basedOn w:val="jaff2"/>
    <w:rsid w:val="008705C0"/>
    <w:rPr>
      <w:rFonts w:ascii="Century" w:eastAsia="Century" w:hAnsi="Century" w:cs="Century"/>
    </w:rPr>
  </w:style>
  <w:style w:type="paragraph" w:customStyle="1" w:styleId="jaff3">
    <w:name w:val="公布文（ja）"/>
    <w:basedOn w:val="a"/>
    <w:rsid w:val="008705C0"/>
    <w:pPr>
      <w:widowControl w:val="0"/>
      <w:ind w:firstLine="219"/>
    </w:pPr>
    <w:rPr>
      <w:rFonts w:ascii="ＭＳ 明朝" w:eastAsia="ＭＳ 明朝" w:hAnsi="ＭＳ 明朝" w:cs="ＭＳ 明朝"/>
    </w:rPr>
  </w:style>
  <w:style w:type="paragraph" w:customStyle="1" w:styleId="enff3">
    <w:name w:val="公布文（en）"/>
    <w:basedOn w:val="jaff3"/>
    <w:rsid w:val="008705C0"/>
    <w:rPr>
      <w:rFonts w:ascii="Century" w:eastAsia="Century" w:hAnsi="Century" w:cs="Century"/>
    </w:rPr>
  </w:style>
  <w:style w:type="paragraph" w:customStyle="1" w:styleId="jaen">
    <w:name w:val="表（ja：en）"/>
    <w:basedOn w:val="a"/>
    <w:rsid w:val="008705C0"/>
    <w:pPr>
      <w:widowControl w:val="0"/>
      <w:snapToGrid w:val="0"/>
    </w:pPr>
    <w:rPr>
      <w:rFonts w:ascii="Century" w:eastAsia="ＭＳ 明朝" w:hAnsi="Century"/>
    </w:rPr>
  </w:style>
  <w:style w:type="paragraph" w:customStyle="1" w:styleId="jaff4">
    <w:name w:val="備考（ja）"/>
    <w:basedOn w:val="a"/>
    <w:rsid w:val="008705C0"/>
    <w:pPr>
      <w:widowControl w:val="0"/>
      <w:ind w:left="439" w:hanging="219"/>
    </w:pPr>
    <w:rPr>
      <w:rFonts w:ascii="ＭＳ 明朝" w:eastAsia="ＭＳ 明朝" w:hAnsi="ＭＳ 明朝" w:cs="ＭＳ 明朝"/>
    </w:rPr>
  </w:style>
  <w:style w:type="paragraph" w:customStyle="1" w:styleId="enff4">
    <w:name w:val="備考（en）"/>
    <w:basedOn w:val="jaff4"/>
    <w:rsid w:val="008705C0"/>
    <w:rPr>
      <w:rFonts w:ascii="Century" w:eastAsia="Century" w:hAnsi="Century" w:cs="Century"/>
    </w:rPr>
  </w:style>
  <w:style w:type="paragraph" w:customStyle="1" w:styleId="jaff5">
    <w:name w:val="表タイトル（ja）"/>
    <w:basedOn w:val="a"/>
    <w:rsid w:val="008705C0"/>
    <w:pPr>
      <w:widowControl w:val="0"/>
      <w:ind w:left="219"/>
    </w:pPr>
    <w:rPr>
      <w:rFonts w:ascii="ＭＳ 明朝" w:eastAsia="ＭＳ 明朝" w:hAnsi="ＭＳ 明朝" w:cs="ＭＳ 明朝"/>
    </w:rPr>
  </w:style>
  <w:style w:type="paragraph" w:customStyle="1" w:styleId="enff5">
    <w:name w:val="表タイトル（en）"/>
    <w:basedOn w:val="jaff5"/>
    <w:rsid w:val="008705C0"/>
    <w:rPr>
      <w:rFonts w:ascii="Century" w:eastAsia="Century" w:hAnsi="Century" w:cs="Century"/>
    </w:rPr>
  </w:style>
  <w:style w:type="paragraph" w:customStyle="1" w:styleId="jaff6">
    <w:name w:val="改正規定文（ja）"/>
    <w:basedOn w:val="a"/>
    <w:rsid w:val="008705C0"/>
    <w:pPr>
      <w:widowControl w:val="0"/>
      <w:ind w:left="219" w:firstLine="219"/>
    </w:pPr>
    <w:rPr>
      <w:rFonts w:ascii="ＭＳ 明朝" w:eastAsia="ＭＳ 明朝" w:hAnsi="ＭＳ 明朝" w:cs="ＭＳ 明朝"/>
    </w:rPr>
  </w:style>
  <w:style w:type="paragraph" w:customStyle="1" w:styleId="enff6">
    <w:name w:val="改正規定文（en）"/>
    <w:basedOn w:val="jaff6"/>
    <w:rsid w:val="008705C0"/>
    <w:rPr>
      <w:rFonts w:ascii="Century" w:eastAsia="Century" w:hAnsi="Century" w:cs="Century"/>
    </w:rPr>
  </w:style>
  <w:style w:type="paragraph" w:customStyle="1" w:styleId="jaff7">
    <w:name w:val="付記（ja）"/>
    <w:basedOn w:val="a"/>
    <w:rsid w:val="008705C0"/>
    <w:pPr>
      <w:widowControl w:val="0"/>
      <w:ind w:left="219" w:firstLine="219"/>
    </w:pPr>
    <w:rPr>
      <w:rFonts w:ascii="ＭＳ 明朝" w:eastAsia="ＭＳ 明朝" w:hAnsi="ＭＳ 明朝" w:cs="ＭＳ 明朝"/>
    </w:rPr>
  </w:style>
  <w:style w:type="paragraph" w:customStyle="1" w:styleId="enff7">
    <w:name w:val="付記（en）"/>
    <w:basedOn w:val="jaff7"/>
    <w:rsid w:val="008705C0"/>
    <w:rPr>
      <w:rFonts w:ascii="Century" w:eastAsia="Century" w:hAnsi="Century" w:cs="Century"/>
    </w:rPr>
  </w:style>
  <w:style w:type="paragraph" w:customStyle="1" w:styleId="jaff8">
    <w:name w:val="様式名（ja）"/>
    <w:basedOn w:val="a"/>
    <w:rsid w:val="008705C0"/>
    <w:pPr>
      <w:widowControl w:val="0"/>
      <w:ind w:left="439" w:hanging="219"/>
    </w:pPr>
    <w:rPr>
      <w:rFonts w:ascii="ＭＳ 明朝" w:eastAsia="ＭＳ 明朝" w:hAnsi="ＭＳ 明朝" w:cs="ＭＳ 明朝"/>
    </w:rPr>
  </w:style>
  <w:style w:type="paragraph" w:customStyle="1" w:styleId="enff8">
    <w:name w:val="様式名（en）"/>
    <w:basedOn w:val="jaff8"/>
    <w:rsid w:val="008705C0"/>
    <w:rPr>
      <w:rFonts w:ascii="Century" w:eastAsia="Century" w:hAnsi="Century" w:cs="Century"/>
    </w:rPr>
  </w:style>
  <w:style w:type="paragraph" w:customStyle="1" w:styleId="jaff9">
    <w:name w:val="様式項目（ja）"/>
    <w:basedOn w:val="a"/>
    <w:rsid w:val="008705C0"/>
    <w:pPr>
      <w:widowControl w:val="0"/>
      <w:ind w:left="221" w:firstLine="221"/>
    </w:pPr>
    <w:rPr>
      <w:rFonts w:ascii="ＭＳ 明朝" w:eastAsia="ＭＳ 明朝" w:hAnsi="ＭＳ 明朝" w:cs="ＭＳ 明朝"/>
    </w:rPr>
  </w:style>
  <w:style w:type="paragraph" w:customStyle="1" w:styleId="enff9">
    <w:name w:val="様式項目（en）"/>
    <w:basedOn w:val="jaff9"/>
    <w:rsid w:val="008705C0"/>
    <w:rPr>
      <w:rFonts w:ascii="Century" w:eastAsia="Century" w:hAnsi="Century" w:cs="Century"/>
    </w:rPr>
  </w:style>
  <w:style w:type="table" w:customStyle="1" w:styleId="1">
    <w:name w:val="表1"/>
    <w:rsid w:val="008705C0"/>
    <w:tblPr>
      <w:tblInd w:w="340" w:type="dxa"/>
      <w:tblCellMar>
        <w:top w:w="0" w:type="dxa"/>
        <w:left w:w="0" w:type="dxa"/>
        <w:bottom w:w="0" w:type="dxa"/>
        <w:right w:w="0" w:type="dxa"/>
      </w:tblCellMar>
    </w:tblPr>
  </w:style>
  <w:style w:type="numbering" w:customStyle="1" w:styleId="WW8Num1">
    <w:name w:val="WW8Num1"/>
    <w:rsid w:val="008705C0"/>
    <w:pPr>
      <w:numPr>
        <w:numId w:val="2"/>
      </w:numPr>
    </w:pPr>
  </w:style>
  <w:style w:type="numbering" w:customStyle="1" w:styleId="WW8Num2">
    <w:name w:val="WW8Num2"/>
    <w:rsid w:val="008705C0"/>
    <w:pPr>
      <w:numPr>
        <w:numId w:val="3"/>
      </w:numPr>
    </w:pPr>
  </w:style>
  <w:style w:type="numbering" w:customStyle="1" w:styleId="WW8Num3">
    <w:name w:val="WW8Num3"/>
    <w:rsid w:val="008705C0"/>
    <w:pPr>
      <w:numPr>
        <w:numId w:val="4"/>
      </w:numPr>
    </w:pPr>
  </w:style>
  <w:style w:type="numbering" w:customStyle="1" w:styleId="WW8Num4">
    <w:name w:val="WW8Num4"/>
    <w:rsid w:val="008705C0"/>
    <w:pPr>
      <w:numPr>
        <w:numId w:val="5"/>
      </w:numPr>
    </w:pPr>
  </w:style>
  <w:style w:type="numbering" w:customStyle="1" w:styleId="WW8Num5">
    <w:name w:val="WW8Num5"/>
    <w:rsid w:val="008705C0"/>
    <w:pPr>
      <w:numPr>
        <w:numId w:val="6"/>
      </w:numPr>
    </w:pPr>
  </w:style>
  <w:style w:type="numbering" w:customStyle="1" w:styleId="WW8Num6">
    <w:name w:val="WW8Num6"/>
    <w:rsid w:val="008705C0"/>
    <w:pPr>
      <w:numPr>
        <w:numId w:val="7"/>
      </w:numPr>
    </w:pPr>
  </w:style>
  <w:style w:type="numbering" w:customStyle="1" w:styleId="WW8Num7">
    <w:name w:val="WW8Num7"/>
    <w:rsid w:val="008705C0"/>
    <w:pPr>
      <w:numPr>
        <w:numId w:val="8"/>
      </w:numPr>
    </w:pPr>
  </w:style>
  <w:style w:type="numbering" w:customStyle="1" w:styleId="WW8Num8">
    <w:name w:val="WW8Num8"/>
    <w:rsid w:val="008705C0"/>
    <w:pPr>
      <w:numPr>
        <w:numId w:val="9"/>
      </w:numPr>
    </w:pPr>
  </w:style>
  <w:style w:type="numbering" w:customStyle="1" w:styleId="WW8Num9">
    <w:name w:val="WW8Num9"/>
    <w:rsid w:val="008705C0"/>
    <w:pPr>
      <w:numPr>
        <w:numId w:val="10"/>
      </w:numPr>
    </w:pPr>
  </w:style>
  <w:style w:type="numbering" w:customStyle="1" w:styleId="WW8Num10">
    <w:name w:val="WW8Num10"/>
    <w:rsid w:val="008705C0"/>
    <w:pPr>
      <w:numPr>
        <w:numId w:val="11"/>
      </w:numPr>
    </w:pPr>
  </w:style>
  <w:style w:type="numbering" w:customStyle="1" w:styleId="WW8Num11">
    <w:name w:val="WW8Num11"/>
    <w:rsid w:val="008705C0"/>
    <w:pPr>
      <w:numPr>
        <w:numId w:val="12"/>
      </w:numPr>
    </w:pPr>
  </w:style>
  <w:style w:type="numbering" w:customStyle="1" w:styleId="WW8Num12">
    <w:name w:val="WW8Num12"/>
    <w:rsid w:val="008705C0"/>
    <w:pPr>
      <w:numPr>
        <w:numId w:val="13"/>
      </w:numPr>
    </w:pPr>
  </w:style>
  <w:style w:type="paragraph" w:styleId="a4">
    <w:name w:val="header"/>
    <w:basedOn w:val="a"/>
    <w:link w:val="a5"/>
    <w:uiPriority w:val="99"/>
    <w:unhideWhenUsed/>
    <w:rsid w:val="00CA5B9B"/>
    <w:pPr>
      <w:tabs>
        <w:tab w:val="center" w:pos="4252"/>
        <w:tab w:val="right" w:pos="8504"/>
      </w:tabs>
      <w:snapToGrid w:val="0"/>
    </w:pPr>
  </w:style>
  <w:style w:type="character" w:customStyle="1" w:styleId="a5">
    <w:name w:val="ヘッダー (文字)"/>
    <w:basedOn w:val="a0"/>
    <w:link w:val="a4"/>
    <w:uiPriority w:val="99"/>
    <w:rsid w:val="00CA5B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3267</Words>
  <Characters>18628</Characters>
  <Application>Microsoft Office Word</Application>
  <DocSecurity>0</DocSecurity>
  <Lines>155</Lines>
  <Paragraphs>43</Paragraphs>
  <ScaleCrop>false</ScaleCrop>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2022-03-30T01:04:00Z</dcterms:created>
  <dcterms:modified xsi:type="dcterms:W3CDTF">2022-03-30T01:04:00Z</dcterms:modified>
</cp:coreProperties>
</file>