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347" w:rsidRDefault="00506274">
      <w:pPr>
        <w:pStyle w:val="en"/>
      </w:pPr>
      <w:r>
        <w:t>Order for Enforcement of the Basic Act on Cybersecurity</w:t>
      </w:r>
    </w:p>
    <w:p w:rsidR="00E16347" w:rsidRDefault="00E16347"/>
    <w:p w:rsidR="00E16347" w:rsidRDefault="00506274">
      <w:pPr>
        <w:pStyle w:val="enf"/>
      </w:pPr>
      <w:r>
        <w:t>(Cabinet Order No. 400 of December 19, 2014)</w:t>
      </w:r>
    </w:p>
    <w:p w:rsidR="00E16347" w:rsidRDefault="00E16347"/>
    <w:p w:rsidR="00E16347" w:rsidRDefault="00506274">
      <w:pPr>
        <w:pStyle w:val="ene"/>
      </w:pPr>
      <w:r>
        <w:t>The Cabinet establishes this Cabinet Order pursuant to the provisions of Article 35 of the Basic Act on Cybersecurity (Act No.104 of 2014).</w:t>
      </w:r>
    </w:p>
    <w:p w:rsidR="00E16347" w:rsidRDefault="00E16347"/>
    <w:p w:rsidR="00E16347" w:rsidRDefault="00506274">
      <w:pPr>
        <w:pStyle w:val="ena"/>
      </w:pPr>
      <w:r>
        <w:t>(Fixed number of the members other than the Ministers of State)</w:t>
      </w:r>
    </w:p>
    <w:p w:rsidR="00E16347" w:rsidRDefault="00506274">
      <w:pPr>
        <w:pStyle w:val="enf3"/>
      </w:pPr>
      <w:r>
        <w:t>Article 1  (1) Among the members of the Cybersecurity Strategic Headquarters (referred to below as "members), the fixed number of members stated in Article 30, paragraph (2), item (viii) of the Basic Act on Cybersecurity (referred to as the "Act" in Article 5) is ten or less.</w:t>
      </w:r>
    </w:p>
    <w:p w:rsidR="00E16347" w:rsidRDefault="00506274">
      <w:pPr>
        <w:pStyle w:val="enf4"/>
      </w:pPr>
      <w:r>
        <w:t>(2) The term of office of the members prescribed in the preceding paragraph is two years; provided, however, that the term of office of a substitute member is the remaining term of their predecessor.</w:t>
      </w:r>
    </w:p>
    <w:p w:rsidR="00E16347" w:rsidRDefault="00506274">
      <w:pPr>
        <w:pStyle w:val="enf4"/>
      </w:pPr>
      <w:r>
        <w:t>(3) The members prescribed in paragraph (1) may be re-appointed.</w:t>
      </w:r>
    </w:p>
    <w:p w:rsidR="00E16347" w:rsidRDefault="00506274">
      <w:pPr>
        <w:pStyle w:val="enf4"/>
      </w:pPr>
      <w:r>
        <w:t>(4) The members prescribed in paragraph (1) are to be part-time.</w:t>
      </w:r>
    </w:p>
    <w:p w:rsidR="00E16347" w:rsidRDefault="00E16347"/>
    <w:p w:rsidR="00E16347" w:rsidRDefault="00506274">
      <w:pPr>
        <w:pStyle w:val="ena"/>
      </w:pPr>
      <w:r>
        <w:t>(Expert Examination Committee)</w:t>
      </w:r>
    </w:p>
    <w:p w:rsidR="00E16347" w:rsidRDefault="00506274">
      <w:pPr>
        <w:pStyle w:val="enf3"/>
      </w:pPr>
      <w:r>
        <w:t>Article 2  (1) The Cybersecurity Strategic Headquarters (referred to as the "Headquarters" in Article 4) may establish an expert examination committee by its resolution if it is necessary to appoint expert members to have them investigate specialized matters.</w:t>
      </w:r>
    </w:p>
    <w:p w:rsidR="00E16347" w:rsidRDefault="00506274">
      <w:pPr>
        <w:pStyle w:val="enf4"/>
      </w:pPr>
      <w:r>
        <w:t>(2) Expert members are appointed by the Prime Minister from among persons who have the relevant expertise and experience in specialized matters.</w:t>
      </w:r>
    </w:p>
    <w:p w:rsidR="00E16347" w:rsidRDefault="00506274">
      <w:pPr>
        <w:pStyle w:val="enf4"/>
      </w:pPr>
      <w:r>
        <w:t>(3) Expert members are part-time.</w:t>
      </w:r>
    </w:p>
    <w:p w:rsidR="00E16347" w:rsidRDefault="00506274">
      <w:pPr>
        <w:pStyle w:val="enf4"/>
      </w:pPr>
      <w:r>
        <w:t>(4) An expert examination committee is to be dissolved when the investigation for which it was established has been completed.</w:t>
      </w:r>
    </w:p>
    <w:p w:rsidR="00E16347" w:rsidRDefault="00E16347"/>
    <w:p w:rsidR="00E16347" w:rsidRDefault="00506274">
      <w:pPr>
        <w:pStyle w:val="ena"/>
      </w:pPr>
      <w:r>
        <w:t>(Members of the Expert Examination Committee)</w:t>
      </w:r>
    </w:p>
    <w:p w:rsidR="00E16347" w:rsidRDefault="00506274">
      <w:pPr>
        <w:pStyle w:val="enf3"/>
      </w:pPr>
      <w:r>
        <w:t>Article 3  If the Chief of the Cybersecurity Strategic Headquarters (referred to as the "Chief" in the following Article) finds it necessary to do so, the Chief may appoint members as persons who should belong to the expert examination committee.</w:t>
      </w:r>
    </w:p>
    <w:p w:rsidR="00E16347" w:rsidRDefault="00E16347"/>
    <w:p w:rsidR="00E16347" w:rsidRDefault="00506274">
      <w:pPr>
        <w:pStyle w:val="ena"/>
      </w:pPr>
      <w:r>
        <w:t>(Operation of the Headquarters)</w:t>
      </w:r>
    </w:p>
    <w:p w:rsidR="00E16347" w:rsidRDefault="00506274">
      <w:pPr>
        <w:pStyle w:val="enf3"/>
      </w:pPr>
      <w:r>
        <w:t>Article 4  Beyond what is provided for in this Cabinet Order, the Chief decides necessary matters concerning the operation of the Headquarters in consultation with the Headquarters.</w:t>
      </w:r>
    </w:p>
    <w:p w:rsidR="00E16347" w:rsidRDefault="00E16347"/>
    <w:p w:rsidR="00E16347" w:rsidRDefault="00506274">
      <w:pPr>
        <w:pStyle w:val="ena"/>
      </w:pPr>
      <w:r>
        <w:t>(Corporation specified by Cabinet Order referred to in Article 31, paragraph (1), item (ii) of the Act)</w:t>
      </w:r>
    </w:p>
    <w:p w:rsidR="00E16347" w:rsidRDefault="00506274">
      <w:pPr>
        <w:pStyle w:val="enf3"/>
      </w:pPr>
      <w:r>
        <w:t>Article 5  The corporation specified by Cabinet Order referred to in Article 31, paragraph (1), item (ii) of the Act is General Incorporated Association, JPCERT Coordination Center (meaning the juridical person established on March 18, 2003, under the name "Limited Liability Intermediate Corporation, JPCERT Coordination Center")</w:t>
      </w:r>
    </w:p>
    <w:p w:rsidR="00E16347" w:rsidRDefault="00E16347"/>
    <w:p w:rsidR="00E16347" w:rsidRDefault="00506274">
      <w:pPr>
        <w:pStyle w:val="en2"/>
      </w:pPr>
      <w:r>
        <w:t>Supplementary Provisions</w:t>
      </w:r>
    </w:p>
    <w:p w:rsidR="00E16347" w:rsidRDefault="00E16347"/>
    <w:p w:rsidR="00E16347" w:rsidRDefault="00506274">
      <w:pPr>
        <w:pStyle w:val="enf5"/>
      </w:pPr>
      <w:r>
        <w:t xml:space="preserve">This Cabinet Order comes into effect as of the day on </w:t>
      </w:r>
      <w:r>
        <w:t>which the provisions prescribed in the proviso of Article 1 of the Supplementary Provisions of the Basic Act on Cybersecurity come into effect (January 9, 2015).</w:t>
      </w:r>
    </w:p>
    <w:p w:rsidR="00E16347" w:rsidRDefault="00E16347"/>
    <w:p w:rsidR="00E16347" w:rsidRDefault="00506274">
      <w:pPr>
        <w:pStyle w:val="en2"/>
      </w:pPr>
      <w:r>
        <w:t>Supplementary Provisions  [Cabinet Order No.37 of March 13, 2019]  [Extract]</w:t>
      </w:r>
    </w:p>
    <w:p w:rsidR="00E16347" w:rsidRDefault="00E16347"/>
    <w:p w:rsidR="00E16347" w:rsidRDefault="00506274">
      <w:pPr>
        <w:pStyle w:val="enf5"/>
      </w:pPr>
      <w:r>
        <w:t>This Cabinet Order comes into effect as of the day on which the Act Partially Amending Basic Act on Cybersecurity comes into effect (April 1, 2019).</w:t>
      </w:r>
    </w:p>
    <w:p w:rsidR="00E16347" w:rsidRDefault="00E16347"/>
    <w:p w:rsidR="00E16347" w:rsidRDefault="00506274">
      <w:pPr>
        <w:pStyle w:val="en2"/>
      </w:pPr>
      <w:r>
        <w:t>Supplementary Provisions  [Cabinet Order No.195 of July 2, 2021]  [Extract]</w:t>
      </w:r>
    </w:p>
    <w:p w:rsidR="00E16347" w:rsidRDefault="00E16347"/>
    <w:p w:rsidR="00E16347" w:rsidRDefault="00506274">
      <w:pPr>
        <w:pStyle w:val="ena"/>
      </w:pPr>
      <w:r>
        <w:t>(Effective Date)</w:t>
      </w:r>
    </w:p>
    <w:p w:rsidR="00E16347" w:rsidRDefault="00506274">
      <w:pPr>
        <w:pStyle w:val="enf4"/>
      </w:pPr>
      <w:r>
        <w:t>(1) This Cabinet Order comes into effect as of September 1, 2021.</w:t>
      </w:r>
    </w:p>
    <w:sectPr w:rsidR="00E16347" w:rsidSect="00E163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6347" w:rsidRDefault="00E16347" w:rsidP="00E16347">
      <w:r>
        <w:separator/>
      </w:r>
    </w:p>
  </w:endnote>
  <w:endnote w:type="continuationSeparator" w:id="0">
    <w:p w:rsidR="00E16347" w:rsidRDefault="00E16347" w:rsidP="00E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347" w:rsidRDefault="00E16347">
    <w:pPr>
      <w:pStyle w:val="a3"/>
    </w:pPr>
    <w:r>
      <w:fldChar w:fldCharType="begin"/>
    </w:r>
    <w:r>
      <w:instrText xml:space="preserve"> PAGE  \* MERGEFORMAT </w:instrText>
    </w:r>
    <w:r>
      <w:fldChar w:fldCharType="separate"/>
    </w:r>
    <w:r w:rsidR="005062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6347" w:rsidRDefault="00E16347" w:rsidP="00E16347">
      <w:r>
        <w:separator/>
      </w:r>
    </w:p>
  </w:footnote>
  <w:footnote w:type="continuationSeparator" w:id="0">
    <w:p w:rsidR="00E16347" w:rsidRDefault="00E16347" w:rsidP="00E1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592F"/>
    <w:multiLevelType w:val="multilevel"/>
    <w:tmpl w:val="357E97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E6433"/>
    <w:multiLevelType w:val="multilevel"/>
    <w:tmpl w:val="7C786B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F17B9"/>
    <w:multiLevelType w:val="multilevel"/>
    <w:tmpl w:val="B28897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E774D"/>
    <w:multiLevelType w:val="multilevel"/>
    <w:tmpl w:val="28C0CA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55A3C"/>
    <w:multiLevelType w:val="multilevel"/>
    <w:tmpl w:val="FFFC23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35DFB"/>
    <w:multiLevelType w:val="multilevel"/>
    <w:tmpl w:val="623ACD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3137FF"/>
    <w:multiLevelType w:val="multilevel"/>
    <w:tmpl w:val="CFF21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81112"/>
    <w:multiLevelType w:val="multilevel"/>
    <w:tmpl w:val="44E473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52204"/>
    <w:multiLevelType w:val="multilevel"/>
    <w:tmpl w:val="6248EA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C23F15"/>
    <w:multiLevelType w:val="multilevel"/>
    <w:tmpl w:val="A0F433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E02B6"/>
    <w:multiLevelType w:val="multilevel"/>
    <w:tmpl w:val="82EC38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22F71"/>
    <w:multiLevelType w:val="multilevel"/>
    <w:tmpl w:val="B23C5A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C701E8"/>
    <w:multiLevelType w:val="multilevel"/>
    <w:tmpl w:val="BAF4B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1508163">
    <w:abstractNumId w:val="11"/>
  </w:num>
  <w:num w:numId="2" w16cid:durableId="572273258">
    <w:abstractNumId w:val="10"/>
  </w:num>
  <w:num w:numId="3" w16cid:durableId="1868130201">
    <w:abstractNumId w:val="1"/>
  </w:num>
  <w:num w:numId="4" w16cid:durableId="1253390279">
    <w:abstractNumId w:val="9"/>
  </w:num>
  <w:num w:numId="5" w16cid:durableId="1238318223">
    <w:abstractNumId w:val="5"/>
  </w:num>
  <w:num w:numId="6" w16cid:durableId="986856097">
    <w:abstractNumId w:val="3"/>
  </w:num>
  <w:num w:numId="7" w16cid:durableId="629093523">
    <w:abstractNumId w:val="0"/>
  </w:num>
  <w:num w:numId="8" w16cid:durableId="260602259">
    <w:abstractNumId w:val="4"/>
  </w:num>
  <w:num w:numId="9" w16cid:durableId="157186691">
    <w:abstractNumId w:val="6"/>
  </w:num>
  <w:num w:numId="10" w16cid:durableId="365639107">
    <w:abstractNumId w:val="12"/>
  </w:num>
  <w:num w:numId="11" w16cid:durableId="1655989315">
    <w:abstractNumId w:val="7"/>
  </w:num>
  <w:num w:numId="12" w16cid:durableId="1914392998">
    <w:abstractNumId w:val="8"/>
  </w:num>
  <w:num w:numId="13" w16cid:durableId="212843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6347"/>
    <w:rsid w:val="00506274"/>
    <w:rsid w:val="00BC1E51"/>
    <w:rsid w:val="00E163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3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63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6347"/>
    <w:rPr>
      <w:rFonts w:ascii="Century" w:eastAsia="Century" w:hAnsi="Century"/>
    </w:rPr>
  </w:style>
  <w:style w:type="paragraph" w:customStyle="1" w:styleId="ja0">
    <w:name w:val="款（ja）"/>
    <w:basedOn w:val="a"/>
    <w:rsid w:val="00E16347"/>
    <w:pPr>
      <w:widowControl w:val="0"/>
      <w:ind w:left="1321" w:hanging="221"/>
    </w:pPr>
    <w:rPr>
      <w:rFonts w:ascii="ＭＳ 明朝" w:eastAsia="ＭＳ 明朝" w:hAnsi="ＭＳ 明朝" w:cs="ＭＳ 明朝"/>
      <w:b/>
    </w:rPr>
  </w:style>
  <w:style w:type="paragraph" w:customStyle="1" w:styleId="en0">
    <w:name w:val="款（en）"/>
    <w:basedOn w:val="ja0"/>
    <w:rsid w:val="00E16347"/>
    <w:rPr>
      <w:rFonts w:ascii="Century" w:eastAsia="Century" w:hAnsi="Century" w:cs="Century"/>
    </w:rPr>
  </w:style>
  <w:style w:type="paragraph" w:customStyle="1" w:styleId="ja1">
    <w:name w:val="前文（ja）"/>
    <w:basedOn w:val="a"/>
    <w:rsid w:val="00E16347"/>
    <w:pPr>
      <w:widowControl w:val="0"/>
      <w:ind w:firstLine="219"/>
    </w:pPr>
    <w:rPr>
      <w:rFonts w:ascii="ＭＳ 明朝" w:eastAsia="ＭＳ 明朝" w:hAnsi="ＭＳ 明朝" w:cs="ＭＳ 明朝"/>
    </w:rPr>
  </w:style>
  <w:style w:type="paragraph" w:customStyle="1" w:styleId="en1">
    <w:name w:val="前文（en）"/>
    <w:basedOn w:val="ja1"/>
    <w:rsid w:val="00E16347"/>
    <w:rPr>
      <w:rFonts w:ascii="Century" w:eastAsia="Century" w:hAnsi="Century" w:cs="Century"/>
    </w:rPr>
  </w:style>
  <w:style w:type="paragraph" w:customStyle="1" w:styleId="ja2">
    <w:name w:val="附則（ja）"/>
    <w:basedOn w:val="a"/>
    <w:rsid w:val="00E16347"/>
    <w:pPr>
      <w:widowControl w:val="0"/>
      <w:ind w:left="881" w:hanging="221"/>
    </w:pPr>
    <w:rPr>
      <w:rFonts w:ascii="ＭＳ 明朝" w:eastAsia="ＭＳ 明朝" w:hAnsi="ＭＳ 明朝" w:cs="ＭＳ 明朝"/>
      <w:b/>
    </w:rPr>
  </w:style>
  <w:style w:type="paragraph" w:customStyle="1" w:styleId="en2">
    <w:name w:val="附則（en）"/>
    <w:basedOn w:val="ja2"/>
    <w:rsid w:val="00E16347"/>
    <w:rPr>
      <w:rFonts w:ascii="Century" w:hAnsi="Century" w:cs="Century"/>
    </w:rPr>
  </w:style>
  <w:style w:type="paragraph" w:customStyle="1" w:styleId="ja3">
    <w:name w:val="章（ja）"/>
    <w:basedOn w:val="a"/>
    <w:rsid w:val="00E16347"/>
    <w:pPr>
      <w:widowControl w:val="0"/>
      <w:ind w:left="881" w:hanging="221"/>
    </w:pPr>
    <w:rPr>
      <w:rFonts w:ascii="ＭＳ 明朝" w:eastAsia="ＭＳ 明朝" w:hAnsi="ＭＳ 明朝" w:cs="ＭＳ 明朝"/>
      <w:b/>
    </w:rPr>
  </w:style>
  <w:style w:type="paragraph" w:customStyle="1" w:styleId="en3">
    <w:name w:val="章（en）"/>
    <w:basedOn w:val="ja3"/>
    <w:rsid w:val="00E16347"/>
    <w:rPr>
      <w:rFonts w:ascii="Century" w:eastAsia="Century" w:hAnsi="Century" w:cs="Century"/>
    </w:rPr>
  </w:style>
  <w:style w:type="paragraph" w:customStyle="1" w:styleId="ja4">
    <w:name w:val="目次編（ja）"/>
    <w:basedOn w:val="a"/>
    <w:rsid w:val="00E16347"/>
    <w:pPr>
      <w:widowControl w:val="0"/>
      <w:ind w:left="219" w:hanging="219"/>
    </w:pPr>
    <w:rPr>
      <w:rFonts w:ascii="ＭＳ 明朝" w:eastAsia="ＭＳ 明朝" w:hAnsi="ＭＳ 明朝"/>
    </w:rPr>
  </w:style>
  <w:style w:type="paragraph" w:customStyle="1" w:styleId="en4">
    <w:name w:val="目次編（en）"/>
    <w:basedOn w:val="ja4"/>
    <w:rsid w:val="00E16347"/>
    <w:rPr>
      <w:rFonts w:ascii="Century" w:eastAsia="Century" w:hAnsi="Century"/>
    </w:rPr>
  </w:style>
  <w:style w:type="paragraph" w:customStyle="1" w:styleId="ja5">
    <w:name w:val="目次章（ja）"/>
    <w:basedOn w:val="a"/>
    <w:rsid w:val="00E16347"/>
    <w:pPr>
      <w:widowControl w:val="0"/>
      <w:ind w:left="439" w:hanging="219"/>
    </w:pPr>
    <w:rPr>
      <w:rFonts w:ascii="ＭＳ 明朝" w:eastAsia="ＭＳ 明朝" w:hAnsi="ＭＳ 明朝"/>
    </w:rPr>
  </w:style>
  <w:style w:type="paragraph" w:customStyle="1" w:styleId="en5">
    <w:name w:val="目次章（en）"/>
    <w:basedOn w:val="ja5"/>
    <w:rsid w:val="00E16347"/>
    <w:rPr>
      <w:rFonts w:ascii="Century" w:eastAsia="Century" w:hAnsi="Century"/>
    </w:rPr>
  </w:style>
  <w:style w:type="paragraph" w:customStyle="1" w:styleId="ja6">
    <w:name w:val="目次節（ja）"/>
    <w:basedOn w:val="a"/>
    <w:rsid w:val="00E16347"/>
    <w:pPr>
      <w:widowControl w:val="0"/>
      <w:ind w:left="659" w:hanging="219"/>
    </w:pPr>
    <w:rPr>
      <w:rFonts w:ascii="ＭＳ 明朝" w:eastAsia="ＭＳ 明朝" w:hAnsi="ＭＳ 明朝"/>
    </w:rPr>
  </w:style>
  <w:style w:type="paragraph" w:customStyle="1" w:styleId="en6">
    <w:name w:val="目次節（en）"/>
    <w:basedOn w:val="ja6"/>
    <w:rsid w:val="00E16347"/>
    <w:rPr>
      <w:rFonts w:ascii="Century" w:eastAsia="Century" w:hAnsi="Century"/>
    </w:rPr>
  </w:style>
  <w:style w:type="paragraph" w:customStyle="1" w:styleId="ja7">
    <w:name w:val="目次款（ja）"/>
    <w:basedOn w:val="a"/>
    <w:rsid w:val="00E16347"/>
    <w:pPr>
      <w:widowControl w:val="0"/>
      <w:ind w:left="879" w:hanging="219"/>
    </w:pPr>
    <w:rPr>
      <w:rFonts w:ascii="ＭＳ 明朝" w:eastAsia="ＭＳ 明朝" w:hAnsi="ＭＳ 明朝" w:cs="Kochi Mincho"/>
    </w:rPr>
  </w:style>
  <w:style w:type="paragraph" w:customStyle="1" w:styleId="en7">
    <w:name w:val="目次款（en）"/>
    <w:basedOn w:val="ja7"/>
    <w:rsid w:val="00E16347"/>
    <w:rPr>
      <w:rFonts w:ascii="Century" w:eastAsia="Century" w:hAnsi="Century"/>
    </w:rPr>
  </w:style>
  <w:style w:type="paragraph" w:customStyle="1" w:styleId="ja8">
    <w:name w:val="別表名（ja）"/>
    <w:basedOn w:val="a"/>
    <w:rsid w:val="00E163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6347"/>
    <w:rPr>
      <w:rFonts w:ascii="Century" w:eastAsia="Century" w:hAnsi="Century" w:cs="Century"/>
    </w:rPr>
  </w:style>
  <w:style w:type="paragraph" w:customStyle="1" w:styleId="ja9">
    <w:name w:val="目（ja）"/>
    <w:basedOn w:val="a"/>
    <w:rsid w:val="00E16347"/>
    <w:pPr>
      <w:widowControl w:val="0"/>
      <w:ind w:left="1541" w:hanging="221"/>
    </w:pPr>
    <w:rPr>
      <w:rFonts w:ascii="ＭＳ 明朝" w:eastAsia="ＭＳ 明朝" w:hAnsi="ＭＳ 明朝" w:cs="ＭＳ 明朝"/>
      <w:b/>
    </w:rPr>
  </w:style>
  <w:style w:type="paragraph" w:customStyle="1" w:styleId="en9">
    <w:name w:val="目（en）"/>
    <w:basedOn w:val="ja9"/>
    <w:rsid w:val="00E16347"/>
    <w:rPr>
      <w:rFonts w:ascii="Century" w:eastAsia="Century" w:hAnsi="Century" w:cs="Century"/>
    </w:rPr>
  </w:style>
  <w:style w:type="paragraph" w:customStyle="1" w:styleId="jaa">
    <w:name w:val="見出し（ja）"/>
    <w:basedOn w:val="a"/>
    <w:rsid w:val="00E16347"/>
    <w:pPr>
      <w:widowControl w:val="0"/>
      <w:ind w:left="439" w:hanging="219"/>
    </w:pPr>
    <w:rPr>
      <w:rFonts w:ascii="ＭＳ 明朝" w:eastAsia="ＭＳ 明朝" w:hAnsi="ＭＳ 明朝" w:cs="ＭＳ 明朝"/>
    </w:rPr>
  </w:style>
  <w:style w:type="paragraph" w:customStyle="1" w:styleId="ena">
    <w:name w:val="見出し（en）"/>
    <w:basedOn w:val="jaa"/>
    <w:rsid w:val="00E16347"/>
    <w:rPr>
      <w:rFonts w:ascii="Century" w:eastAsia="Century" w:hAnsi="Century" w:cs="Century"/>
    </w:rPr>
  </w:style>
  <w:style w:type="paragraph" w:styleId="a3">
    <w:name w:val="footer"/>
    <w:basedOn w:val="a"/>
    <w:rsid w:val="00E163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6347"/>
    <w:pPr>
      <w:widowControl w:val="0"/>
      <w:ind w:left="1099" w:hanging="219"/>
    </w:pPr>
    <w:rPr>
      <w:rFonts w:ascii="ＭＳ 明朝" w:eastAsia="ＭＳ 明朝" w:hAnsi="ＭＳ 明朝" w:cs="Kochi Mincho"/>
    </w:rPr>
  </w:style>
  <w:style w:type="paragraph" w:customStyle="1" w:styleId="enb">
    <w:name w:val="目次目（en）"/>
    <w:basedOn w:val="jab"/>
    <w:rsid w:val="00E16347"/>
    <w:rPr>
      <w:rFonts w:ascii="Century" w:eastAsia="Century" w:hAnsi="Century"/>
    </w:rPr>
  </w:style>
  <w:style w:type="paragraph" w:customStyle="1" w:styleId="jac">
    <w:name w:val="目次附則（ja）"/>
    <w:basedOn w:val="a"/>
    <w:rsid w:val="00E16347"/>
    <w:pPr>
      <w:widowControl w:val="0"/>
      <w:ind w:left="439" w:hanging="219"/>
    </w:pPr>
    <w:rPr>
      <w:rFonts w:ascii="ＭＳ 明朝" w:eastAsia="ＭＳ 明朝" w:hAnsi="ＭＳ 明朝" w:cs="Kochi Mincho"/>
    </w:rPr>
  </w:style>
  <w:style w:type="paragraph" w:customStyle="1" w:styleId="enc">
    <w:name w:val="目次附則（en）"/>
    <w:basedOn w:val="jac"/>
    <w:rsid w:val="00E16347"/>
    <w:rPr>
      <w:rFonts w:ascii="Century" w:eastAsia="Century" w:hAnsi="Century" w:cs="Century"/>
    </w:rPr>
  </w:style>
  <w:style w:type="paragraph" w:customStyle="1" w:styleId="jad">
    <w:name w:val="目次前文（ja）"/>
    <w:basedOn w:val="jac"/>
    <w:rsid w:val="00E16347"/>
  </w:style>
  <w:style w:type="paragraph" w:customStyle="1" w:styleId="end">
    <w:name w:val="目次前文（en）"/>
    <w:basedOn w:val="enc"/>
    <w:rsid w:val="00E16347"/>
  </w:style>
  <w:style w:type="paragraph" w:customStyle="1" w:styleId="jae">
    <w:name w:val="制定文（ja）"/>
    <w:basedOn w:val="a"/>
    <w:rsid w:val="00E16347"/>
    <w:pPr>
      <w:widowControl w:val="0"/>
      <w:ind w:firstLine="219"/>
    </w:pPr>
    <w:rPr>
      <w:rFonts w:ascii="ＭＳ 明朝" w:eastAsia="ＭＳ 明朝" w:hAnsi="ＭＳ 明朝" w:cs="ＭＳ 明朝"/>
    </w:rPr>
  </w:style>
  <w:style w:type="paragraph" w:customStyle="1" w:styleId="ene">
    <w:name w:val="制定文（en）"/>
    <w:basedOn w:val="jae"/>
    <w:rsid w:val="00E16347"/>
    <w:rPr>
      <w:rFonts w:ascii="Century" w:eastAsia="Century" w:hAnsi="Century" w:cs="Century"/>
    </w:rPr>
  </w:style>
  <w:style w:type="paragraph" w:customStyle="1" w:styleId="jaf">
    <w:name w:val="法令番号（ja）"/>
    <w:basedOn w:val="a"/>
    <w:rsid w:val="00E16347"/>
    <w:pPr>
      <w:widowControl w:val="0"/>
      <w:jc w:val="right"/>
    </w:pPr>
    <w:rPr>
      <w:rFonts w:ascii="ＭＳ 明朝" w:eastAsia="ＭＳ 明朝" w:hAnsi="ＭＳ 明朝" w:cs="Kochi Mincho"/>
    </w:rPr>
  </w:style>
  <w:style w:type="paragraph" w:customStyle="1" w:styleId="enf">
    <w:name w:val="法令番号（en）"/>
    <w:basedOn w:val="jaf"/>
    <w:rsid w:val="00E16347"/>
    <w:rPr>
      <w:rFonts w:ascii="Century" w:eastAsia="Century" w:hAnsi="Century" w:cs="Century"/>
    </w:rPr>
  </w:style>
  <w:style w:type="paragraph" w:customStyle="1" w:styleId="jaf0">
    <w:name w:val="目次（ja）"/>
    <w:basedOn w:val="a"/>
    <w:rsid w:val="00E16347"/>
    <w:rPr>
      <w:rFonts w:ascii="ＭＳ 明朝" w:eastAsia="ＭＳ 明朝" w:hAnsi="ＭＳ 明朝"/>
    </w:rPr>
  </w:style>
  <w:style w:type="paragraph" w:customStyle="1" w:styleId="enf0">
    <w:name w:val="目次（en）"/>
    <w:basedOn w:val="jaf0"/>
    <w:rsid w:val="00E16347"/>
    <w:rPr>
      <w:rFonts w:ascii="Century" w:eastAsia="Century" w:hAnsi="Century"/>
    </w:rPr>
  </w:style>
  <w:style w:type="paragraph" w:customStyle="1" w:styleId="jaf1">
    <w:name w:val="編（ja）"/>
    <w:basedOn w:val="a"/>
    <w:rsid w:val="00E16347"/>
    <w:pPr>
      <w:widowControl w:val="0"/>
      <w:ind w:left="661" w:hanging="221"/>
    </w:pPr>
    <w:rPr>
      <w:rFonts w:ascii="ＭＳ 明朝" w:eastAsia="ＭＳ 明朝" w:hAnsi="ＭＳ 明朝" w:cs="ＭＳ 明朝"/>
      <w:b/>
    </w:rPr>
  </w:style>
  <w:style w:type="paragraph" w:customStyle="1" w:styleId="enf1">
    <w:name w:val="編（en）"/>
    <w:basedOn w:val="jaf1"/>
    <w:rsid w:val="00E16347"/>
    <w:rPr>
      <w:rFonts w:ascii="Century" w:eastAsia="Century" w:hAnsi="Century" w:cs="Century"/>
    </w:rPr>
  </w:style>
  <w:style w:type="paragraph" w:customStyle="1" w:styleId="jaf2">
    <w:name w:val="節（ja）"/>
    <w:basedOn w:val="a"/>
    <w:rsid w:val="00E16347"/>
    <w:pPr>
      <w:widowControl w:val="0"/>
      <w:ind w:left="1101" w:hanging="221"/>
    </w:pPr>
    <w:rPr>
      <w:rFonts w:ascii="ＭＳ 明朝" w:eastAsia="ＭＳ 明朝" w:hAnsi="ＭＳ 明朝" w:cs="ＭＳ 明朝"/>
      <w:b/>
    </w:rPr>
  </w:style>
  <w:style w:type="paragraph" w:customStyle="1" w:styleId="enf2">
    <w:name w:val="節（en）"/>
    <w:basedOn w:val="jaf2"/>
    <w:rsid w:val="00E16347"/>
    <w:rPr>
      <w:rFonts w:ascii="Century" w:eastAsia="Century" w:hAnsi="Century" w:cs="Century"/>
    </w:rPr>
  </w:style>
  <w:style w:type="paragraph" w:customStyle="1" w:styleId="jaf3">
    <w:name w:val="条（ja）"/>
    <w:basedOn w:val="a"/>
    <w:rsid w:val="00E16347"/>
    <w:pPr>
      <w:widowControl w:val="0"/>
      <w:ind w:left="219" w:hanging="219"/>
    </w:pPr>
    <w:rPr>
      <w:rFonts w:ascii="ＭＳ 明朝" w:eastAsia="ＭＳ 明朝" w:hAnsi="ＭＳ 明朝" w:cs="ＭＳ 明朝"/>
    </w:rPr>
  </w:style>
  <w:style w:type="paragraph" w:customStyle="1" w:styleId="enf3">
    <w:name w:val="条（en）"/>
    <w:basedOn w:val="jaf3"/>
    <w:rsid w:val="00E16347"/>
    <w:rPr>
      <w:rFonts w:ascii="Century" w:eastAsia="Century" w:hAnsi="Century" w:cs="Century"/>
    </w:rPr>
  </w:style>
  <w:style w:type="paragraph" w:customStyle="1" w:styleId="jaf4">
    <w:name w:val="項（ja）"/>
    <w:basedOn w:val="a"/>
    <w:rsid w:val="00E16347"/>
    <w:pPr>
      <w:widowControl w:val="0"/>
      <w:ind w:left="219" w:hanging="219"/>
    </w:pPr>
    <w:rPr>
      <w:rFonts w:ascii="ＭＳ 明朝" w:eastAsia="ＭＳ 明朝" w:hAnsi="ＭＳ 明朝" w:cs="ＭＳ 明朝"/>
    </w:rPr>
  </w:style>
  <w:style w:type="paragraph" w:customStyle="1" w:styleId="enf4">
    <w:name w:val="項（en）"/>
    <w:basedOn w:val="jaf4"/>
    <w:rsid w:val="00E16347"/>
    <w:rPr>
      <w:rFonts w:ascii="Century" w:eastAsia="Century" w:hAnsi="Century" w:cs="Century"/>
    </w:rPr>
  </w:style>
  <w:style w:type="paragraph" w:customStyle="1" w:styleId="jaf5">
    <w:name w:val="項　番号なし（ja）"/>
    <w:basedOn w:val="a"/>
    <w:rsid w:val="00E16347"/>
    <w:pPr>
      <w:widowControl w:val="0"/>
      <w:ind w:firstLine="221"/>
    </w:pPr>
    <w:rPr>
      <w:rFonts w:ascii="ＭＳ 明朝" w:eastAsia="ＭＳ 明朝" w:hAnsi="ＭＳ 明朝" w:cs="ＭＳ 明朝"/>
    </w:rPr>
  </w:style>
  <w:style w:type="paragraph" w:customStyle="1" w:styleId="enf5">
    <w:name w:val="項　番号なし（en）"/>
    <w:basedOn w:val="jaf5"/>
    <w:rsid w:val="00E16347"/>
    <w:rPr>
      <w:rFonts w:ascii="Century" w:eastAsia="Century" w:hAnsi="Century" w:cs="Century"/>
    </w:rPr>
  </w:style>
  <w:style w:type="paragraph" w:customStyle="1" w:styleId="jaf6">
    <w:name w:val="号（ja）"/>
    <w:basedOn w:val="a"/>
    <w:rsid w:val="00E16347"/>
    <w:pPr>
      <w:widowControl w:val="0"/>
      <w:ind w:left="439" w:hanging="219"/>
    </w:pPr>
    <w:rPr>
      <w:rFonts w:ascii="ＭＳ 明朝" w:eastAsia="ＭＳ 明朝" w:hAnsi="ＭＳ 明朝" w:cs="ＭＳ 明朝"/>
    </w:rPr>
  </w:style>
  <w:style w:type="paragraph" w:customStyle="1" w:styleId="enf6">
    <w:name w:val="号（en）"/>
    <w:basedOn w:val="jaf6"/>
    <w:rsid w:val="00E16347"/>
    <w:rPr>
      <w:rFonts w:ascii="Century" w:eastAsia="Century" w:hAnsi="Century" w:cs="Century"/>
    </w:rPr>
  </w:style>
  <w:style w:type="paragraph" w:customStyle="1" w:styleId="jaf7">
    <w:name w:val="号　番号なし（ja）"/>
    <w:basedOn w:val="a"/>
    <w:rsid w:val="00E16347"/>
    <w:pPr>
      <w:widowControl w:val="0"/>
      <w:ind w:left="221" w:firstLine="221"/>
    </w:pPr>
    <w:rPr>
      <w:rFonts w:ascii="ＭＳ 明朝" w:eastAsia="ＭＳ 明朝" w:hAnsi="ＭＳ 明朝" w:cs="ＭＳ 明朝"/>
    </w:rPr>
  </w:style>
  <w:style w:type="paragraph" w:customStyle="1" w:styleId="enf7">
    <w:name w:val="号　番号なし（en）"/>
    <w:basedOn w:val="jaf7"/>
    <w:rsid w:val="00E16347"/>
    <w:rPr>
      <w:rFonts w:ascii="Century" w:eastAsia="Century" w:hAnsi="Century" w:cs="Century"/>
    </w:rPr>
  </w:style>
  <w:style w:type="paragraph" w:customStyle="1" w:styleId="jaf8">
    <w:name w:val="備考号（ja）"/>
    <w:basedOn w:val="a"/>
    <w:rsid w:val="00E16347"/>
    <w:pPr>
      <w:widowControl w:val="0"/>
      <w:ind w:left="659" w:hanging="219"/>
    </w:pPr>
    <w:rPr>
      <w:rFonts w:ascii="ＭＳ 明朝" w:eastAsia="ＭＳ 明朝" w:hAnsi="ＭＳ 明朝" w:cs="ＭＳ 明朝"/>
    </w:rPr>
  </w:style>
  <w:style w:type="paragraph" w:customStyle="1" w:styleId="enf8">
    <w:name w:val="備考号（en）"/>
    <w:basedOn w:val="jaf8"/>
    <w:rsid w:val="00E16347"/>
    <w:rPr>
      <w:rFonts w:ascii="Century" w:eastAsia="Century" w:hAnsi="Century" w:cs="Century"/>
    </w:rPr>
  </w:style>
  <w:style w:type="paragraph" w:customStyle="1" w:styleId="jaf9">
    <w:name w:val="号細分（ja）"/>
    <w:basedOn w:val="a"/>
    <w:rsid w:val="00E16347"/>
    <w:pPr>
      <w:widowControl w:val="0"/>
      <w:ind w:left="659" w:hanging="219"/>
    </w:pPr>
    <w:rPr>
      <w:rFonts w:ascii="ＭＳ 明朝" w:eastAsia="ＭＳ 明朝" w:hAnsi="ＭＳ 明朝" w:cs="ＭＳ 明朝"/>
    </w:rPr>
  </w:style>
  <w:style w:type="paragraph" w:customStyle="1" w:styleId="enf9">
    <w:name w:val="号細分（en）"/>
    <w:basedOn w:val="jaf9"/>
    <w:rsid w:val="00E16347"/>
    <w:rPr>
      <w:rFonts w:ascii="Century" w:eastAsia="Century" w:hAnsi="Century" w:cs="Century"/>
    </w:rPr>
  </w:style>
  <w:style w:type="paragraph" w:customStyle="1" w:styleId="jafa">
    <w:name w:val="号細分　番号なし（ja）"/>
    <w:basedOn w:val="a"/>
    <w:rsid w:val="00E16347"/>
    <w:pPr>
      <w:widowControl w:val="0"/>
      <w:ind w:left="439"/>
    </w:pPr>
    <w:rPr>
      <w:rFonts w:ascii="ＭＳ 明朝" w:eastAsia="ＭＳ 明朝" w:hAnsi="ＭＳ 明朝" w:cs="ＭＳ 明朝"/>
    </w:rPr>
  </w:style>
  <w:style w:type="paragraph" w:customStyle="1" w:styleId="enfa">
    <w:name w:val="号細分　番号なし（en）"/>
    <w:basedOn w:val="jafa"/>
    <w:rsid w:val="00E16347"/>
    <w:rPr>
      <w:rFonts w:ascii="Century" w:eastAsia="Century" w:hAnsi="Century" w:cs="Century"/>
    </w:rPr>
  </w:style>
  <w:style w:type="paragraph" w:customStyle="1" w:styleId="jafb">
    <w:name w:val="備考号細分（ja）"/>
    <w:basedOn w:val="a"/>
    <w:rsid w:val="00E16347"/>
    <w:pPr>
      <w:widowControl w:val="0"/>
      <w:ind w:left="1099" w:hanging="439"/>
    </w:pPr>
    <w:rPr>
      <w:rFonts w:ascii="ＭＳ 明朝" w:eastAsia="ＭＳ 明朝" w:hAnsi="ＭＳ 明朝" w:cs="ＭＳ 明朝"/>
    </w:rPr>
  </w:style>
  <w:style w:type="paragraph" w:customStyle="1" w:styleId="enfb">
    <w:name w:val="備考号細分（en）"/>
    <w:basedOn w:val="jafb"/>
    <w:rsid w:val="00E16347"/>
    <w:rPr>
      <w:rFonts w:ascii="Century" w:eastAsia="Century" w:hAnsi="Century" w:cs="Century"/>
    </w:rPr>
  </w:style>
  <w:style w:type="paragraph" w:customStyle="1" w:styleId="jafc">
    <w:name w:val="号細細分（ja）"/>
    <w:basedOn w:val="a"/>
    <w:rsid w:val="00E16347"/>
    <w:pPr>
      <w:widowControl w:val="0"/>
      <w:ind w:left="1099" w:hanging="439"/>
    </w:pPr>
    <w:rPr>
      <w:rFonts w:ascii="ＭＳ 明朝" w:eastAsia="ＭＳ 明朝" w:hAnsi="ＭＳ 明朝" w:cs="ＭＳ 明朝"/>
    </w:rPr>
  </w:style>
  <w:style w:type="paragraph" w:customStyle="1" w:styleId="enfc">
    <w:name w:val="号細細分（en）"/>
    <w:basedOn w:val="jafc"/>
    <w:rsid w:val="00E16347"/>
    <w:rPr>
      <w:rFonts w:ascii="Century" w:eastAsia="Century" w:hAnsi="Century" w:cs="Century"/>
    </w:rPr>
  </w:style>
  <w:style w:type="paragraph" w:customStyle="1" w:styleId="jafd">
    <w:name w:val="号細細分　番号なし（ja）"/>
    <w:basedOn w:val="a"/>
    <w:rsid w:val="00E16347"/>
    <w:pPr>
      <w:widowControl w:val="0"/>
      <w:ind w:left="659"/>
    </w:pPr>
    <w:rPr>
      <w:rFonts w:ascii="ＭＳ 明朝" w:eastAsia="ＭＳ 明朝" w:hAnsi="ＭＳ 明朝" w:cs="ＭＳ 明朝"/>
    </w:rPr>
  </w:style>
  <w:style w:type="paragraph" w:customStyle="1" w:styleId="enfd">
    <w:name w:val="号細細分　番号なし（en）"/>
    <w:basedOn w:val="jafd"/>
    <w:rsid w:val="00E16347"/>
    <w:rPr>
      <w:rFonts w:ascii="Century" w:eastAsia="Century" w:hAnsi="Century" w:cs="Century"/>
    </w:rPr>
  </w:style>
  <w:style w:type="paragraph" w:customStyle="1" w:styleId="jafe">
    <w:name w:val="備考号細細分（ja）"/>
    <w:basedOn w:val="a"/>
    <w:rsid w:val="00E16347"/>
    <w:pPr>
      <w:widowControl w:val="0"/>
      <w:ind w:left="1319" w:hanging="439"/>
    </w:pPr>
    <w:rPr>
      <w:rFonts w:ascii="ＭＳ 明朝" w:eastAsia="ＭＳ 明朝" w:hAnsi="ＭＳ 明朝" w:cs="ＭＳ 明朝"/>
    </w:rPr>
  </w:style>
  <w:style w:type="paragraph" w:customStyle="1" w:styleId="enfe">
    <w:name w:val="備考号細細分（en）"/>
    <w:basedOn w:val="jafe"/>
    <w:rsid w:val="00E16347"/>
    <w:rPr>
      <w:rFonts w:ascii="Century" w:eastAsia="Century" w:hAnsi="Century" w:cs="Century"/>
    </w:rPr>
  </w:style>
  <w:style w:type="paragraph" w:customStyle="1" w:styleId="jaff">
    <w:name w:val="号細細細分（ja）"/>
    <w:basedOn w:val="a"/>
    <w:rsid w:val="00E16347"/>
    <w:pPr>
      <w:widowControl w:val="0"/>
      <w:ind w:left="1319" w:hanging="439"/>
    </w:pPr>
    <w:rPr>
      <w:rFonts w:ascii="ＭＳ 明朝" w:eastAsia="ＭＳ 明朝" w:hAnsi="ＭＳ 明朝" w:cs="ＭＳ 明朝"/>
    </w:rPr>
  </w:style>
  <w:style w:type="paragraph" w:customStyle="1" w:styleId="enff">
    <w:name w:val="号細細細分（en）"/>
    <w:basedOn w:val="jaff"/>
    <w:rsid w:val="00E16347"/>
    <w:rPr>
      <w:rFonts w:ascii="Century" w:eastAsia="Century" w:hAnsi="Century" w:cs="Century"/>
    </w:rPr>
  </w:style>
  <w:style w:type="paragraph" w:customStyle="1" w:styleId="jaff0">
    <w:name w:val="号細細細分　番号なし（ja）"/>
    <w:basedOn w:val="a"/>
    <w:rsid w:val="00E16347"/>
    <w:pPr>
      <w:widowControl w:val="0"/>
      <w:ind w:left="879"/>
    </w:pPr>
    <w:rPr>
      <w:rFonts w:ascii="ＭＳ 明朝" w:eastAsia="ＭＳ 明朝" w:hAnsi="ＭＳ 明朝" w:cs="ＭＳ 明朝"/>
    </w:rPr>
  </w:style>
  <w:style w:type="paragraph" w:customStyle="1" w:styleId="enff0">
    <w:name w:val="号細細細分　番号なし（en）"/>
    <w:basedOn w:val="jaff0"/>
    <w:rsid w:val="00E16347"/>
    <w:rPr>
      <w:rFonts w:ascii="Century" w:eastAsia="Century" w:hAnsi="Century" w:cs="Century"/>
    </w:rPr>
  </w:style>
  <w:style w:type="paragraph" w:customStyle="1" w:styleId="jaff1">
    <w:name w:val="備考号細細細分（ja）"/>
    <w:basedOn w:val="a"/>
    <w:rsid w:val="00E163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6347"/>
    <w:rPr>
      <w:rFonts w:ascii="Century" w:eastAsia="Century" w:hAnsi="Century" w:cs="Century"/>
    </w:rPr>
  </w:style>
  <w:style w:type="paragraph" w:customStyle="1" w:styleId="jaff2">
    <w:name w:val="類（ja）"/>
    <w:basedOn w:val="a"/>
    <w:rsid w:val="00E16347"/>
    <w:pPr>
      <w:widowControl w:val="0"/>
      <w:ind w:left="439" w:hanging="219"/>
    </w:pPr>
    <w:rPr>
      <w:rFonts w:ascii="ＭＳ 明朝" w:eastAsia="ＭＳ 明朝" w:hAnsi="ＭＳ 明朝" w:cs="ＭＳ 明朝"/>
    </w:rPr>
  </w:style>
  <w:style w:type="paragraph" w:customStyle="1" w:styleId="enff2">
    <w:name w:val="類（en）"/>
    <w:basedOn w:val="jaff2"/>
    <w:rsid w:val="00E16347"/>
    <w:rPr>
      <w:rFonts w:ascii="Century" w:eastAsia="Century" w:hAnsi="Century" w:cs="Century"/>
    </w:rPr>
  </w:style>
  <w:style w:type="paragraph" w:customStyle="1" w:styleId="jaff3">
    <w:name w:val="公布文（ja）"/>
    <w:basedOn w:val="a"/>
    <w:rsid w:val="00E16347"/>
    <w:pPr>
      <w:widowControl w:val="0"/>
      <w:ind w:firstLine="219"/>
    </w:pPr>
    <w:rPr>
      <w:rFonts w:ascii="ＭＳ 明朝" w:eastAsia="ＭＳ 明朝" w:hAnsi="ＭＳ 明朝" w:cs="ＭＳ 明朝"/>
    </w:rPr>
  </w:style>
  <w:style w:type="paragraph" w:customStyle="1" w:styleId="enff3">
    <w:name w:val="公布文（en）"/>
    <w:basedOn w:val="jaff3"/>
    <w:rsid w:val="00E16347"/>
    <w:rPr>
      <w:rFonts w:ascii="Century" w:eastAsia="Century" w:hAnsi="Century" w:cs="Century"/>
    </w:rPr>
  </w:style>
  <w:style w:type="paragraph" w:customStyle="1" w:styleId="jaen">
    <w:name w:val="表（ja：en）"/>
    <w:basedOn w:val="a"/>
    <w:rsid w:val="00E16347"/>
    <w:pPr>
      <w:widowControl w:val="0"/>
      <w:snapToGrid w:val="0"/>
    </w:pPr>
    <w:rPr>
      <w:rFonts w:ascii="Century" w:eastAsia="ＭＳ 明朝" w:hAnsi="Century"/>
    </w:rPr>
  </w:style>
  <w:style w:type="paragraph" w:customStyle="1" w:styleId="jaff4">
    <w:name w:val="備考（ja）"/>
    <w:basedOn w:val="a"/>
    <w:rsid w:val="00E16347"/>
    <w:pPr>
      <w:widowControl w:val="0"/>
      <w:ind w:left="439" w:hanging="219"/>
    </w:pPr>
    <w:rPr>
      <w:rFonts w:ascii="ＭＳ 明朝" w:eastAsia="ＭＳ 明朝" w:hAnsi="ＭＳ 明朝" w:cs="ＭＳ 明朝"/>
    </w:rPr>
  </w:style>
  <w:style w:type="paragraph" w:customStyle="1" w:styleId="enff4">
    <w:name w:val="備考（en）"/>
    <w:basedOn w:val="jaff4"/>
    <w:rsid w:val="00E16347"/>
    <w:rPr>
      <w:rFonts w:ascii="Century" w:eastAsia="Century" w:hAnsi="Century" w:cs="Century"/>
    </w:rPr>
  </w:style>
  <w:style w:type="paragraph" w:customStyle="1" w:styleId="jaff5">
    <w:name w:val="表タイトル（ja）"/>
    <w:basedOn w:val="a"/>
    <w:rsid w:val="00E16347"/>
    <w:pPr>
      <w:widowControl w:val="0"/>
      <w:ind w:left="219"/>
    </w:pPr>
    <w:rPr>
      <w:rFonts w:ascii="ＭＳ 明朝" w:eastAsia="ＭＳ 明朝" w:hAnsi="ＭＳ 明朝" w:cs="ＭＳ 明朝"/>
    </w:rPr>
  </w:style>
  <w:style w:type="paragraph" w:customStyle="1" w:styleId="enff5">
    <w:name w:val="表タイトル（en）"/>
    <w:basedOn w:val="jaff5"/>
    <w:rsid w:val="00E16347"/>
    <w:rPr>
      <w:rFonts w:ascii="Century" w:eastAsia="Century" w:hAnsi="Century" w:cs="Century"/>
    </w:rPr>
  </w:style>
  <w:style w:type="paragraph" w:customStyle="1" w:styleId="jaff6">
    <w:name w:val="改正規定文（ja）"/>
    <w:basedOn w:val="a"/>
    <w:rsid w:val="00E16347"/>
    <w:pPr>
      <w:widowControl w:val="0"/>
      <w:ind w:left="219" w:firstLine="219"/>
    </w:pPr>
    <w:rPr>
      <w:rFonts w:ascii="ＭＳ 明朝" w:eastAsia="ＭＳ 明朝" w:hAnsi="ＭＳ 明朝" w:cs="ＭＳ 明朝"/>
    </w:rPr>
  </w:style>
  <w:style w:type="paragraph" w:customStyle="1" w:styleId="enff6">
    <w:name w:val="改正規定文（en）"/>
    <w:basedOn w:val="jaff6"/>
    <w:rsid w:val="00E16347"/>
    <w:rPr>
      <w:rFonts w:ascii="Century" w:eastAsia="Century" w:hAnsi="Century" w:cs="Century"/>
    </w:rPr>
  </w:style>
  <w:style w:type="paragraph" w:customStyle="1" w:styleId="jaff7">
    <w:name w:val="付記（ja）"/>
    <w:basedOn w:val="a"/>
    <w:rsid w:val="00E16347"/>
    <w:pPr>
      <w:widowControl w:val="0"/>
      <w:ind w:left="219" w:firstLine="219"/>
    </w:pPr>
    <w:rPr>
      <w:rFonts w:ascii="ＭＳ 明朝" w:eastAsia="ＭＳ 明朝" w:hAnsi="ＭＳ 明朝" w:cs="ＭＳ 明朝"/>
    </w:rPr>
  </w:style>
  <w:style w:type="paragraph" w:customStyle="1" w:styleId="enff7">
    <w:name w:val="付記（en）"/>
    <w:basedOn w:val="jaff7"/>
    <w:rsid w:val="00E16347"/>
    <w:rPr>
      <w:rFonts w:ascii="Century" w:eastAsia="Century" w:hAnsi="Century" w:cs="Century"/>
    </w:rPr>
  </w:style>
  <w:style w:type="paragraph" w:customStyle="1" w:styleId="jaff8">
    <w:name w:val="様式名（ja）"/>
    <w:basedOn w:val="a"/>
    <w:rsid w:val="00E16347"/>
    <w:pPr>
      <w:widowControl w:val="0"/>
      <w:ind w:left="439" w:hanging="219"/>
    </w:pPr>
    <w:rPr>
      <w:rFonts w:ascii="ＭＳ 明朝" w:eastAsia="ＭＳ 明朝" w:hAnsi="ＭＳ 明朝" w:cs="ＭＳ 明朝"/>
    </w:rPr>
  </w:style>
  <w:style w:type="paragraph" w:customStyle="1" w:styleId="enff8">
    <w:name w:val="様式名（en）"/>
    <w:basedOn w:val="jaff8"/>
    <w:rsid w:val="00E16347"/>
    <w:rPr>
      <w:rFonts w:ascii="Century" w:eastAsia="Century" w:hAnsi="Century" w:cs="Century"/>
    </w:rPr>
  </w:style>
  <w:style w:type="paragraph" w:customStyle="1" w:styleId="jaff9">
    <w:name w:val="様式項目（ja）"/>
    <w:basedOn w:val="a"/>
    <w:rsid w:val="00E16347"/>
    <w:pPr>
      <w:widowControl w:val="0"/>
      <w:ind w:left="221" w:firstLine="221"/>
    </w:pPr>
    <w:rPr>
      <w:rFonts w:ascii="ＭＳ 明朝" w:eastAsia="ＭＳ 明朝" w:hAnsi="ＭＳ 明朝" w:cs="ＭＳ 明朝"/>
    </w:rPr>
  </w:style>
  <w:style w:type="paragraph" w:customStyle="1" w:styleId="enff9">
    <w:name w:val="様式項目（en）"/>
    <w:basedOn w:val="jaff9"/>
    <w:rsid w:val="00E16347"/>
    <w:rPr>
      <w:rFonts w:ascii="Century" w:eastAsia="Century" w:hAnsi="Century" w:cs="Century"/>
    </w:rPr>
  </w:style>
  <w:style w:type="table" w:customStyle="1" w:styleId="1">
    <w:name w:val="表1"/>
    <w:rsid w:val="00E16347"/>
    <w:tblPr>
      <w:tblInd w:w="340" w:type="dxa"/>
      <w:tblCellMar>
        <w:top w:w="0" w:type="dxa"/>
        <w:left w:w="0" w:type="dxa"/>
        <w:bottom w:w="0" w:type="dxa"/>
        <w:right w:w="0" w:type="dxa"/>
      </w:tblCellMar>
    </w:tblPr>
  </w:style>
  <w:style w:type="numbering" w:customStyle="1" w:styleId="WW8Num1">
    <w:name w:val="WW8Num1"/>
    <w:rsid w:val="00E16347"/>
    <w:pPr>
      <w:numPr>
        <w:numId w:val="2"/>
      </w:numPr>
    </w:pPr>
  </w:style>
  <w:style w:type="numbering" w:customStyle="1" w:styleId="WW8Num2">
    <w:name w:val="WW8Num2"/>
    <w:rsid w:val="00E16347"/>
    <w:pPr>
      <w:numPr>
        <w:numId w:val="3"/>
      </w:numPr>
    </w:pPr>
  </w:style>
  <w:style w:type="numbering" w:customStyle="1" w:styleId="WW8Num3">
    <w:name w:val="WW8Num3"/>
    <w:rsid w:val="00E16347"/>
    <w:pPr>
      <w:numPr>
        <w:numId w:val="4"/>
      </w:numPr>
    </w:pPr>
  </w:style>
  <w:style w:type="numbering" w:customStyle="1" w:styleId="WW8Num4">
    <w:name w:val="WW8Num4"/>
    <w:rsid w:val="00E16347"/>
    <w:pPr>
      <w:numPr>
        <w:numId w:val="5"/>
      </w:numPr>
    </w:pPr>
  </w:style>
  <w:style w:type="numbering" w:customStyle="1" w:styleId="WW8Num5">
    <w:name w:val="WW8Num5"/>
    <w:rsid w:val="00E16347"/>
    <w:pPr>
      <w:numPr>
        <w:numId w:val="6"/>
      </w:numPr>
    </w:pPr>
  </w:style>
  <w:style w:type="numbering" w:customStyle="1" w:styleId="WW8Num6">
    <w:name w:val="WW8Num6"/>
    <w:rsid w:val="00E16347"/>
    <w:pPr>
      <w:numPr>
        <w:numId w:val="7"/>
      </w:numPr>
    </w:pPr>
  </w:style>
  <w:style w:type="numbering" w:customStyle="1" w:styleId="WW8Num7">
    <w:name w:val="WW8Num7"/>
    <w:rsid w:val="00E16347"/>
    <w:pPr>
      <w:numPr>
        <w:numId w:val="8"/>
      </w:numPr>
    </w:pPr>
  </w:style>
  <w:style w:type="numbering" w:customStyle="1" w:styleId="WW8Num8">
    <w:name w:val="WW8Num8"/>
    <w:rsid w:val="00E16347"/>
    <w:pPr>
      <w:numPr>
        <w:numId w:val="9"/>
      </w:numPr>
    </w:pPr>
  </w:style>
  <w:style w:type="numbering" w:customStyle="1" w:styleId="WW8Num9">
    <w:name w:val="WW8Num9"/>
    <w:rsid w:val="00E16347"/>
    <w:pPr>
      <w:numPr>
        <w:numId w:val="10"/>
      </w:numPr>
    </w:pPr>
  </w:style>
  <w:style w:type="numbering" w:customStyle="1" w:styleId="WW8Num10">
    <w:name w:val="WW8Num10"/>
    <w:rsid w:val="00E16347"/>
    <w:pPr>
      <w:numPr>
        <w:numId w:val="11"/>
      </w:numPr>
    </w:pPr>
  </w:style>
  <w:style w:type="numbering" w:customStyle="1" w:styleId="WW8Num11">
    <w:name w:val="WW8Num11"/>
    <w:rsid w:val="00E16347"/>
    <w:pPr>
      <w:numPr>
        <w:numId w:val="12"/>
      </w:numPr>
    </w:pPr>
  </w:style>
  <w:style w:type="numbering" w:customStyle="1" w:styleId="WW8Num12">
    <w:name w:val="WW8Num12"/>
    <w:rsid w:val="00E163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2024-11-13T02:25:00Z</dcterms:created>
  <dcterms:modified xsi:type="dcterms:W3CDTF">2024-11-13T02:25:00Z</dcterms:modified>
</cp:coreProperties>
</file>