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8687D" w:rsidRDefault="0078687D"/>
    <w:p w:rsidR="0078687D" w:rsidRDefault="000C33E0">
      <w:pPr>
        <w:pStyle w:val="enff3"/>
      </w:pPr>
      <w:r>
        <w:t>The Cabinet Order Specifying Information Referred to in Article 6, Paragraph (2), Item (ii) of the Act on Promoting the Distribution and Use of Legally Harvested Wood and Wood Products is hereby promulgated.</w:t>
      </w:r>
    </w:p>
    <w:p w:rsidR="0078687D" w:rsidRDefault="000C33E0">
      <w:pPr>
        <w:pStyle w:val="en"/>
      </w:pPr>
      <w:r>
        <w:t xml:space="preserve">Cabinet Order Specifying </w:t>
      </w:r>
      <w:r>
        <w:t>Information Referred to in Article 6, Paragraph (2), Item (ii) of the Act on Promoting the Distribution and Use of Legally Harvested Wood and Wood Products (Not yet enforced(Effective from April 1, 2025) (Tentative translation))</w:t>
      </w:r>
    </w:p>
    <w:p w:rsidR="0078687D" w:rsidRDefault="0078687D"/>
    <w:p w:rsidR="0078687D" w:rsidRDefault="000C33E0">
      <w:pPr>
        <w:pStyle w:val="enf"/>
      </w:pPr>
      <w:r>
        <w:t>(Cabinet Order No. 342 of December 1, 2023)</w:t>
      </w:r>
    </w:p>
    <w:p w:rsidR="0078687D" w:rsidRDefault="0078687D"/>
    <w:p w:rsidR="0078687D" w:rsidRDefault="000C33E0">
      <w:pPr>
        <w:pStyle w:val="ene"/>
      </w:pPr>
      <w:r>
        <w:t>The Cabinet hereby enacts this Cabinet Order pursuant to the provisions of Article 6, paragraph (2), item (ii) of the Act on Promoting the Distribution and Use of Legally Harvested Wood and Wood Products (Act No. 48 of 2016).</w:t>
      </w:r>
    </w:p>
    <w:p w:rsidR="0078687D" w:rsidRDefault="0078687D"/>
    <w:p w:rsidR="0078687D" w:rsidRDefault="000C33E0">
      <w:pPr>
        <w:pStyle w:val="ena"/>
      </w:pPr>
      <w:r>
        <w:t>(Information Specified by Cabinet Order as Referred to in Article 6, Paragraph (2), Item (ii) of the Act)</w:t>
      </w:r>
    </w:p>
    <w:p w:rsidR="0078687D" w:rsidRDefault="000C33E0">
      <w:pPr>
        <w:pStyle w:val="enf3"/>
      </w:pPr>
      <w:r>
        <w:t>Article 1  The information specified by Cabinet Order referred to in Article 6, paragraph (2), item (ii) of the Act on Promoting the Distribution and Use of Legally Harvested Wood and Wood Products (below referred to as the "Act") is as follows:</w:t>
      </w:r>
    </w:p>
    <w:p w:rsidR="0078687D" w:rsidRDefault="000C33E0">
      <w:pPr>
        <w:pStyle w:val="enf6"/>
      </w:pPr>
      <w:r>
        <w:t>(i) information certifying that the trees have been logged under the items of Article 10-8, paragraph (1) of the Forest Act (Act No. 249 of 1951) (excluding items (vii), (viii), and (x), and for item (xi), limited to those specified by order of the competent ministry), information certifying that the permission stated in Article 34, paragraph (1) of the same Act (including as applied mutatis mutandis pursuant to Article 44 of the same Act) has been obtained, or information certifying that the trees have bee</w:t>
      </w:r>
      <w:r>
        <w:t>n logged under the items of the same paragraph (excluding item (viii), and for item (ix), limited to those specified by order of the competent ministry);</w:t>
      </w:r>
    </w:p>
    <w:p w:rsidR="0078687D" w:rsidRDefault="000C33E0">
      <w:pPr>
        <w:pStyle w:val="enf6"/>
      </w:pPr>
      <w:r>
        <w:t>(ii) information certifying the contents of the certified business plan prescribed in Article 5, paragraph (2) of the Act on Special Measures Concerning Assurance of Stable Supply of Timber (Act No. 47 of 1996) (limited to the part relating to the logging of trees used as raw materials for wood and wood products prescribed in Article 6, paragraph (1), item (i) or item (iii) of the Act (below referred to as "domestic trees"));</w:t>
      </w:r>
    </w:p>
    <w:p w:rsidR="0078687D" w:rsidRDefault="000C33E0">
      <w:pPr>
        <w:pStyle w:val="enf6"/>
      </w:pPr>
      <w:r>
        <w:t xml:space="preserve">(iii) information certifying the contents of the specified thinning promotion </w:t>
      </w:r>
      <w:r>
        <w:lastRenderedPageBreak/>
        <w:t>plan prescribed in Article 5, paragraph (1) of the Act on Special Measures Concerning Advancement of Implementation of Forest Thinning (Act No. 32 of 2008) (limited to the part relating to the logging of domestic trees), the certified plan for specified reproduction program prescribed in Article 10, paragraph (2) of the same Act (limited to the part relating to the logging of domestic trees), or the certified plan for specified planting program prescribed in Article 15, paragraph (2) of the same Act (limite</w:t>
      </w:r>
      <w:r>
        <w:t>d to the part relating to the logging of domestic trees);</w:t>
      </w:r>
    </w:p>
    <w:p w:rsidR="0078687D" w:rsidRDefault="000C33E0">
      <w:pPr>
        <w:pStyle w:val="enf6"/>
      </w:pPr>
      <w:r>
        <w:t>(iv) information certifying the contents of  Plan for the Promotion of Activities for Biodiversity Conservation through the Cooperation among Regional Diversified Actors(limited to the part relating to the logging of domestic trees)prescribed in Article 4, paragraph 1 of Act on the Promotion of Activities for Biodiversity Conservation through the Cooperation among Regional Diversified Actors (Act No. 72 of 2010);</w:t>
      </w:r>
    </w:p>
    <w:p w:rsidR="0078687D" w:rsidRDefault="000C33E0">
      <w:pPr>
        <w:pStyle w:val="enf6"/>
      </w:pPr>
      <w:r>
        <w:t>(v) information certifying that the mayor of the municipality has taken disaster prevention measures prescribed in Article 42, paragraph (1) of the Forest Management Act (Act No. 35 of 2018) (limited to the logging of domestic trees) pursuant to Article 43, paragraph (1) of the same Act;</w:t>
      </w:r>
    </w:p>
    <w:p w:rsidR="0078687D" w:rsidRDefault="000C33E0">
      <w:pPr>
        <w:pStyle w:val="enf6"/>
      </w:pPr>
      <w:r>
        <w:t>(vi) information certifying that a disposition has been rendered by a local government regarding the logging of domestic trees (limited to a disposition where the provisions on which the disposition is based are contained in Prefectural or Municipal Ordinance or Rules);</w:t>
      </w:r>
    </w:p>
    <w:p w:rsidR="0078687D" w:rsidRDefault="000C33E0">
      <w:pPr>
        <w:pStyle w:val="enf6"/>
      </w:pPr>
      <w:r>
        <w:t>(vii) information concerning notifications made to local governments concerning the logging of domestic trees (limited to notifications where the provisions on which the notifications are based are contained in Prefectural or Municipal Ordinances or Rules);</w:t>
      </w:r>
    </w:p>
    <w:p w:rsidR="0078687D" w:rsidRDefault="000C33E0">
      <w:pPr>
        <w:pStyle w:val="enf6"/>
      </w:pPr>
      <w:r>
        <w:t>(viii) information certifying that trees which are raw materials of wood and wood products prescribed in Article 6, paragraph (1), item (ii) of the Act (below referred to as "foreign trees") have been logged in accordance with the laws and regulations of the country of harvest relating to the logging of trees, issued by a body equivalent to the governmental organization of the country of harvest or by the exporting country or any other equivalent thereto;</w:t>
      </w:r>
    </w:p>
    <w:p w:rsidR="0078687D" w:rsidRDefault="000C33E0">
      <w:pPr>
        <w:pStyle w:val="enf6"/>
      </w:pPr>
      <w:r>
        <w:t>(ix) information concerning a notification made to a governmental organization or others equivalent thereto in the country of harvest, which certifies that trees have been logged in compliance with the laws and regulations of the relevant country of harvest in relation to logging of foreign trees;</w:t>
      </w:r>
    </w:p>
    <w:p w:rsidR="0078687D" w:rsidRDefault="000C33E0">
      <w:pPr>
        <w:pStyle w:val="enf6"/>
      </w:pPr>
      <w:r>
        <w:t>(x) Regarding the logging of foreign trees to which the provisions of the laws and regulations of the country of harvest relating to logging of trees do not apply, information certifying that the person who logged the trees has ownership or any other title to the logging of the foreign trees;</w:t>
      </w:r>
    </w:p>
    <w:p w:rsidR="0078687D" w:rsidRDefault="000C33E0">
      <w:pPr>
        <w:pStyle w:val="enf6"/>
      </w:pPr>
      <w:r>
        <w:t xml:space="preserve">(xi) information issued by the national or a local government certifying that </w:t>
      </w:r>
      <w:r>
        <w:lastRenderedPageBreak/>
        <w:t>trees relating to the business of selling or entrusting the sale of domestic trees owned by the national or a local government or of logs made from trees logged based on the entrustment from the national or a local government have logged;</w:t>
      </w:r>
    </w:p>
    <w:p w:rsidR="0078687D" w:rsidRDefault="000C33E0">
      <w:pPr>
        <w:pStyle w:val="enf6"/>
      </w:pPr>
      <w:r>
        <w:t>(xii) information indicating that a local government or a person designated by the competent minister has certified, based on a copy of the written notification or a copy of the certificate prescribed in Article 6, paragraph (2), item (ii) of the Act or the information stated in the preceding items, that there is a high probability that the wood and wood products prescribed in the items of paragraph (1) of the same Article do not fall under wood and wood products concerning illegal logging.</w:t>
      </w:r>
    </w:p>
    <w:p w:rsidR="0078687D" w:rsidRDefault="0078687D"/>
    <w:p w:rsidR="0078687D" w:rsidRDefault="000C33E0">
      <w:pPr>
        <w:pStyle w:val="ena"/>
      </w:pPr>
      <w:r>
        <w:t>(Competent Minister)</w:t>
      </w:r>
    </w:p>
    <w:p w:rsidR="0078687D" w:rsidRDefault="000C33E0">
      <w:pPr>
        <w:pStyle w:val="enf3"/>
      </w:pPr>
      <w:r>
        <w:t>Article 2  (1) The competent ministers in this Cabinet Order are the Minister of Agriculture, Forestry and Fisheries and the Minister of Economy, Trade and Industry.</w:t>
      </w:r>
    </w:p>
    <w:p w:rsidR="0078687D" w:rsidRDefault="000C33E0">
      <w:pPr>
        <w:pStyle w:val="enf4"/>
      </w:pPr>
      <w:r>
        <w:t>(2) Order of the competent ministry in this Cabinet Order is an order issued by the competent minister.</w:t>
      </w:r>
    </w:p>
    <w:p w:rsidR="0078687D" w:rsidRDefault="0078687D"/>
    <w:p w:rsidR="0078687D" w:rsidRDefault="000C33E0">
      <w:pPr>
        <w:pStyle w:val="en2"/>
      </w:pPr>
      <w:r>
        <w:t>Supplementary Provisions</w:t>
      </w:r>
    </w:p>
    <w:p w:rsidR="0078687D" w:rsidRDefault="0078687D"/>
    <w:p w:rsidR="0078687D" w:rsidRDefault="000C33E0">
      <w:pPr>
        <w:pStyle w:val="enf5"/>
      </w:pPr>
      <w:r>
        <w:t xml:space="preserve">This Cabinet Order comes into effect as of the date on which the Act Partially Amending the Act on Promoting the </w:t>
      </w:r>
      <w:r>
        <w:t>Distribution and Use of Legally Harvested Wood and Wood Products (Act No. 22 of 2023) comes into effect (April 1, 2025).</w:t>
      </w:r>
    </w:p>
    <w:sectPr w:rsidR="0078687D" w:rsidSect="0078687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8687D" w:rsidRDefault="0078687D" w:rsidP="0078687D">
      <w:r>
        <w:separator/>
      </w:r>
    </w:p>
  </w:endnote>
  <w:endnote w:type="continuationSeparator" w:id="0">
    <w:p w:rsidR="0078687D" w:rsidRDefault="0078687D" w:rsidP="00786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8687D" w:rsidRDefault="0078687D">
    <w:pPr>
      <w:pStyle w:val="a3"/>
    </w:pPr>
    <w:r>
      <w:fldChar w:fldCharType="begin"/>
    </w:r>
    <w:r>
      <w:instrText xml:space="preserve"> PAGE  \* MERGEFORMAT </w:instrText>
    </w:r>
    <w:r>
      <w:fldChar w:fldCharType="separate"/>
    </w:r>
    <w:r w:rsidR="000C33E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8687D" w:rsidRDefault="0078687D" w:rsidP="0078687D">
      <w:r>
        <w:separator/>
      </w:r>
    </w:p>
  </w:footnote>
  <w:footnote w:type="continuationSeparator" w:id="0">
    <w:p w:rsidR="0078687D" w:rsidRDefault="0078687D" w:rsidP="00786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C3F3C"/>
    <w:multiLevelType w:val="multilevel"/>
    <w:tmpl w:val="5F3602B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7434C7"/>
    <w:multiLevelType w:val="multilevel"/>
    <w:tmpl w:val="00AC128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E8D132A"/>
    <w:multiLevelType w:val="multilevel"/>
    <w:tmpl w:val="F1FACB1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AC404F"/>
    <w:multiLevelType w:val="multilevel"/>
    <w:tmpl w:val="978C6EC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805263"/>
    <w:multiLevelType w:val="multilevel"/>
    <w:tmpl w:val="BDEA587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EE5641"/>
    <w:multiLevelType w:val="multilevel"/>
    <w:tmpl w:val="8EDCFD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C4F1F38"/>
    <w:multiLevelType w:val="multilevel"/>
    <w:tmpl w:val="C682FB9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03F09FC"/>
    <w:multiLevelType w:val="multilevel"/>
    <w:tmpl w:val="93720C0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9872C66"/>
    <w:multiLevelType w:val="multilevel"/>
    <w:tmpl w:val="0772DFE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2E684F"/>
    <w:multiLevelType w:val="multilevel"/>
    <w:tmpl w:val="B71086E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DD28C8"/>
    <w:multiLevelType w:val="multilevel"/>
    <w:tmpl w:val="602E505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7126CD"/>
    <w:multiLevelType w:val="multilevel"/>
    <w:tmpl w:val="8664416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F115E8"/>
    <w:multiLevelType w:val="multilevel"/>
    <w:tmpl w:val="18CEF30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8989749">
    <w:abstractNumId w:val="5"/>
  </w:num>
  <w:num w:numId="2" w16cid:durableId="56320339">
    <w:abstractNumId w:val="0"/>
  </w:num>
  <w:num w:numId="3" w16cid:durableId="288514811">
    <w:abstractNumId w:val="2"/>
  </w:num>
  <w:num w:numId="4" w16cid:durableId="1100755693">
    <w:abstractNumId w:val="11"/>
  </w:num>
  <w:num w:numId="5" w16cid:durableId="798382609">
    <w:abstractNumId w:val="7"/>
  </w:num>
  <w:num w:numId="6" w16cid:durableId="501820347">
    <w:abstractNumId w:val="9"/>
  </w:num>
  <w:num w:numId="7" w16cid:durableId="571159072">
    <w:abstractNumId w:val="3"/>
  </w:num>
  <w:num w:numId="8" w16cid:durableId="448625587">
    <w:abstractNumId w:val="12"/>
  </w:num>
  <w:num w:numId="9" w16cid:durableId="1854605230">
    <w:abstractNumId w:val="4"/>
  </w:num>
  <w:num w:numId="10" w16cid:durableId="2146972058">
    <w:abstractNumId w:val="1"/>
  </w:num>
  <w:num w:numId="11" w16cid:durableId="1401901412">
    <w:abstractNumId w:val="8"/>
  </w:num>
  <w:num w:numId="12" w16cid:durableId="1435397972">
    <w:abstractNumId w:val="6"/>
  </w:num>
  <w:num w:numId="13" w16cid:durableId="12504307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8687D"/>
    <w:rsid w:val="000C33E0"/>
    <w:rsid w:val="004B15E0"/>
    <w:rsid w:val="0078687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87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8687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8687D"/>
    <w:rPr>
      <w:rFonts w:ascii="Century" w:eastAsia="Century" w:hAnsi="Century"/>
    </w:rPr>
  </w:style>
  <w:style w:type="paragraph" w:customStyle="1" w:styleId="ja0">
    <w:name w:val="款（ja）"/>
    <w:basedOn w:val="a"/>
    <w:rsid w:val="0078687D"/>
    <w:pPr>
      <w:widowControl w:val="0"/>
      <w:ind w:left="1321" w:hanging="221"/>
    </w:pPr>
    <w:rPr>
      <w:rFonts w:ascii="ＭＳ 明朝" w:eastAsia="ＭＳ 明朝" w:hAnsi="ＭＳ 明朝" w:cs="ＭＳ 明朝"/>
      <w:b/>
    </w:rPr>
  </w:style>
  <w:style w:type="paragraph" w:customStyle="1" w:styleId="en0">
    <w:name w:val="款（en）"/>
    <w:basedOn w:val="ja0"/>
    <w:rsid w:val="0078687D"/>
    <w:rPr>
      <w:rFonts w:ascii="Century" w:eastAsia="Century" w:hAnsi="Century" w:cs="Century"/>
    </w:rPr>
  </w:style>
  <w:style w:type="paragraph" w:customStyle="1" w:styleId="ja1">
    <w:name w:val="前文（ja）"/>
    <w:basedOn w:val="a"/>
    <w:rsid w:val="0078687D"/>
    <w:pPr>
      <w:widowControl w:val="0"/>
      <w:ind w:firstLine="219"/>
    </w:pPr>
    <w:rPr>
      <w:rFonts w:ascii="ＭＳ 明朝" w:eastAsia="ＭＳ 明朝" w:hAnsi="ＭＳ 明朝" w:cs="ＭＳ 明朝"/>
    </w:rPr>
  </w:style>
  <w:style w:type="paragraph" w:customStyle="1" w:styleId="en1">
    <w:name w:val="前文（en）"/>
    <w:basedOn w:val="ja1"/>
    <w:rsid w:val="0078687D"/>
    <w:rPr>
      <w:rFonts w:ascii="Century" w:eastAsia="Century" w:hAnsi="Century" w:cs="Century"/>
    </w:rPr>
  </w:style>
  <w:style w:type="paragraph" w:customStyle="1" w:styleId="ja2">
    <w:name w:val="附則（ja）"/>
    <w:basedOn w:val="a"/>
    <w:rsid w:val="0078687D"/>
    <w:pPr>
      <w:widowControl w:val="0"/>
      <w:ind w:left="881" w:hanging="221"/>
    </w:pPr>
    <w:rPr>
      <w:rFonts w:ascii="ＭＳ 明朝" w:eastAsia="ＭＳ 明朝" w:hAnsi="ＭＳ 明朝" w:cs="ＭＳ 明朝"/>
      <w:b/>
    </w:rPr>
  </w:style>
  <w:style w:type="paragraph" w:customStyle="1" w:styleId="en2">
    <w:name w:val="附則（en）"/>
    <w:basedOn w:val="ja2"/>
    <w:rsid w:val="0078687D"/>
    <w:rPr>
      <w:rFonts w:ascii="Century" w:hAnsi="Century" w:cs="Century"/>
    </w:rPr>
  </w:style>
  <w:style w:type="paragraph" w:customStyle="1" w:styleId="ja3">
    <w:name w:val="章（ja）"/>
    <w:basedOn w:val="a"/>
    <w:rsid w:val="0078687D"/>
    <w:pPr>
      <w:widowControl w:val="0"/>
      <w:ind w:left="881" w:hanging="221"/>
    </w:pPr>
    <w:rPr>
      <w:rFonts w:ascii="ＭＳ 明朝" w:eastAsia="ＭＳ 明朝" w:hAnsi="ＭＳ 明朝" w:cs="ＭＳ 明朝"/>
      <w:b/>
    </w:rPr>
  </w:style>
  <w:style w:type="paragraph" w:customStyle="1" w:styleId="en3">
    <w:name w:val="章（en）"/>
    <w:basedOn w:val="ja3"/>
    <w:rsid w:val="0078687D"/>
    <w:rPr>
      <w:rFonts w:ascii="Century" w:eastAsia="Century" w:hAnsi="Century" w:cs="Century"/>
    </w:rPr>
  </w:style>
  <w:style w:type="paragraph" w:customStyle="1" w:styleId="ja4">
    <w:name w:val="目次編（ja）"/>
    <w:basedOn w:val="a"/>
    <w:rsid w:val="0078687D"/>
    <w:pPr>
      <w:widowControl w:val="0"/>
      <w:ind w:left="219" w:hanging="219"/>
    </w:pPr>
    <w:rPr>
      <w:rFonts w:ascii="ＭＳ 明朝" w:eastAsia="ＭＳ 明朝" w:hAnsi="ＭＳ 明朝"/>
    </w:rPr>
  </w:style>
  <w:style w:type="paragraph" w:customStyle="1" w:styleId="en4">
    <w:name w:val="目次編（en）"/>
    <w:basedOn w:val="ja4"/>
    <w:rsid w:val="0078687D"/>
    <w:rPr>
      <w:rFonts w:ascii="Century" w:eastAsia="Century" w:hAnsi="Century"/>
    </w:rPr>
  </w:style>
  <w:style w:type="paragraph" w:customStyle="1" w:styleId="ja5">
    <w:name w:val="目次章（ja）"/>
    <w:basedOn w:val="a"/>
    <w:rsid w:val="0078687D"/>
    <w:pPr>
      <w:widowControl w:val="0"/>
      <w:ind w:left="439" w:hanging="219"/>
    </w:pPr>
    <w:rPr>
      <w:rFonts w:ascii="ＭＳ 明朝" w:eastAsia="ＭＳ 明朝" w:hAnsi="ＭＳ 明朝"/>
    </w:rPr>
  </w:style>
  <w:style w:type="paragraph" w:customStyle="1" w:styleId="en5">
    <w:name w:val="目次章（en）"/>
    <w:basedOn w:val="ja5"/>
    <w:rsid w:val="0078687D"/>
    <w:rPr>
      <w:rFonts w:ascii="Century" w:eastAsia="Century" w:hAnsi="Century"/>
    </w:rPr>
  </w:style>
  <w:style w:type="paragraph" w:customStyle="1" w:styleId="ja6">
    <w:name w:val="目次節（ja）"/>
    <w:basedOn w:val="a"/>
    <w:rsid w:val="0078687D"/>
    <w:pPr>
      <w:widowControl w:val="0"/>
      <w:ind w:left="659" w:hanging="219"/>
    </w:pPr>
    <w:rPr>
      <w:rFonts w:ascii="ＭＳ 明朝" w:eastAsia="ＭＳ 明朝" w:hAnsi="ＭＳ 明朝"/>
    </w:rPr>
  </w:style>
  <w:style w:type="paragraph" w:customStyle="1" w:styleId="en6">
    <w:name w:val="目次節（en）"/>
    <w:basedOn w:val="ja6"/>
    <w:rsid w:val="0078687D"/>
    <w:rPr>
      <w:rFonts w:ascii="Century" w:eastAsia="Century" w:hAnsi="Century"/>
    </w:rPr>
  </w:style>
  <w:style w:type="paragraph" w:customStyle="1" w:styleId="ja7">
    <w:name w:val="目次款（ja）"/>
    <w:basedOn w:val="a"/>
    <w:rsid w:val="0078687D"/>
    <w:pPr>
      <w:widowControl w:val="0"/>
      <w:ind w:left="879" w:hanging="219"/>
    </w:pPr>
    <w:rPr>
      <w:rFonts w:ascii="ＭＳ 明朝" w:eastAsia="ＭＳ 明朝" w:hAnsi="ＭＳ 明朝" w:cs="Kochi Mincho"/>
    </w:rPr>
  </w:style>
  <w:style w:type="paragraph" w:customStyle="1" w:styleId="en7">
    <w:name w:val="目次款（en）"/>
    <w:basedOn w:val="ja7"/>
    <w:rsid w:val="0078687D"/>
    <w:rPr>
      <w:rFonts w:ascii="Century" w:eastAsia="Century" w:hAnsi="Century"/>
    </w:rPr>
  </w:style>
  <w:style w:type="paragraph" w:customStyle="1" w:styleId="ja8">
    <w:name w:val="別表名（ja）"/>
    <w:basedOn w:val="a"/>
    <w:rsid w:val="0078687D"/>
    <w:pPr>
      <w:widowControl w:val="0"/>
      <w:ind w:left="100" w:hangingChars="100" w:hanging="100"/>
    </w:pPr>
    <w:rPr>
      <w:rFonts w:ascii="ＭＳ 明朝" w:eastAsia="ＭＳ 明朝" w:hAnsi="ＭＳ 明朝" w:cs="ＭＳ 明朝"/>
    </w:rPr>
  </w:style>
  <w:style w:type="paragraph" w:customStyle="1" w:styleId="en8">
    <w:name w:val="別表名（en）"/>
    <w:basedOn w:val="ja8"/>
    <w:rsid w:val="0078687D"/>
    <w:rPr>
      <w:rFonts w:ascii="Century" w:eastAsia="Century" w:hAnsi="Century" w:cs="Century"/>
    </w:rPr>
  </w:style>
  <w:style w:type="paragraph" w:customStyle="1" w:styleId="ja9">
    <w:name w:val="目（ja）"/>
    <w:basedOn w:val="a"/>
    <w:rsid w:val="0078687D"/>
    <w:pPr>
      <w:widowControl w:val="0"/>
      <w:ind w:left="1541" w:hanging="221"/>
    </w:pPr>
    <w:rPr>
      <w:rFonts w:ascii="ＭＳ 明朝" w:eastAsia="ＭＳ 明朝" w:hAnsi="ＭＳ 明朝" w:cs="ＭＳ 明朝"/>
      <w:b/>
    </w:rPr>
  </w:style>
  <w:style w:type="paragraph" w:customStyle="1" w:styleId="en9">
    <w:name w:val="目（en）"/>
    <w:basedOn w:val="ja9"/>
    <w:rsid w:val="0078687D"/>
    <w:rPr>
      <w:rFonts w:ascii="Century" w:eastAsia="Century" w:hAnsi="Century" w:cs="Century"/>
    </w:rPr>
  </w:style>
  <w:style w:type="paragraph" w:customStyle="1" w:styleId="jaa">
    <w:name w:val="見出し（ja）"/>
    <w:basedOn w:val="a"/>
    <w:rsid w:val="0078687D"/>
    <w:pPr>
      <w:widowControl w:val="0"/>
      <w:ind w:left="439" w:hanging="219"/>
    </w:pPr>
    <w:rPr>
      <w:rFonts w:ascii="ＭＳ 明朝" w:eastAsia="ＭＳ 明朝" w:hAnsi="ＭＳ 明朝" w:cs="ＭＳ 明朝"/>
    </w:rPr>
  </w:style>
  <w:style w:type="paragraph" w:customStyle="1" w:styleId="ena">
    <w:name w:val="見出し（en）"/>
    <w:basedOn w:val="jaa"/>
    <w:rsid w:val="0078687D"/>
    <w:rPr>
      <w:rFonts w:ascii="Century" w:eastAsia="Century" w:hAnsi="Century" w:cs="Century"/>
    </w:rPr>
  </w:style>
  <w:style w:type="paragraph" w:styleId="a3">
    <w:name w:val="footer"/>
    <w:basedOn w:val="a"/>
    <w:rsid w:val="0078687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8687D"/>
    <w:pPr>
      <w:widowControl w:val="0"/>
      <w:ind w:left="1099" w:hanging="219"/>
    </w:pPr>
    <w:rPr>
      <w:rFonts w:ascii="ＭＳ 明朝" w:eastAsia="ＭＳ 明朝" w:hAnsi="ＭＳ 明朝" w:cs="Kochi Mincho"/>
    </w:rPr>
  </w:style>
  <w:style w:type="paragraph" w:customStyle="1" w:styleId="enb">
    <w:name w:val="目次目（en）"/>
    <w:basedOn w:val="jab"/>
    <w:rsid w:val="0078687D"/>
    <w:rPr>
      <w:rFonts w:ascii="Century" w:eastAsia="Century" w:hAnsi="Century"/>
    </w:rPr>
  </w:style>
  <w:style w:type="paragraph" w:customStyle="1" w:styleId="jac">
    <w:name w:val="目次附則（ja）"/>
    <w:basedOn w:val="a"/>
    <w:rsid w:val="0078687D"/>
    <w:pPr>
      <w:widowControl w:val="0"/>
      <w:ind w:left="439" w:hanging="219"/>
    </w:pPr>
    <w:rPr>
      <w:rFonts w:ascii="ＭＳ 明朝" w:eastAsia="ＭＳ 明朝" w:hAnsi="ＭＳ 明朝" w:cs="Kochi Mincho"/>
    </w:rPr>
  </w:style>
  <w:style w:type="paragraph" w:customStyle="1" w:styleId="enc">
    <w:name w:val="目次附則（en）"/>
    <w:basedOn w:val="jac"/>
    <w:rsid w:val="0078687D"/>
    <w:rPr>
      <w:rFonts w:ascii="Century" w:eastAsia="Century" w:hAnsi="Century" w:cs="Century"/>
    </w:rPr>
  </w:style>
  <w:style w:type="paragraph" w:customStyle="1" w:styleId="jad">
    <w:name w:val="目次前文（ja）"/>
    <w:basedOn w:val="jac"/>
    <w:rsid w:val="0078687D"/>
  </w:style>
  <w:style w:type="paragraph" w:customStyle="1" w:styleId="end">
    <w:name w:val="目次前文（en）"/>
    <w:basedOn w:val="enc"/>
    <w:rsid w:val="0078687D"/>
  </w:style>
  <w:style w:type="paragraph" w:customStyle="1" w:styleId="jae">
    <w:name w:val="制定文（ja）"/>
    <w:basedOn w:val="a"/>
    <w:rsid w:val="0078687D"/>
    <w:pPr>
      <w:widowControl w:val="0"/>
      <w:ind w:firstLine="219"/>
    </w:pPr>
    <w:rPr>
      <w:rFonts w:ascii="ＭＳ 明朝" w:eastAsia="ＭＳ 明朝" w:hAnsi="ＭＳ 明朝" w:cs="ＭＳ 明朝"/>
    </w:rPr>
  </w:style>
  <w:style w:type="paragraph" w:customStyle="1" w:styleId="ene">
    <w:name w:val="制定文（en）"/>
    <w:basedOn w:val="jae"/>
    <w:rsid w:val="0078687D"/>
    <w:rPr>
      <w:rFonts w:ascii="Century" w:eastAsia="Century" w:hAnsi="Century" w:cs="Century"/>
    </w:rPr>
  </w:style>
  <w:style w:type="paragraph" w:customStyle="1" w:styleId="jaf">
    <w:name w:val="法令番号（ja）"/>
    <w:basedOn w:val="a"/>
    <w:rsid w:val="0078687D"/>
    <w:pPr>
      <w:widowControl w:val="0"/>
      <w:jc w:val="right"/>
    </w:pPr>
    <w:rPr>
      <w:rFonts w:ascii="ＭＳ 明朝" w:eastAsia="ＭＳ 明朝" w:hAnsi="ＭＳ 明朝" w:cs="Kochi Mincho"/>
    </w:rPr>
  </w:style>
  <w:style w:type="paragraph" w:customStyle="1" w:styleId="enf">
    <w:name w:val="法令番号（en）"/>
    <w:basedOn w:val="jaf"/>
    <w:rsid w:val="0078687D"/>
    <w:rPr>
      <w:rFonts w:ascii="Century" w:eastAsia="Century" w:hAnsi="Century" w:cs="Century"/>
    </w:rPr>
  </w:style>
  <w:style w:type="paragraph" w:customStyle="1" w:styleId="jaf0">
    <w:name w:val="目次（ja）"/>
    <w:basedOn w:val="a"/>
    <w:rsid w:val="0078687D"/>
    <w:rPr>
      <w:rFonts w:ascii="ＭＳ 明朝" w:eastAsia="ＭＳ 明朝" w:hAnsi="ＭＳ 明朝"/>
    </w:rPr>
  </w:style>
  <w:style w:type="paragraph" w:customStyle="1" w:styleId="enf0">
    <w:name w:val="目次（en）"/>
    <w:basedOn w:val="jaf0"/>
    <w:rsid w:val="0078687D"/>
    <w:rPr>
      <w:rFonts w:ascii="Century" w:eastAsia="Century" w:hAnsi="Century"/>
    </w:rPr>
  </w:style>
  <w:style w:type="paragraph" w:customStyle="1" w:styleId="jaf1">
    <w:name w:val="編（ja）"/>
    <w:basedOn w:val="a"/>
    <w:rsid w:val="0078687D"/>
    <w:pPr>
      <w:widowControl w:val="0"/>
      <w:ind w:left="661" w:hanging="221"/>
    </w:pPr>
    <w:rPr>
      <w:rFonts w:ascii="ＭＳ 明朝" w:eastAsia="ＭＳ 明朝" w:hAnsi="ＭＳ 明朝" w:cs="ＭＳ 明朝"/>
      <w:b/>
    </w:rPr>
  </w:style>
  <w:style w:type="paragraph" w:customStyle="1" w:styleId="enf1">
    <w:name w:val="編（en）"/>
    <w:basedOn w:val="jaf1"/>
    <w:rsid w:val="0078687D"/>
    <w:rPr>
      <w:rFonts w:ascii="Century" w:eastAsia="Century" w:hAnsi="Century" w:cs="Century"/>
    </w:rPr>
  </w:style>
  <w:style w:type="paragraph" w:customStyle="1" w:styleId="jaf2">
    <w:name w:val="節（ja）"/>
    <w:basedOn w:val="a"/>
    <w:rsid w:val="0078687D"/>
    <w:pPr>
      <w:widowControl w:val="0"/>
      <w:ind w:left="1101" w:hanging="221"/>
    </w:pPr>
    <w:rPr>
      <w:rFonts w:ascii="ＭＳ 明朝" w:eastAsia="ＭＳ 明朝" w:hAnsi="ＭＳ 明朝" w:cs="ＭＳ 明朝"/>
      <w:b/>
    </w:rPr>
  </w:style>
  <w:style w:type="paragraph" w:customStyle="1" w:styleId="enf2">
    <w:name w:val="節（en）"/>
    <w:basedOn w:val="jaf2"/>
    <w:rsid w:val="0078687D"/>
    <w:rPr>
      <w:rFonts w:ascii="Century" w:eastAsia="Century" w:hAnsi="Century" w:cs="Century"/>
    </w:rPr>
  </w:style>
  <w:style w:type="paragraph" w:customStyle="1" w:styleId="jaf3">
    <w:name w:val="条（ja）"/>
    <w:basedOn w:val="a"/>
    <w:rsid w:val="0078687D"/>
    <w:pPr>
      <w:widowControl w:val="0"/>
      <w:ind w:left="219" w:hanging="219"/>
    </w:pPr>
    <w:rPr>
      <w:rFonts w:ascii="ＭＳ 明朝" w:eastAsia="ＭＳ 明朝" w:hAnsi="ＭＳ 明朝" w:cs="ＭＳ 明朝"/>
    </w:rPr>
  </w:style>
  <w:style w:type="paragraph" w:customStyle="1" w:styleId="enf3">
    <w:name w:val="条（en）"/>
    <w:basedOn w:val="jaf3"/>
    <w:rsid w:val="0078687D"/>
    <w:rPr>
      <w:rFonts w:ascii="Century" w:eastAsia="Century" w:hAnsi="Century" w:cs="Century"/>
    </w:rPr>
  </w:style>
  <w:style w:type="paragraph" w:customStyle="1" w:styleId="jaf4">
    <w:name w:val="項（ja）"/>
    <w:basedOn w:val="a"/>
    <w:rsid w:val="0078687D"/>
    <w:pPr>
      <w:widowControl w:val="0"/>
      <w:ind w:left="219" w:hanging="219"/>
    </w:pPr>
    <w:rPr>
      <w:rFonts w:ascii="ＭＳ 明朝" w:eastAsia="ＭＳ 明朝" w:hAnsi="ＭＳ 明朝" w:cs="ＭＳ 明朝"/>
    </w:rPr>
  </w:style>
  <w:style w:type="paragraph" w:customStyle="1" w:styleId="enf4">
    <w:name w:val="項（en）"/>
    <w:basedOn w:val="jaf4"/>
    <w:rsid w:val="0078687D"/>
    <w:rPr>
      <w:rFonts w:ascii="Century" w:eastAsia="Century" w:hAnsi="Century" w:cs="Century"/>
    </w:rPr>
  </w:style>
  <w:style w:type="paragraph" w:customStyle="1" w:styleId="jaf5">
    <w:name w:val="項　番号なし（ja）"/>
    <w:basedOn w:val="a"/>
    <w:rsid w:val="0078687D"/>
    <w:pPr>
      <w:widowControl w:val="0"/>
      <w:ind w:firstLine="221"/>
    </w:pPr>
    <w:rPr>
      <w:rFonts w:ascii="ＭＳ 明朝" w:eastAsia="ＭＳ 明朝" w:hAnsi="ＭＳ 明朝" w:cs="ＭＳ 明朝"/>
    </w:rPr>
  </w:style>
  <w:style w:type="paragraph" w:customStyle="1" w:styleId="enf5">
    <w:name w:val="項　番号なし（en）"/>
    <w:basedOn w:val="jaf5"/>
    <w:rsid w:val="0078687D"/>
    <w:rPr>
      <w:rFonts w:ascii="Century" w:eastAsia="Century" w:hAnsi="Century" w:cs="Century"/>
    </w:rPr>
  </w:style>
  <w:style w:type="paragraph" w:customStyle="1" w:styleId="jaf6">
    <w:name w:val="号（ja）"/>
    <w:basedOn w:val="a"/>
    <w:rsid w:val="0078687D"/>
    <w:pPr>
      <w:widowControl w:val="0"/>
      <w:ind w:left="439" w:hanging="219"/>
    </w:pPr>
    <w:rPr>
      <w:rFonts w:ascii="ＭＳ 明朝" w:eastAsia="ＭＳ 明朝" w:hAnsi="ＭＳ 明朝" w:cs="ＭＳ 明朝"/>
    </w:rPr>
  </w:style>
  <w:style w:type="paragraph" w:customStyle="1" w:styleId="enf6">
    <w:name w:val="号（en）"/>
    <w:basedOn w:val="jaf6"/>
    <w:rsid w:val="0078687D"/>
    <w:rPr>
      <w:rFonts w:ascii="Century" w:eastAsia="Century" w:hAnsi="Century" w:cs="Century"/>
    </w:rPr>
  </w:style>
  <w:style w:type="paragraph" w:customStyle="1" w:styleId="jaf7">
    <w:name w:val="号　番号なし（ja）"/>
    <w:basedOn w:val="a"/>
    <w:rsid w:val="0078687D"/>
    <w:pPr>
      <w:widowControl w:val="0"/>
      <w:ind w:left="221" w:firstLine="221"/>
    </w:pPr>
    <w:rPr>
      <w:rFonts w:ascii="ＭＳ 明朝" w:eastAsia="ＭＳ 明朝" w:hAnsi="ＭＳ 明朝" w:cs="ＭＳ 明朝"/>
    </w:rPr>
  </w:style>
  <w:style w:type="paragraph" w:customStyle="1" w:styleId="enf7">
    <w:name w:val="号　番号なし（en）"/>
    <w:basedOn w:val="jaf7"/>
    <w:rsid w:val="0078687D"/>
    <w:rPr>
      <w:rFonts w:ascii="Century" w:eastAsia="Century" w:hAnsi="Century" w:cs="Century"/>
    </w:rPr>
  </w:style>
  <w:style w:type="paragraph" w:customStyle="1" w:styleId="jaf8">
    <w:name w:val="備考号（ja）"/>
    <w:basedOn w:val="a"/>
    <w:rsid w:val="0078687D"/>
    <w:pPr>
      <w:widowControl w:val="0"/>
      <w:ind w:left="659" w:hanging="219"/>
    </w:pPr>
    <w:rPr>
      <w:rFonts w:ascii="ＭＳ 明朝" w:eastAsia="ＭＳ 明朝" w:hAnsi="ＭＳ 明朝" w:cs="ＭＳ 明朝"/>
    </w:rPr>
  </w:style>
  <w:style w:type="paragraph" w:customStyle="1" w:styleId="enf8">
    <w:name w:val="備考号（en）"/>
    <w:basedOn w:val="jaf8"/>
    <w:rsid w:val="0078687D"/>
    <w:rPr>
      <w:rFonts w:ascii="Century" w:eastAsia="Century" w:hAnsi="Century" w:cs="Century"/>
    </w:rPr>
  </w:style>
  <w:style w:type="paragraph" w:customStyle="1" w:styleId="jaf9">
    <w:name w:val="号細分（ja）"/>
    <w:basedOn w:val="a"/>
    <w:rsid w:val="0078687D"/>
    <w:pPr>
      <w:widowControl w:val="0"/>
      <w:ind w:left="659" w:hanging="219"/>
    </w:pPr>
    <w:rPr>
      <w:rFonts w:ascii="ＭＳ 明朝" w:eastAsia="ＭＳ 明朝" w:hAnsi="ＭＳ 明朝" w:cs="ＭＳ 明朝"/>
    </w:rPr>
  </w:style>
  <w:style w:type="paragraph" w:customStyle="1" w:styleId="enf9">
    <w:name w:val="号細分（en）"/>
    <w:basedOn w:val="jaf9"/>
    <w:rsid w:val="0078687D"/>
    <w:rPr>
      <w:rFonts w:ascii="Century" w:eastAsia="Century" w:hAnsi="Century" w:cs="Century"/>
    </w:rPr>
  </w:style>
  <w:style w:type="paragraph" w:customStyle="1" w:styleId="jafa">
    <w:name w:val="号細分　番号なし（ja）"/>
    <w:basedOn w:val="a"/>
    <w:rsid w:val="0078687D"/>
    <w:pPr>
      <w:widowControl w:val="0"/>
      <w:ind w:left="439"/>
    </w:pPr>
    <w:rPr>
      <w:rFonts w:ascii="ＭＳ 明朝" w:eastAsia="ＭＳ 明朝" w:hAnsi="ＭＳ 明朝" w:cs="ＭＳ 明朝"/>
    </w:rPr>
  </w:style>
  <w:style w:type="paragraph" w:customStyle="1" w:styleId="enfa">
    <w:name w:val="号細分　番号なし（en）"/>
    <w:basedOn w:val="jafa"/>
    <w:rsid w:val="0078687D"/>
    <w:rPr>
      <w:rFonts w:ascii="Century" w:eastAsia="Century" w:hAnsi="Century" w:cs="Century"/>
    </w:rPr>
  </w:style>
  <w:style w:type="paragraph" w:customStyle="1" w:styleId="jafb">
    <w:name w:val="備考号細分（ja）"/>
    <w:basedOn w:val="a"/>
    <w:rsid w:val="0078687D"/>
    <w:pPr>
      <w:widowControl w:val="0"/>
      <w:ind w:left="1099" w:hanging="439"/>
    </w:pPr>
    <w:rPr>
      <w:rFonts w:ascii="ＭＳ 明朝" w:eastAsia="ＭＳ 明朝" w:hAnsi="ＭＳ 明朝" w:cs="ＭＳ 明朝"/>
    </w:rPr>
  </w:style>
  <w:style w:type="paragraph" w:customStyle="1" w:styleId="enfb">
    <w:name w:val="備考号細分（en）"/>
    <w:basedOn w:val="jafb"/>
    <w:rsid w:val="0078687D"/>
    <w:rPr>
      <w:rFonts w:ascii="Century" w:eastAsia="Century" w:hAnsi="Century" w:cs="Century"/>
    </w:rPr>
  </w:style>
  <w:style w:type="paragraph" w:customStyle="1" w:styleId="jafc">
    <w:name w:val="号細細分（ja）"/>
    <w:basedOn w:val="a"/>
    <w:rsid w:val="0078687D"/>
    <w:pPr>
      <w:widowControl w:val="0"/>
      <w:ind w:left="1099" w:hanging="439"/>
    </w:pPr>
    <w:rPr>
      <w:rFonts w:ascii="ＭＳ 明朝" w:eastAsia="ＭＳ 明朝" w:hAnsi="ＭＳ 明朝" w:cs="ＭＳ 明朝"/>
    </w:rPr>
  </w:style>
  <w:style w:type="paragraph" w:customStyle="1" w:styleId="enfc">
    <w:name w:val="号細細分（en）"/>
    <w:basedOn w:val="jafc"/>
    <w:rsid w:val="0078687D"/>
    <w:rPr>
      <w:rFonts w:ascii="Century" w:eastAsia="Century" w:hAnsi="Century" w:cs="Century"/>
    </w:rPr>
  </w:style>
  <w:style w:type="paragraph" w:customStyle="1" w:styleId="jafd">
    <w:name w:val="号細細分　番号なし（ja）"/>
    <w:basedOn w:val="a"/>
    <w:rsid w:val="0078687D"/>
    <w:pPr>
      <w:widowControl w:val="0"/>
      <w:ind w:left="659"/>
    </w:pPr>
    <w:rPr>
      <w:rFonts w:ascii="ＭＳ 明朝" w:eastAsia="ＭＳ 明朝" w:hAnsi="ＭＳ 明朝" w:cs="ＭＳ 明朝"/>
    </w:rPr>
  </w:style>
  <w:style w:type="paragraph" w:customStyle="1" w:styleId="enfd">
    <w:name w:val="号細細分　番号なし（en）"/>
    <w:basedOn w:val="jafd"/>
    <w:rsid w:val="0078687D"/>
    <w:rPr>
      <w:rFonts w:ascii="Century" w:eastAsia="Century" w:hAnsi="Century" w:cs="Century"/>
    </w:rPr>
  </w:style>
  <w:style w:type="paragraph" w:customStyle="1" w:styleId="jafe">
    <w:name w:val="備考号細細分（ja）"/>
    <w:basedOn w:val="a"/>
    <w:rsid w:val="0078687D"/>
    <w:pPr>
      <w:widowControl w:val="0"/>
      <w:ind w:left="1319" w:hanging="439"/>
    </w:pPr>
    <w:rPr>
      <w:rFonts w:ascii="ＭＳ 明朝" w:eastAsia="ＭＳ 明朝" w:hAnsi="ＭＳ 明朝" w:cs="ＭＳ 明朝"/>
    </w:rPr>
  </w:style>
  <w:style w:type="paragraph" w:customStyle="1" w:styleId="enfe">
    <w:name w:val="備考号細細分（en）"/>
    <w:basedOn w:val="jafe"/>
    <w:rsid w:val="0078687D"/>
    <w:rPr>
      <w:rFonts w:ascii="Century" w:eastAsia="Century" w:hAnsi="Century" w:cs="Century"/>
    </w:rPr>
  </w:style>
  <w:style w:type="paragraph" w:customStyle="1" w:styleId="jaff">
    <w:name w:val="号細細細分（ja）"/>
    <w:basedOn w:val="a"/>
    <w:rsid w:val="0078687D"/>
    <w:pPr>
      <w:widowControl w:val="0"/>
      <w:ind w:left="1319" w:hanging="439"/>
    </w:pPr>
    <w:rPr>
      <w:rFonts w:ascii="ＭＳ 明朝" w:eastAsia="ＭＳ 明朝" w:hAnsi="ＭＳ 明朝" w:cs="ＭＳ 明朝"/>
    </w:rPr>
  </w:style>
  <w:style w:type="paragraph" w:customStyle="1" w:styleId="enff">
    <w:name w:val="号細細細分（en）"/>
    <w:basedOn w:val="jaff"/>
    <w:rsid w:val="0078687D"/>
    <w:rPr>
      <w:rFonts w:ascii="Century" w:eastAsia="Century" w:hAnsi="Century" w:cs="Century"/>
    </w:rPr>
  </w:style>
  <w:style w:type="paragraph" w:customStyle="1" w:styleId="jaff0">
    <w:name w:val="号細細細分　番号なし（ja）"/>
    <w:basedOn w:val="a"/>
    <w:rsid w:val="0078687D"/>
    <w:pPr>
      <w:widowControl w:val="0"/>
      <w:ind w:left="879"/>
    </w:pPr>
    <w:rPr>
      <w:rFonts w:ascii="ＭＳ 明朝" w:eastAsia="ＭＳ 明朝" w:hAnsi="ＭＳ 明朝" w:cs="ＭＳ 明朝"/>
    </w:rPr>
  </w:style>
  <w:style w:type="paragraph" w:customStyle="1" w:styleId="enff0">
    <w:name w:val="号細細細分　番号なし（en）"/>
    <w:basedOn w:val="jaff0"/>
    <w:rsid w:val="0078687D"/>
    <w:rPr>
      <w:rFonts w:ascii="Century" w:eastAsia="Century" w:hAnsi="Century" w:cs="Century"/>
    </w:rPr>
  </w:style>
  <w:style w:type="paragraph" w:customStyle="1" w:styleId="jaff1">
    <w:name w:val="備考号細細細分（ja）"/>
    <w:basedOn w:val="a"/>
    <w:rsid w:val="0078687D"/>
    <w:pPr>
      <w:widowControl w:val="0"/>
      <w:ind w:left="1539" w:hanging="439"/>
    </w:pPr>
    <w:rPr>
      <w:rFonts w:ascii="ＭＳ 明朝" w:eastAsia="ＭＳ 明朝" w:hAnsi="ＭＳ 明朝" w:cs="ＭＳ 明朝"/>
    </w:rPr>
  </w:style>
  <w:style w:type="paragraph" w:customStyle="1" w:styleId="enff1">
    <w:name w:val="備考号細細細分（en）"/>
    <w:basedOn w:val="jaff1"/>
    <w:rsid w:val="0078687D"/>
    <w:rPr>
      <w:rFonts w:ascii="Century" w:eastAsia="Century" w:hAnsi="Century" w:cs="Century"/>
    </w:rPr>
  </w:style>
  <w:style w:type="paragraph" w:customStyle="1" w:styleId="jaff2">
    <w:name w:val="類（ja）"/>
    <w:basedOn w:val="a"/>
    <w:rsid w:val="0078687D"/>
    <w:pPr>
      <w:widowControl w:val="0"/>
      <w:ind w:left="439" w:hanging="219"/>
    </w:pPr>
    <w:rPr>
      <w:rFonts w:ascii="ＭＳ 明朝" w:eastAsia="ＭＳ 明朝" w:hAnsi="ＭＳ 明朝" w:cs="ＭＳ 明朝"/>
    </w:rPr>
  </w:style>
  <w:style w:type="paragraph" w:customStyle="1" w:styleId="enff2">
    <w:name w:val="類（en）"/>
    <w:basedOn w:val="jaff2"/>
    <w:rsid w:val="0078687D"/>
    <w:rPr>
      <w:rFonts w:ascii="Century" w:eastAsia="Century" w:hAnsi="Century" w:cs="Century"/>
    </w:rPr>
  </w:style>
  <w:style w:type="paragraph" w:customStyle="1" w:styleId="jaff3">
    <w:name w:val="公布文（ja）"/>
    <w:basedOn w:val="a"/>
    <w:rsid w:val="0078687D"/>
    <w:pPr>
      <w:widowControl w:val="0"/>
      <w:ind w:firstLine="219"/>
    </w:pPr>
    <w:rPr>
      <w:rFonts w:ascii="ＭＳ 明朝" w:eastAsia="ＭＳ 明朝" w:hAnsi="ＭＳ 明朝" w:cs="ＭＳ 明朝"/>
    </w:rPr>
  </w:style>
  <w:style w:type="paragraph" w:customStyle="1" w:styleId="enff3">
    <w:name w:val="公布文（en）"/>
    <w:basedOn w:val="jaff3"/>
    <w:rsid w:val="0078687D"/>
    <w:rPr>
      <w:rFonts w:ascii="Century" w:eastAsia="Century" w:hAnsi="Century" w:cs="Century"/>
    </w:rPr>
  </w:style>
  <w:style w:type="paragraph" w:customStyle="1" w:styleId="jaen">
    <w:name w:val="表（ja：en）"/>
    <w:basedOn w:val="a"/>
    <w:rsid w:val="0078687D"/>
    <w:pPr>
      <w:widowControl w:val="0"/>
      <w:snapToGrid w:val="0"/>
    </w:pPr>
    <w:rPr>
      <w:rFonts w:ascii="Century" w:eastAsia="ＭＳ 明朝" w:hAnsi="Century"/>
    </w:rPr>
  </w:style>
  <w:style w:type="paragraph" w:customStyle="1" w:styleId="jaff4">
    <w:name w:val="備考（ja）"/>
    <w:basedOn w:val="a"/>
    <w:rsid w:val="0078687D"/>
    <w:pPr>
      <w:widowControl w:val="0"/>
      <w:ind w:left="439" w:hanging="219"/>
    </w:pPr>
    <w:rPr>
      <w:rFonts w:ascii="ＭＳ 明朝" w:eastAsia="ＭＳ 明朝" w:hAnsi="ＭＳ 明朝" w:cs="ＭＳ 明朝"/>
    </w:rPr>
  </w:style>
  <w:style w:type="paragraph" w:customStyle="1" w:styleId="enff4">
    <w:name w:val="備考（en）"/>
    <w:basedOn w:val="jaff4"/>
    <w:rsid w:val="0078687D"/>
    <w:rPr>
      <w:rFonts w:ascii="Century" w:eastAsia="Century" w:hAnsi="Century" w:cs="Century"/>
    </w:rPr>
  </w:style>
  <w:style w:type="paragraph" w:customStyle="1" w:styleId="jaff5">
    <w:name w:val="表タイトル（ja）"/>
    <w:basedOn w:val="a"/>
    <w:rsid w:val="0078687D"/>
    <w:pPr>
      <w:widowControl w:val="0"/>
      <w:ind w:left="219"/>
    </w:pPr>
    <w:rPr>
      <w:rFonts w:ascii="ＭＳ 明朝" w:eastAsia="ＭＳ 明朝" w:hAnsi="ＭＳ 明朝" w:cs="ＭＳ 明朝"/>
    </w:rPr>
  </w:style>
  <w:style w:type="paragraph" w:customStyle="1" w:styleId="enff5">
    <w:name w:val="表タイトル（en）"/>
    <w:basedOn w:val="jaff5"/>
    <w:rsid w:val="0078687D"/>
    <w:rPr>
      <w:rFonts w:ascii="Century" w:eastAsia="Century" w:hAnsi="Century" w:cs="Century"/>
    </w:rPr>
  </w:style>
  <w:style w:type="paragraph" w:customStyle="1" w:styleId="jaff6">
    <w:name w:val="改正規定文（ja）"/>
    <w:basedOn w:val="a"/>
    <w:rsid w:val="0078687D"/>
    <w:pPr>
      <w:widowControl w:val="0"/>
      <w:ind w:left="219" w:firstLine="219"/>
    </w:pPr>
    <w:rPr>
      <w:rFonts w:ascii="ＭＳ 明朝" w:eastAsia="ＭＳ 明朝" w:hAnsi="ＭＳ 明朝" w:cs="ＭＳ 明朝"/>
    </w:rPr>
  </w:style>
  <w:style w:type="paragraph" w:customStyle="1" w:styleId="enff6">
    <w:name w:val="改正規定文（en）"/>
    <w:basedOn w:val="jaff6"/>
    <w:rsid w:val="0078687D"/>
    <w:rPr>
      <w:rFonts w:ascii="Century" w:eastAsia="Century" w:hAnsi="Century" w:cs="Century"/>
    </w:rPr>
  </w:style>
  <w:style w:type="paragraph" w:customStyle="1" w:styleId="jaff7">
    <w:name w:val="付記（ja）"/>
    <w:basedOn w:val="a"/>
    <w:rsid w:val="0078687D"/>
    <w:pPr>
      <w:widowControl w:val="0"/>
      <w:ind w:left="219" w:firstLine="219"/>
    </w:pPr>
    <w:rPr>
      <w:rFonts w:ascii="ＭＳ 明朝" w:eastAsia="ＭＳ 明朝" w:hAnsi="ＭＳ 明朝" w:cs="ＭＳ 明朝"/>
    </w:rPr>
  </w:style>
  <w:style w:type="paragraph" w:customStyle="1" w:styleId="enff7">
    <w:name w:val="付記（en）"/>
    <w:basedOn w:val="jaff7"/>
    <w:rsid w:val="0078687D"/>
    <w:rPr>
      <w:rFonts w:ascii="Century" w:eastAsia="Century" w:hAnsi="Century" w:cs="Century"/>
    </w:rPr>
  </w:style>
  <w:style w:type="paragraph" w:customStyle="1" w:styleId="jaff8">
    <w:name w:val="様式名（ja）"/>
    <w:basedOn w:val="a"/>
    <w:rsid w:val="0078687D"/>
    <w:pPr>
      <w:widowControl w:val="0"/>
      <w:ind w:left="439" w:hanging="219"/>
    </w:pPr>
    <w:rPr>
      <w:rFonts w:ascii="ＭＳ 明朝" w:eastAsia="ＭＳ 明朝" w:hAnsi="ＭＳ 明朝" w:cs="ＭＳ 明朝"/>
    </w:rPr>
  </w:style>
  <w:style w:type="paragraph" w:customStyle="1" w:styleId="enff8">
    <w:name w:val="様式名（en）"/>
    <w:basedOn w:val="jaff8"/>
    <w:rsid w:val="0078687D"/>
    <w:rPr>
      <w:rFonts w:ascii="Century" w:eastAsia="Century" w:hAnsi="Century" w:cs="Century"/>
    </w:rPr>
  </w:style>
  <w:style w:type="paragraph" w:customStyle="1" w:styleId="jaff9">
    <w:name w:val="様式項目（ja）"/>
    <w:basedOn w:val="a"/>
    <w:rsid w:val="0078687D"/>
    <w:pPr>
      <w:widowControl w:val="0"/>
      <w:ind w:left="221" w:firstLine="221"/>
    </w:pPr>
    <w:rPr>
      <w:rFonts w:ascii="ＭＳ 明朝" w:eastAsia="ＭＳ 明朝" w:hAnsi="ＭＳ 明朝" w:cs="ＭＳ 明朝"/>
    </w:rPr>
  </w:style>
  <w:style w:type="paragraph" w:customStyle="1" w:styleId="enff9">
    <w:name w:val="様式項目（en）"/>
    <w:basedOn w:val="jaff9"/>
    <w:rsid w:val="0078687D"/>
    <w:rPr>
      <w:rFonts w:ascii="Century" w:eastAsia="Century" w:hAnsi="Century" w:cs="Century"/>
    </w:rPr>
  </w:style>
  <w:style w:type="table" w:customStyle="1" w:styleId="1">
    <w:name w:val="表1"/>
    <w:rsid w:val="0078687D"/>
    <w:tblPr>
      <w:tblInd w:w="340" w:type="dxa"/>
      <w:tblCellMar>
        <w:top w:w="0" w:type="dxa"/>
        <w:left w:w="0" w:type="dxa"/>
        <w:bottom w:w="0" w:type="dxa"/>
        <w:right w:w="0" w:type="dxa"/>
      </w:tblCellMar>
    </w:tblPr>
  </w:style>
  <w:style w:type="numbering" w:customStyle="1" w:styleId="WW8Num1">
    <w:name w:val="WW8Num1"/>
    <w:rsid w:val="0078687D"/>
    <w:pPr>
      <w:numPr>
        <w:numId w:val="2"/>
      </w:numPr>
    </w:pPr>
  </w:style>
  <w:style w:type="numbering" w:customStyle="1" w:styleId="WW8Num2">
    <w:name w:val="WW8Num2"/>
    <w:rsid w:val="0078687D"/>
    <w:pPr>
      <w:numPr>
        <w:numId w:val="3"/>
      </w:numPr>
    </w:pPr>
  </w:style>
  <w:style w:type="numbering" w:customStyle="1" w:styleId="WW8Num3">
    <w:name w:val="WW8Num3"/>
    <w:rsid w:val="0078687D"/>
    <w:pPr>
      <w:numPr>
        <w:numId w:val="4"/>
      </w:numPr>
    </w:pPr>
  </w:style>
  <w:style w:type="numbering" w:customStyle="1" w:styleId="WW8Num4">
    <w:name w:val="WW8Num4"/>
    <w:rsid w:val="0078687D"/>
    <w:pPr>
      <w:numPr>
        <w:numId w:val="5"/>
      </w:numPr>
    </w:pPr>
  </w:style>
  <w:style w:type="numbering" w:customStyle="1" w:styleId="WW8Num5">
    <w:name w:val="WW8Num5"/>
    <w:rsid w:val="0078687D"/>
    <w:pPr>
      <w:numPr>
        <w:numId w:val="6"/>
      </w:numPr>
    </w:pPr>
  </w:style>
  <w:style w:type="numbering" w:customStyle="1" w:styleId="WW8Num6">
    <w:name w:val="WW8Num6"/>
    <w:rsid w:val="0078687D"/>
    <w:pPr>
      <w:numPr>
        <w:numId w:val="7"/>
      </w:numPr>
    </w:pPr>
  </w:style>
  <w:style w:type="numbering" w:customStyle="1" w:styleId="WW8Num7">
    <w:name w:val="WW8Num7"/>
    <w:rsid w:val="0078687D"/>
    <w:pPr>
      <w:numPr>
        <w:numId w:val="8"/>
      </w:numPr>
    </w:pPr>
  </w:style>
  <w:style w:type="numbering" w:customStyle="1" w:styleId="WW8Num8">
    <w:name w:val="WW8Num8"/>
    <w:rsid w:val="0078687D"/>
    <w:pPr>
      <w:numPr>
        <w:numId w:val="9"/>
      </w:numPr>
    </w:pPr>
  </w:style>
  <w:style w:type="numbering" w:customStyle="1" w:styleId="WW8Num9">
    <w:name w:val="WW8Num9"/>
    <w:rsid w:val="0078687D"/>
    <w:pPr>
      <w:numPr>
        <w:numId w:val="10"/>
      </w:numPr>
    </w:pPr>
  </w:style>
  <w:style w:type="numbering" w:customStyle="1" w:styleId="WW8Num10">
    <w:name w:val="WW8Num10"/>
    <w:rsid w:val="0078687D"/>
    <w:pPr>
      <w:numPr>
        <w:numId w:val="11"/>
      </w:numPr>
    </w:pPr>
  </w:style>
  <w:style w:type="numbering" w:customStyle="1" w:styleId="WW8Num11">
    <w:name w:val="WW8Num11"/>
    <w:rsid w:val="0078687D"/>
    <w:pPr>
      <w:numPr>
        <w:numId w:val="12"/>
      </w:numPr>
    </w:pPr>
  </w:style>
  <w:style w:type="numbering" w:customStyle="1" w:styleId="WW8Num12">
    <w:name w:val="WW8Num12"/>
    <w:rsid w:val="0078687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5518</Characters>
  <Application>Microsoft Office Word</Application>
  <DocSecurity>0</DocSecurity>
  <Lines>45</Lines>
  <Paragraphs>12</Paragraphs>
  <ScaleCrop>false</ScaleCrop>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2025-02-25T04:36:00Z</dcterms:created>
  <dcterms:modified xsi:type="dcterms:W3CDTF">2025-02-25T04:36:00Z</dcterms:modified>
</cp:coreProperties>
</file>