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19DD" w:rsidRDefault="007325B1">
      <w:pPr>
        <w:pStyle w:val="en"/>
      </w:pPr>
      <w:r>
        <w:t>Ministerial Order to Provide Requirements referred to in Article 2, Paragraph (2) of the Act on Preventing Mercury Pollution of the Environment</w:t>
      </w:r>
    </w:p>
    <w:p w:rsidR="005919DD" w:rsidRDefault="005919DD"/>
    <w:p w:rsidR="005919DD" w:rsidRDefault="007325B1">
      <w:pPr>
        <w:pStyle w:val="enf"/>
      </w:pPr>
      <w:r>
        <w:t>(Order of the Ministry of Economy, Trade and Industry, and the Ministry of the Environment No. 10 of December 7, 2015)</w:t>
      </w:r>
    </w:p>
    <w:p w:rsidR="005919DD" w:rsidRDefault="005919DD"/>
    <w:p w:rsidR="005919DD" w:rsidRDefault="007325B1">
      <w:pPr>
        <w:pStyle w:val="ene"/>
      </w:pPr>
      <w:r>
        <w:t>Under Article 2, paragraph (2) of the Act on Preventing Mercury Pollution of the Environment (Act No. 42 of 2015), this Ministerial Order provides the requirements referred to in Article 2, paragraph (2) of the Act on Preventing Mercury Pollution of the Environment.</w:t>
      </w:r>
    </w:p>
    <w:p w:rsidR="005919DD" w:rsidRDefault="007325B1">
      <w:pPr>
        <w:pStyle w:val="enf5"/>
      </w:pPr>
      <w:r>
        <w:t>The requirements provided by the Order of the competent ministry referred to in Article 2, paragraph (2) of the Act on Preventing Mercury Pollution of the Environment apply to any of the following (for those substances stated in item (II) or (III), excluding those without the characteristics described in the lower column of Appended Table 7 of the Ministerial Order Specifying the Scope of Specified Hazardous Wastes and Other Wastes based on the Act for the Control of Export and Import of Specified Hazardous</w:t>
      </w:r>
      <w:r>
        <w:t xml:space="preserve"> and Other Wastes (Ministry of Environment Order No. 12 of 2018), of the relevant testing classifications of all tests listed in the middle column of the Table).</w:t>
      </w:r>
    </w:p>
    <w:p w:rsidR="005919DD" w:rsidRDefault="007325B1">
      <w:pPr>
        <w:pStyle w:val="enf6"/>
      </w:pPr>
      <w:r>
        <w:t>(i) substances containing 0.1% by weight of mercury, mercury(II) benzoate, ethyl mercury chloride, Mercurous(I) chloride, mercuric chloride, mercuric ammonium chloride, methylmercury chloride, mercury(II) oxide cyanide, mercuric oleate, mercuric gluconate, mercury (II) acetate, mercury salicylate, mercury (II) oxide, mercury(II) cyanide, mercury (II) potassium cyanide, dimethylmercury, dimethylmercury, mercury(II) bromide, mercurous(I) nitrate, mercuric(II) nitrate, phenylmercury hydroxide, mercury(II) thio</w:t>
      </w:r>
      <w:r>
        <w:t>cyanate, mercury(II) arsenate, mercury(II) iodide, potassium mercuric iodide, mercury fulminate, mercury(II) sulfide, mercurous(I) sulfate or mercuric(II) sulfate;</w:t>
      </w:r>
    </w:p>
    <w:p w:rsidR="005919DD" w:rsidRDefault="007325B1">
      <w:pPr>
        <w:pStyle w:val="enf6"/>
      </w:pPr>
      <w:r>
        <w:t>(ii) substances containing 1% by weight of nucleate acid mercury, mercury(I) acetate, phenylmercuric acetate, phenylmercuric nitrate or thimerosal;</w:t>
      </w:r>
    </w:p>
    <w:p w:rsidR="005919DD" w:rsidRDefault="007325B1">
      <w:pPr>
        <w:pStyle w:val="enf6"/>
      </w:pPr>
      <w:r>
        <w:t>(iii) substances containing mercury compounds other than those stated in the preceding two items;</w:t>
      </w:r>
    </w:p>
    <w:p w:rsidR="005919DD" w:rsidRDefault="007325B1">
      <w:pPr>
        <w:pStyle w:val="enf6"/>
      </w:pPr>
      <w:r>
        <w:t>(iv) any materials to be exported or imported for the disposal operations stated from D1 through D4 in Annex IV A or R10 of Annex IV B of the Basel Convention on the Control of Transboundary Movements of Hazardous Wastes and their Disposal, stated as follows: or</w:t>
      </w:r>
    </w:p>
    <w:p w:rsidR="005919DD" w:rsidRDefault="007325B1">
      <w:pPr>
        <w:pStyle w:val="enf9"/>
      </w:pPr>
      <w:r>
        <w:t xml:space="preserve">(a) materials in solid form, that do not conform to the environmental conditions (limited to those related to total mercury or alkyl mercury) in </w:t>
      </w:r>
      <w:r>
        <w:lastRenderedPageBreak/>
        <w:t>the Appendix to the Environment Agency Notification No. 46 of 1991 (Environmental Standards for Soil Contamination).</w:t>
      </w:r>
    </w:p>
    <w:p w:rsidR="005919DD" w:rsidRDefault="007325B1">
      <w:pPr>
        <w:pStyle w:val="enf9"/>
      </w:pPr>
      <w:r>
        <w:t>(b) materials in liquid form, to which the requirements stipulated by Article 6-2 of Water Pollution Control Law Enforcement Regulations (Order of the Prime Minister's Office and the Ministry of International Trade and Industry No. 2 of 1971) (limited to those related to mercury and alkyl mercury, and other mercury compounds, or alkyl mercury compounds) are applicable.</w:t>
      </w:r>
    </w:p>
    <w:p w:rsidR="005919DD" w:rsidRDefault="007325B1">
      <w:pPr>
        <w:pStyle w:val="enf6"/>
      </w:pPr>
      <w:r>
        <w:t>(v) materials that are exported or imported for the purpose of disposal other than the disposal processes stated in the preceding item, and that are stated below.</w:t>
      </w:r>
    </w:p>
    <w:p w:rsidR="005919DD" w:rsidRDefault="007325B1">
      <w:pPr>
        <w:pStyle w:val="enf9"/>
      </w:pPr>
      <w:r>
        <w:t>(a) materials in solid form, that do not comply with the standard listed in Appended Table 3 of the Ordinance on Standards for Verification Concerning Industrial Wastes containing Metals, etc. (Order of the Prime Minister's Office No. 5 of 1972) (limited to those related to alkyl and mercury, or their compounds).</w:t>
      </w:r>
    </w:p>
    <w:p w:rsidR="005919DD" w:rsidRDefault="007325B1">
      <w:pPr>
        <w:pStyle w:val="enf9"/>
      </w:pPr>
      <w:r>
        <w:t>(b) materials in liquid form, that do not meet the standards stipulated by Appended Table 1 of the Order of the Prime Minister's Office on Effluent Standards No. 35 of 1971 (limited to those related to mercury and alkyl mercury, and other mercury compounds, and alkyl mercury compounds).</w:t>
      </w:r>
    </w:p>
    <w:p w:rsidR="005919DD" w:rsidRDefault="005919DD"/>
    <w:p w:rsidR="005919DD" w:rsidRDefault="007325B1">
      <w:pPr>
        <w:pStyle w:val="en2"/>
      </w:pPr>
      <w:r>
        <w:t>Supplementary Provisions</w:t>
      </w:r>
    </w:p>
    <w:p w:rsidR="005919DD" w:rsidRDefault="005919DD"/>
    <w:p w:rsidR="005919DD" w:rsidRDefault="007325B1">
      <w:pPr>
        <w:pStyle w:val="enf5"/>
      </w:pPr>
      <w:r>
        <w:t>This Ministerial Order comes into effect on the date of enforcement of the Act.</w:t>
      </w:r>
    </w:p>
    <w:p w:rsidR="005919DD" w:rsidRDefault="005919DD"/>
    <w:p w:rsidR="005919DD" w:rsidRDefault="007325B1">
      <w:pPr>
        <w:pStyle w:val="en2"/>
      </w:pPr>
      <w:r>
        <w:t>Supplementary Provisions  [Order of the Ministry of Economy, Trade and Industry and the Ministry of the Environment No. 6, October 1, 2018]</w:t>
      </w:r>
    </w:p>
    <w:p w:rsidR="005919DD" w:rsidRDefault="005919DD"/>
    <w:p w:rsidR="005919DD" w:rsidRDefault="007325B1">
      <w:pPr>
        <w:pStyle w:val="enf5"/>
      </w:pPr>
      <w:r>
        <w:t>This Ministerial Order comes into effect on October 1, 2018.</w:t>
      </w:r>
    </w:p>
    <w:sectPr w:rsidR="005919DD" w:rsidSect="005919DD">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19DD" w:rsidRDefault="005919DD" w:rsidP="005919DD">
      <w:r>
        <w:separator/>
      </w:r>
    </w:p>
  </w:endnote>
  <w:endnote w:type="continuationSeparator" w:id="0">
    <w:p w:rsidR="005919DD" w:rsidRDefault="005919DD" w:rsidP="00591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9DD" w:rsidRDefault="005919DD">
    <w:pPr>
      <w:pStyle w:val="a3"/>
    </w:pPr>
    <w:r>
      <w:fldChar w:fldCharType="begin"/>
    </w:r>
    <w:r>
      <w:instrText xml:space="preserve"> PAGE  \* MERGEFORMAT </w:instrText>
    </w:r>
    <w:r>
      <w:fldChar w:fldCharType="separate"/>
    </w:r>
    <w:r w:rsidR="007325B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19DD" w:rsidRDefault="005919DD" w:rsidP="005919DD">
      <w:r>
        <w:separator/>
      </w:r>
    </w:p>
  </w:footnote>
  <w:footnote w:type="continuationSeparator" w:id="0">
    <w:p w:rsidR="005919DD" w:rsidRDefault="005919DD" w:rsidP="00591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6820"/>
    <w:multiLevelType w:val="multilevel"/>
    <w:tmpl w:val="CEEA9C9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C0972FF"/>
    <w:multiLevelType w:val="multilevel"/>
    <w:tmpl w:val="F77E24F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10705275"/>
    <w:multiLevelType w:val="multilevel"/>
    <w:tmpl w:val="5828622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8C2116F"/>
    <w:multiLevelType w:val="multilevel"/>
    <w:tmpl w:val="2B944D7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91B1F3A"/>
    <w:multiLevelType w:val="multilevel"/>
    <w:tmpl w:val="F4FC18F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2CB85AF7"/>
    <w:multiLevelType w:val="multilevel"/>
    <w:tmpl w:val="0BFC203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A3755FB"/>
    <w:multiLevelType w:val="multilevel"/>
    <w:tmpl w:val="6E262AE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B2166AA"/>
    <w:multiLevelType w:val="multilevel"/>
    <w:tmpl w:val="CC8C955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6A9229F"/>
    <w:multiLevelType w:val="multilevel"/>
    <w:tmpl w:val="D13EF62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82E749E"/>
    <w:multiLevelType w:val="multilevel"/>
    <w:tmpl w:val="1F9CF9D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8BC336D"/>
    <w:multiLevelType w:val="multilevel"/>
    <w:tmpl w:val="14B4983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0B92911"/>
    <w:multiLevelType w:val="multilevel"/>
    <w:tmpl w:val="3EE8BF4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F834B5"/>
    <w:multiLevelType w:val="multilevel"/>
    <w:tmpl w:val="9EC6ABE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281111755">
    <w:abstractNumId w:val="4"/>
  </w:num>
  <w:num w:numId="2" w16cid:durableId="363285588">
    <w:abstractNumId w:val="12"/>
  </w:num>
  <w:num w:numId="3" w16cid:durableId="796144876">
    <w:abstractNumId w:val="10"/>
  </w:num>
  <w:num w:numId="4" w16cid:durableId="1119421755">
    <w:abstractNumId w:val="5"/>
  </w:num>
  <w:num w:numId="5" w16cid:durableId="841161617">
    <w:abstractNumId w:val="8"/>
  </w:num>
  <w:num w:numId="6" w16cid:durableId="545147979">
    <w:abstractNumId w:val="0"/>
  </w:num>
  <w:num w:numId="7" w16cid:durableId="1588928309">
    <w:abstractNumId w:val="3"/>
  </w:num>
  <w:num w:numId="8" w16cid:durableId="735858203">
    <w:abstractNumId w:val="7"/>
  </w:num>
  <w:num w:numId="9" w16cid:durableId="1207795257">
    <w:abstractNumId w:val="9"/>
  </w:num>
  <w:num w:numId="10" w16cid:durableId="1249777737">
    <w:abstractNumId w:val="2"/>
  </w:num>
  <w:num w:numId="11" w16cid:durableId="1598323003">
    <w:abstractNumId w:val="11"/>
  </w:num>
  <w:num w:numId="12" w16cid:durableId="1929457746">
    <w:abstractNumId w:val="1"/>
  </w:num>
  <w:num w:numId="13" w16cid:durableId="17160747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919DD"/>
    <w:rsid w:val="005919DD"/>
    <w:rsid w:val="007325B1"/>
    <w:rsid w:val="00AB1F9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9DD"/>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919DD"/>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5919DD"/>
    <w:rPr>
      <w:rFonts w:ascii="Century" w:eastAsia="Century" w:hAnsi="Century"/>
    </w:rPr>
  </w:style>
  <w:style w:type="paragraph" w:customStyle="1" w:styleId="ja0">
    <w:name w:val="款（ja）"/>
    <w:basedOn w:val="a"/>
    <w:rsid w:val="005919DD"/>
    <w:pPr>
      <w:widowControl w:val="0"/>
      <w:ind w:left="1321" w:hanging="221"/>
    </w:pPr>
    <w:rPr>
      <w:rFonts w:ascii="ＭＳ 明朝" w:eastAsia="ＭＳ 明朝" w:hAnsi="ＭＳ 明朝" w:cs="ＭＳ 明朝"/>
      <w:b/>
    </w:rPr>
  </w:style>
  <w:style w:type="paragraph" w:customStyle="1" w:styleId="en0">
    <w:name w:val="款（en）"/>
    <w:basedOn w:val="ja0"/>
    <w:rsid w:val="005919DD"/>
    <w:rPr>
      <w:rFonts w:ascii="Century" w:eastAsia="Century" w:hAnsi="Century" w:cs="Century"/>
    </w:rPr>
  </w:style>
  <w:style w:type="paragraph" w:customStyle="1" w:styleId="ja1">
    <w:name w:val="前文（ja）"/>
    <w:basedOn w:val="a"/>
    <w:rsid w:val="005919DD"/>
    <w:pPr>
      <w:widowControl w:val="0"/>
      <w:ind w:firstLine="219"/>
    </w:pPr>
    <w:rPr>
      <w:rFonts w:ascii="ＭＳ 明朝" w:eastAsia="ＭＳ 明朝" w:hAnsi="ＭＳ 明朝" w:cs="ＭＳ 明朝"/>
    </w:rPr>
  </w:style>
  <w:style w:type="paragraph" w:customStyle="1" w:styleId="en1">
    <w:name w:val="前文（en）"/>
    <w:basedOn w:val="ja1"/>
    <w:rsid w:val="005919DD"/>
    <w:rPr>
      <w:rFonts w:ascii="Century" w:eastAsia="Century" w:hAnsi="Century" w:cs="Century"/>
    </w:rPr>
  </w:style>
  <w:style w:type="paragraph" w:customStyle="1" w:styleId="ja2">
    <w:name w:val="附則（ja）"/>
    <w:basedOn w:val="a"/>
    <w:rsid w:val="005919DD"/>
    <w:pPr>
      <w:widowControl w:val="0"/>
      <w:ind w:left="881" w:hanging="221"/>
    </w:pPr>
    <w:rPr>
      <w:rFonts w:ascii="ＭＳ 明朝" w:eastAsia="ＭＳ 明朝" w:hAnsi="ＭＳ 明朝" w:cs="ＭＳ 明朝"/>
      <w:b/>
    </w:rPr>
  </w:style>
  <w:style w:type="paragraph" w:customStyle="1" w:styleId="en2">
    <w:name w:val="附則（en）"/>
    <w:basedOn w:val="ja2"/>
    <w:rsid w:val="005919DD"/>
    <w:rPr>
      <w:rFonts w:ascii="Century" w:hAnsi="Century" w:cs="Century"/>
    </w:rPr>
  </w:style>
  <w:style w:type="paragraph" w:customStyle="1" w:styleId="ja3">
    <w:name w:val="章（ja）"/>
    <w:basedOn w:val="a"/>
    <w:rsid w:val="005919DD"/>
    <w:pPr>
      <w:widowControl w:val="0"/>
      <w:ind w:left="881" w:hanging="221"/>
    </w:pPr>
    <w:rPr>
      <w:rFonts w:ascii="ＭＳ 明朝" w:eastAsia="ＭＳ 明朝" w:hAnsi="ＭＳ 明朝" w:cs="ＭＳ 明朝"/>
      <w:b/>
    </w:rPr>
  </w:style>
  <w:style w:type="paragraph" w:customStyle="1" w:styleId="en3">
    <w:name w:val="章（en）"/>
    <w:basedOn w:val="ja3"/>
    <w:rsid w:val="005919DD"/>
    <w:rPr>
      <w:rFonts w:ascii="Century" w:eastAsia="Century" w:hAnsi="Century" w:cs="Century"/>
    </w:rPr>
  </w:style>
  <w:style w:type="paragraph" w:customStyle="1" w:styleId="ja4">
    <w:name w:val="目次編（ja）"/>
    <w:basedOn w:val="a"/>
    <w:rsid w:val="005919DD"/>
    <w:pPr>
      <w:widowControl w:val="0"/>
      <w:ind w:left="219" w:hanging="219"/>
    </w:pPr>
    <w:rPr>
      <w:rFonts w:ascii="ＭＳ 明朝" w:eastAsia="ＭＳ 明朝" w:hAnsi="ＭＳ 明朝"/>
    </w:rPr>
  </w:style>
  <w:style w:type="paragraph" w:customStyle="1" w:styleId="en4">
    <w:name w:val="目次編（en）"/>
    <w:basedOn w:val="ja4"/>
    <w:rsid w:val="005919DD"/>
    <w:rPr>
      <w:rFonts w:ascii="Century" w:eastAsia="Century" w:hAnsi="Century"/>
    </w:rPr>
  </w:style>
  <w:style w:type="paragraph" w:customStyle="1" w:styleId="ja5">
    <w:name w:val="目次章（ja）"/>
    <w:basedOn w:val="a"/>
    <w:rsid w:val="005919DD"/>
    <w:pPr>
      <w:widowControl w:val="0"/>
      <w:ind w:left="439" w:hanging="219"/>
    </w:pPr>
    <w:rPr>
      <w:rFonts w:ascii="ＭＳ 明朝" w:eastAsia="ＭＳ 明朝" w:hAnsi="ＭＳ 明朝"/>
    </w:rPr>
  </w:style>
  <w:style w:type="paragraph" w:customStyle="1" w:styleId="en5">
    <w:name w:val="目次章（en）"/>
    <w:basedOn w:val="ja5"/>
    <w:rsid w:val="005919DD"/>
    <w:rPr>
      <w:rFonts w:ascii="Century" w:eastAsia="Century" w:hAnsi="Century"/>
    </w:rPr>
  </w:style>
  <w:style w:type="paragraph" w:customStyle="1" w:styleId="ja6">
    <w:name w:val="目次節（ja）"/>
    <w:basedOn w:val="a"/>
    <w:rsid w:val="005919DD"/>
    <w:pPr>
      <w:widowControl w:val="0"/>
      <w:ind w:left="659" w:hanging="219"/>
    </w:pPr>
    <w:rPr>
      <w:rFonts w:ascii="ＭＳ 明朝" w:eastAsia="ＭＳ 明朝" w:hAnsi="ＭＳ 明朝"/>
    </w:rPr>
  </w:style>
  <w:style w:type="paragraph" w:customStyle="1" w:styleId="en6">
    <w:name w:val="目次節（en）"/>
    <w:basedOn w:val="ja6"/>
    <w:rsid w:val="005919DD"/>
    <w:rPr>
      <w:rFonts w:ascii="Century" w:eastAsia="Century" w:hAnsi="Century"/>
    </w:rPr>
  </w:style>
  <w:style w:type="paragraph" w:customStyle="1" w:styleId="ja7">
    <w:name w:val="目次款（ja）"/>
    <w:basedOn w:val="a"/>
    <w:rsid w:val="005919DD"/>
    <w:pPr>
      <w:widowControl w:val="0"/>
      <w:ind w:left="879" w:hanging="219"/>
    </w:pPr>
    <w:rPr>
      <w:rFonts w:ascii="ＭＳ 明朝" w:eastAsia="ＭＳ 明朝" w:hAnsi="ＭＳ 明朝" w:cs="Kochi Mincho"/>
    </w:rPr>
  </w:style>
  <w:style w:type="paragraph" w:customStyle="1" w:styleId="en7">
    <w:name w:val="目次款（en）"/>
    <w:basedOn w:val="ja7"/>
    <w:rsid w:val="005919DD"/>
    <w:rPr>
      <w:rFonts w:ascii="Century" w:eastAsia="Century" w:hAnsi="Century"/>
    </w:rPr>
  </w:style>
  <w:style w:type="paragraph" w:customStyle="1" w:styleId="ja8">
    <w:name w:val="別表名（ja）"/>
    <w:basedOn w:val="a"/>
    <w:rsid w:val="005919DD"/>
    <w:pPr>
      <w:widowControl w:val="0"/>
      <w:ind w:left="100" w:hangingChars="100" w:hanging="100"/>
    </w:pPr>
    <w:rPr>
      <w:rFonts w:ascii="ＭＳ 明朝" w:eastAsia="ＭＳ 明朝" w:hAnsi="ＭＳ 明朝" w:cs="ＭＳ 明朝"/>
    </w:rPr>
  </w:style>
  <w:style w:type="paragraph" w:customStyle="1" w:styleId="en8">
    <w:name w:val="別表名（en）"/>
    <w:basedOn w:val="ja8"/>
    <w:rsid w:val="005919DD"/>
    <w:rPr>
      <w:rFonts w:ascii="Century" w:eastAsia="Century" w:hAnsi="Century" w:cs="Century"/>
    </w:rPr>
  </w:style>
  <w:style w:type="paragraph" w:customStyle="1" w:styleId="ja9">
    <w:name w:val="目（ja）"/>
    <w:basedOn w:val="a"/>
    <w:rsid w:val="005919DD"/>
    <w:pPr>
      <w:widowControl w:val="0"/>
      <w:ind w:left="1541" w:hanging="221"/>
    </w:pPr>
    <w:rPr>
      <w:rFonts w:ascii="ＭＳ 明朝" w:eastAsia="ＭＳ 明朝" w:hAnsi="ＭＳ 明朝" w:cs="ＭＳ 明朝"/>
      <w:b/>
    </w:rPr>
  </w:style>
  <w:style w:type="paragraph" w:customStyle="1" w:styleId="en9">
    <w:name w:val="目（en）"/>
    <w:basedOn w:val="ja9"/>
    <w:rsid w:val="005919DD"/>
    <w:rPr>
      <w:rFonts w:ascii="Century" w:eastAsia="Century" w:hAnsi="Century" w:cs="Century"/>
    </w:rPr>
  </w:style>
  <w:style w:type="paragraph" w:customStyle="1" w:styleId="jaa">
    <w:name w:val="見出し（ja）"/>
    <w:basedOn w:val="a"/>
    <w:rsid w:val="005919DD"/>
    <w:pPr>
      <w:widowControl w:val="0"/>
      <w:ind w:left="439" w:hanging="219"/>
    </w:pPr>
    <w:rPr>
      <w:rFonts w:ascii="ＭＳ 明朝" w:eastAsia="ＭＳ 明朝" w:hAnsi="ＭＳ 明朝" w:cs="ＭＳ 明朝"/>
    </w:rPr>
  </w:style>
  <w:style w:type="paragraph" w:customStyle="1" w:styleId="ena">
    <w:name w:val="見出し（en）"/>
    <w:basedOn w:val="jaa"/>
    <w:rsid w:val="005919DD"/>
    <w:rPr>
      <w:rFonts w:ascii="Century" w:eastAsia="Century" w:hAnsi="Century" w:cs="Century"/>
    </w:rPr>
  </w:style>
  <w:style w:type="paragraph" w:styleId="a3">
    <w:name w:val="footer"/>
    <w:basedOn w:val="a"/>
    <w:rsid w:val="005919DD"/>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5919DD"/>
    <w:pPr>
      <w:widowControl w:val="0"/>
      <w:ind w:left="1099" w:hanging="219"/>
    </w:pPr>
    <w:rPr>
      <w:rFonts w:ascii="ＭＳ 明朝" w:eastAsia="ＭＳ 明朝" w:hAnsi="ＭＳ 明朝" w:cs="Kochi Mincho"/>
    </w:rPr>
  </w:style>
  <w:style w:type="paragraph" w:customStyle="1" w:styleId="enb">
    <w:name w:val="目次目（en）"/>
    <w:basedOn w:val="jab"/>
    <w:rsid w:val="005919DD"/>
    <w:rPr>
      <w:rFonts w:ascii="Century" w:eastAsia="Century" w:hAnsi="Century"/>
    </w:rPr>
  </w:style>
  <w:style w:type="paragraph" w:customStyle="1" w:styleId="jac">
    <w:name w:val="目次附則（ja）"/>
    <w:basedOn w:val="a"/>
    <w:rsid w:val="005919DD"/>
    <w:pPr>
      <w:widowControl w:val="0"/>
      <w:ind w:left="439" w:hanging="219"/>
    </w:pPr>
    <w:rPr>
      <w:rFonts w:ascii="ＭＳ 明朝" w:eastAsia="ＭＳ 明朝" w:hAnsi="ＭＳ 明朝" w:cs="Kochi Mincho"/>
    </w:rPr>
  </w:style>
  <w:style w:type="paragraph" w:customStyle="1" w:styleId="enc">
    <w:name w:val="目次附則（en）"/>
    <w:basedOn w:val="jac"/>
    <w:rsid w:val="005919DD"/>
    <w:rPr>
      <w:rFonts w:ascii="Century" w:eastAsia="Century" w:hAnsi="Century" w:cs="Century"/>
    </w:rPr>
  </w:style>
  <w:style w:type="paragraph" w:customStyle="1" w:styleId="jad">
    <w:name w:val="目次前文（ja）"/>
    <w:basedOn w:val="jac"/>
    <w:rsid w:val="005919DD"/>
  </w:style>
  <w:style w:type="paragraph" w:customStyle="1" w:styleId="end">
    <w:name w:val="目次前文（en）"/>
    <w:basedOn w:val="enc"/>
    <w:rsid w:val="005919DD"/>
  </w:style>
  <w:style w:type="paragraph" w:customStyle="1" w:styleId="jae">
    <w:name w:val="制定文（ja）"/>
    <w:basedOn w:val="a"/>
    <w:rsid w:val="005919DD"/>
    <w:pPr>
      <w:widowControl w:val="0"/>
      <w:ind w:firstLine="219"/>
    </w:pPr>
    <w:rPr>
      <w:rFonts w:ascii="ＭＳ 明朝" w:eastAsia="ＭＳ 明朝" w:hAnsi="ＭＳ 明朝" w:cs="ＭＳ 明朝"/>
    </w:rPr>
  </w:style>
  <w:style w:type="paragraph" w:customStyle="1" w:styleId="ene">
    <w:name w:val="制定文（en）"/>
    <w:basedOn w:val="jae"/>
    <w:rsid w:val="005919DD"/>
    <w:rPr>
      <w:rFonts w:ascii="Century" w:eastAsia="Century" w:hAnsi="Century" w:cs="Century"/>
    </w:rPr>
  </w:style>
  <w:style w:type="paragraph" w:customStyle="1" w:styleId="jaf">
    <w:name w:val="法令番号（ja）"/>
    <w:basedOn w:val="a"/>
    <w:rsid w:val="005919DD"/>
    <w:pPr>
      <w:widowControl w:val="0"/>
      <w:jc w:val="right"/>
    </w:pPr>
    <w:rPr>
      <w:rFonts w:ascii="ＭＳ 明朝" w:eastAsia="ＭＳ 明朝" w:hAnsi="ＭＳ 明朝" w:cs="Kochi Mincho"/>
    </w:rPr>
  </w:style>
  <w:style w:type="paragraph" w:customStyle="1" w:styleId="enf">
    <w:name w:val="法令番号（en）"/>
    <w:basedOn w:val="jaf"/>
    <w:rsid w:val="005919DD"/>
    <w:rPr>
      <w:rFonts w:ascii="Century" w:eastAsia="Century" w:hAnsi="Century" w:cs="Century"/>
    </w:rPr>
  </w:style>
  <w:style w:type="paragraph" w:customStyle="1" w:styleId="jaf0">
    <w:name w:val="目次（ja）"/>
    <w:basedOn w:val="a"/>
    <w:rsid w:val="005919DD"/>
    <w:rPr>
      <w:rFonts w:ascii="ＭＳ 明朝" w:eastAsia="ＭＳ 明朝" w:hAnsi="ＭＳ 明朝"/>
    </w:rPr>
  </w:style>
  <w:style w:type="paragraph" w:customStyle="1" w:styleId="enf0">
    <w:name w:val="目次（en）"/>
    <w:basedOn w:val="jaf0"/>
    <w:rsid w:val="005919DD"/>
    <w:rPr>
      <w:rFonts w:ascii="Century" w:eastAsia="Century" w:hAnsi="Century"/>
    </w:rPr>
  </w:style>
  <w:style w:type="paragraph" w:customStyle="1" w:styleId="jaf1">
    <w:name w:val="編（ja）"/>
    <w:basedOn w:val="a"/>
    <w:rsid w:val="005919DD"/>
    <w:pPr>
      <w:widowControl w:val="0"/>
      <w:ind w:left="661" w:hanging="221"/>
    </w:pPr>
    <w:rPr>
      <w:rFonts w:ascii="ＭＳ 明朝" w:eastAsia="ＭＳ 明朝" w:hAnsi="ＭＳ 明朝" w:cs="ＭＳ 明朝"/>
      <w:b/>
    </w:rPr>
  </w:style>
  <w:style w:type="paragraph" w:customStyle="1" w:styleId="enf1">
    <w:name w:val="編（en）"/>
    <w:basedOn w:val="jaf1"/>
    <w:rsid w:val="005919DD"/>
    <w:rPr>
      <w:rFonts w:ascii="Century" w:eastAsia="Century" w:hAnsi="Century" w:cs="Century"/>
    </w:rPr>
  </w:style>
  <w:style w:type="paragraph" w:customStyle="1" w:styleId="jaf2">
    <w:name w:val="節（ja）"/>
    <w:basedOn w:val="a"/>
    <w:rsid w:val="005919DD"/>
    <w:pPr>
      <w:widowControl w:val="0"/>
      <w:ind w:left="1101" w:hanging="221"/>
    </w:pPr>
    <w:rPr>
      <w:rFonts w:ascii="ＭＳ 明朝" w:eastAsia="ＭＳ 明朝" w:hAnsi="ＭＳ 明朝" w:cs="ＭＳ 明朝"/>
      <w:b/>
    </w:rPr>
  </w:style>
  <w:style w:type="paragraph" w:customStyle="1" w:styleId="enf2">
    <w:name w:val="節（en）"/>
    <w:basedOn w:val="jaf2"/>
    <w:rsid w:val="005919DD"/>
    <w:rPr>
      <w:rFonts w:ascii="Century" w:eastAsia="Century" w:hAnsi="Century" w:cs="Century"/>
    </w:rPr>
  </w:style>
  <w:style w:type="paragraph" w:customStyle="1" w:styleId="jaf3">
    <w:name w:val="条（ja）"/>
    <w:basedOn w:val="a"/>
    <w:rsid w:val="005919DD"/>
    <w:pPr>
      <w:widowControl w:val="0"/>
      <w:ind w:left="219" w:hanging="219"/>
    </w:pPr>
    <w:rPr>
      <w:rFonts w:ascii="ＭＳ 明朝" w:eastAsia="ＭＳ 明朝" w:hAnsi="ＭＳ 明朝" w:cs="ＭＳ 明朝"/>
    </w:rPr>
  </w:style>
  <w:style w:type="paragraph" w:customStyle="1" w:styleId="enf3">
    <w:name w:val="条（en）"/>
    <w:basedOn w:val="jaf3"/>
    <w:rsid w:val="005919DD"/>
    <w:rPr>
      <w:rFonts w:ascii="Century" w:eastAsia="Century" w:hAnsi="Century" w:cs="Century"/>
    </w:rPr>
  </w:style>
  <w:style w:type="paragraph" w:customStyle="1" w:styleId="jaf4">
    <w:name w:val="項（ja）"/>
    <w:basedOn w:val="a"/>
    <w:rsid w:val="005919DD"/>
    <w:pPr>
      <w:widowControl w:val="0"/>
      <w:ind w:left="219" w:hanging="219"/>
    </w:pPr>
    <w:rPr>
      <w:rFonts w:ascii="ＭＳ 明朝" w:eastAsia="ＭＳ 明朝" w:hAnsi="ＭＳ 明朝" w:cs="ＭＳ 明朝"/>
    </w:rPr>
  </w:style>
  <w:style w:type="paragraph" w:customStyle="1" w:styleId="enf4">
    <w:name w:val="項（en）"/>
    <w:basedOn w:val="jaf4"/>
    <w:rsid w:val="005919DD"/>
    <w:rPr>
      <w:rFonts w:ascii="Century" w:eastAsia="Century" w:hAnsi="Century" w:cs="Century"/>
    </w:rPr>
  </w:style>
  <w:style w:type="paragraph" w:customStyle="1" w:styleId="jaf5">
    <w:name w:val="項　番号なし（ja）"/>
    <w:basedOn w:val="a"/>
    <w:rsid w:val="005919DD"/>
    <w:pPr>
      <w:widowControl w:val="0"/>
      <w:ind w:firstLine="221"/>
    </w:pPr>
    <w:rPr>
      <w:rFonts w:ascii="ＭＳ 明朝" w:eastAsia="ＭＳ 明朝" w:hAnsi="ＭＳ 明朝" w:cs="ＭＳ 明朝"/>
    </w:rPr>
  </w:style>
  <w:style w:type="paragraph" w:customStyle="1" w:styleId="enf5">
    <w:name w:val="項　番号なし（en）"/>
    <w:basedOn w:val="jaf5"/>
    <w:rsid w:val="005919DD"/>
    <w:rPr>
      <w:rFonts w:ascii="Century" w:eastAsia="Century" w:hAnsi="Century" w:cs="Century"/>
    </w:rPr>
  </w:style>
  <w:style w:type="paragraph" w:customStyle="1" w:styleId="jaf6">
    <w:name w:val="号（ja）"/>
    <w:basedOn w:val="a"/>
    <w:rsid w:val="005919DD"/>
    <w:pPr>
      <w:widowControl w:val="0"/>
      <w:ind w:left="439" w:hanging="219"/>
    </w:pPr>
    <w:rPr>
      <w:rFonts w:ascii="ＭＳ 明朝" w:eastAsia="ＭＳ 明朝" w:hAnsi="ＭＳ 明朝" w:cs="ＭＳ 明朝"/>
    </w:rPr>
  </w:style>
  <w:style w:type="paragraph" w:customStyle="1" w:styleId="enf6">
    <w:name w:val="号（en）"/>
    <w:basedOn w:val="jaf6"/>
    <w:rsid w:val="005919DD"/>
    <w:rPr>
      <w:rFonts w:ascii="Century" w:eastAsia="Century" w:hAnsi="Century" w:cs="Century"/>
    </w:rPr>
  </w:style>
  <w:style w:type="paragraph" w:customStyle="1" w:styleId="jaf7">
    <w:name w:val="号　番号なし（ja）"/>
    <w:basedOn w:val="a"/>
    <w:rsid w:val="005919DD"/>
    <w:pPr>
      <w:widowControl w:val="0"/>
      <w:ind w:left="221" w:firstLine="221"/>
    </w:pPr>
    <w:rPr>
      <w:rFonts w:ascii="ＭＳ 明朝" w:eastAsia="ＭＳ 明朝" w:hAnsi="ＭＳ 明朝" w:cs="ＭＳ 明朝"/>
    </w:rPr>
  </w:style>
  <w:style w:type="paragraph" w:customStyle="1" w:styleId="enf7">
    <w:name w:val="号　番号なし（en）"/>
    <w:basedOn w:val="jaf7"/>
    <w:rsid w:val="005919DD"/>
    <w:rPr>
      <w:rFonts w:ascii="Century" w:eastAsia="Century" w:hAnsi="Century" w:cs="Century"/>
    </w:rPr>
  </w:style>
  <w:style w:type="paragraph" w:customStyle="1" w:styleId="jaf8">
    <w:name w:val="備考号（ja）"/>
    <w:basedOn w:val="a"/>
    <w:rsid w:val="005919DD"/>
    <w:pPr>
      <w:widowControl w:val="0"/>
      <w:ind w:left="659" w:hanging="219"/>
    </w:pPr>
    <w:rPr>
      <w:rFonts w:ascii="ＭＳ 明朝" w:eastAsia="ＭＳ 明朝" w:hAnsi="ＭＳ 明朝" w:cs="ＭＳ 明朝"/>
    </w:rPr>
  </w:style>
  <w:style w:type="paragraph" w:customStyle="1" w:styleId="enf8">
    <w:name w:val="備考号（en）"/>
    <w:basedOn w:val="jaf8"/>
    <w:rsid w:val="005919DD"/>
    <w:rPr>
      <w:rFonts w:ascii="Century" w:eastAsia="Century" w:hAnsi="Century" w:cs="Century"/>
    </w:rPr>
  </w:style>
  <w:style w:type="paragraph" w:customStyle="1" w:styleId="jaf9">
    <w:name w:val="号細分（ja）"/>
    <w:basedOn w:val="a"/>
    <w:rsid w:val="005919DD"/>
    <w:pPr>
      <w:widowControl w:val="0"/>
      <w:ind w:left="659" w:hanging="219"/>
    </w:pPr>
    <w:rPr>
      <w:rFonts w:ascii="ＭＳ 明朝" w:eastAsia="ＭＳ 明朝" w:hAnsi="ＭＳ 明朝" w:cs="ＭＳ 明朝"/>
    </w:rPr>
  </w:style>
  <w:style w:type="paragraph" w:customStyle="1" w:styleId="enf9">
    <w:name w:val="号細分（en）"/>
    <w:basedOn w:val="jaf9"/>
    <w:rsid w:val="005919DD"/>
    <w:rPr>
      <w:rFonts w:ascii="Century" w:eastAsia="Century" w:hAnsi="Century" w:cs="Century"/>
    </w:rPr>
  </w:style>
  <w:style w:type="paragraph" w:customStyle="1" w:styleId="jafa">
    <w:name w:val="号細分　番号なし（ja）"/>
    <w:basedOn w:val="a"/>
    <w:rsid w:val="005919DD"/>
    <w:pPr>
      <w:widowControl w:val="0"/>
      <w:ind w:left="439"/>
    </w:pPr>
    <w:rPr>
      <w:rFonts w:ascii="ＭＳ 明朝" w:eastAsia="ＭＳ 明朝" w:hAnsi="ＭＳ 明朝" w:cs="ＭＳ 明朝"/>
    </w:rPr>
  </w:style>
  <w:style w:type="paragraph" w:customStyle="1" w:styleId="enfa">
    <w:name w:val="号細分　番号なし（en）"/>
    <w:basedOn w:val="jafa"/>
    <w:rsid w:val="005919DD"/>
    <w:rPr>
      <w:rFonts w:ascii="Century" w:eastAsia="Century" w:hAnsi="Century" w:cs="Century"/>
    </w:rPr>
  </w:style>
  <w:style w:type="paragraph" w:customStyle="1" w:styleId="jafb">
    <w:name w:val="備考号細分（ja）"/>
    <w:basedOn w:val="a"/>
    <w:rsid w:val="005919DD"/>
    <w:pPr>
      <w:widowControl w:val="0"/>
      <w:ind w:left="1099" w:hanging="439"/>
    </w:pPr>
    <w:rPr>
      <w:rFonts w:ascii="ＭＳ 明朝" w:eastAsia="ＭＳ 明朝" w:hAnsi="ＭＳ 明朝" w:cs="ＭＳ 明朝"/>
    </w:rPr>
  </w:style>
  <w:style w:type="paragraph" w:customStyle="1" w:styleId="enfb">
    <w:name w:val="備考号細分（en）"/>
    <w:basedOn w:val="jafb"/>
    <w:rsid w:val="005919DD"/>
    <w:rPr>
      <w:rFonts w:ascii="Century" w:eastAsia="Century" w:hAnsi="Century" w:cs="Century"/>
    </w:rPr>
  </w:style>
  <w:style w:type="paragraph" w:customStyle="1" w:styleId="jafc">
    <w:name w:val="号細細分（ja）"/>
    <w:basedOn w:val="a"/>
    <w:rsid w:val="005919DD"/>
    <w:pPr>
      <w:widowControl w:val="0"/>
      <w:ind w:left="1099" w:hanging="439"/>
    </w:pPr>
    <w:rPr>
      <w:rFonts w:ascii="ＭＳ 明朝" w:eastAsia="ＭＳ 明朝" w:hAnsi="ＭＳ 明朝" w:cs="ＭＳ 明朝"/>
    </w:rPr>
  </w:style>
  <w:style w:type="paragraph" w:customStyle="1" w:styleId="enfc">
    <w:name w:val="号細細分（en）"/>
    <w:basedOn w:val="jafc"/>
    <w:rsid w:val="005919DD"/>
    <w:rPr>
      <w:rFonts w:ascii="Century" w:eastAsia="Century" w:hAnsi="Century" w:cs="Century"/>
    </w:rPr>
  </w:style>
  <w:style w:type="paragraph" w:customStyle="1" w:styleId="jafd">
    <w:name w:val="号細細分　番号なし（ja）"/>
    <w:basedOn w:val="a"/>
    <w:rsid w:val="005919DD"/>
    <w:pPr>
      <w:widowControl w:val="0"/>
      <w:ind w:left="659"/>
    </w:pPr>
    <w:rPr>
      <w:rFonts w:ascii="ＭＳ 明朝" w:eastAsia="ＭＳ 明朝" w:hAnsi="ＭＳ 明朝" w:cs="ＭＳ 明朝"/>
    </w:rPr>
  </w:style>
  <w:style w:type="paragraph" w:customStyle="1" w:styleId="enfd">
    <w:name w:val="号細細分　番号なし（en）"/>
    <w:basedOn w:val="jafd"/>
    <w:rsid w:val="005919DD"/>
    <w:rPr>
      <w:rFonts w:ascii="Century" w:eastAsia="Century" w:hAnsi="Century" w:cs="Century"/>
    </w:rPr>
  </w:style>
  <w:style w:type="paragraph" w:customStyle="1" w:styleId="jafe">
    <w:name w:val="備考号細細分（ja）"/>
    <w:basedOn w:val="a"/>
    <w:rsid w:val="005919DD"/>
    <w:pPr>
      <w:widowControl w:val="0"/>
      <w:ind w:left="1319" w:hanging="439"/>
    </w:pPr>
    <w:rPr>
      <w:rFonts w:ascii="ＭＳ 明朝" w:eastAsia="ＭＳ 明朝" w:hAnsi="ＭＳ 明朝" w:cs="ＭＳ 明朝"/>
    </w:rPr>
  </w:style>
  <w:style w:type="paragraph" w:customStyle="1" w:styleId="enfe">
    <w:name w:val="備考号細細分（en）"/>
    <w:basedOn w:val="jafe"/>
    <w:rsid w:val="005919DD"/>
    <w:rPr>
      <w:rFonts w:ascii="Century" w:eastAsia="Century" w:hAnsi="Century" w:cs="Century"/>
    </w:rPr>
  </w:style>
  <w:style w:type="paragraph" w:customStyle="1" w:styleId="jaff">
    <w:name w:val="号細細細分（ja）"/>
    <w:basedOn w:val="a"/>
    <w:rsid w:val="005919DD"/>
    <w:pPr>
      <w:widowControl w:val="0"/>
      <w:ind w:left="1319" w:hanging="439"/>
    </w:pPr>
    <w:rPr>
      <w:rFonts w:ascii="ＭＳ 明朝" w:eastAsia="ＭＳ 明朝" w:hAnsi="ＭＳ 明朝" w:cs="ＭＳ 明朝"/>
    </w:rPr>
  </w:style>
  <w:style w:type="paragraph" w:customStyle="1" w:styleId="enff">
    <w:name w:val="号細細細分（en）"/>
    <w:basedOn w:val="jaff"/>
    <w:rsid w:val="005919DD"/>
    <w:rPr>
      <w:rFonts w:ascii="Century" w:eastAsia="Century" w:hAnsi="Century" w:cs="Century"/>
    </w:rPr>
  </w:style>
  <w:style w:type="paragraph" w:customStyle="1" w:styleId="jaff0">
    <w:name w:val="号細細細分　番号なし（ja）"/>
    <w:basedOn w:val="a"/>
    <w:rsid w:val="005919DD"/>
    <w:pPr>
      <w:widowControl w:val="0"/>
      <w:ind w:left="879"/>
    </w:pPr>
    <w:rPr>
      <w:rFonts w:ascii="ＭＳ 明朝" w:eastAsia="ＭＳ 明朝" w:hAnsi="ＭＳ 明朝" w:cs="ＭＳ 明朝"/>
    </w:rPr>
  </w:style>
  <w:style w:type="paragraph" w:customStyle="1" w:styleId="enff0">
    <w:name w:val="号細細細分　番号なし（en）"/>
    <w:basedOn w:val="jaff0"/>
    <w:rsid w:val="005919DD"/>
    <w:rPr>
      <w:rFonts w:ascii="Century" w:eastAsia="Century" w:hAnsi="Century" w:cs="Century"/>
    </w:rPr>
  </w:style>
  <w:style w:type="paragraph" w:customStyle="1" w:styleId="jaff1">
    <w:name w:val="備考号細細細分（ja）"/>
    <w:basedOn w:val="a"/>
    <w:rsid w:val="005919DD"/>
    <w:pPr>
      <w:widowControl w:val="0"/>
      <w:ind w:left="1539" w:hanging="439"/>
    </w:pPr>
    <w:rPr>
      <w:rFonts w:ascii="ＭＳ 明朝" w:eastAsia="ＭＳ 明朝" w:hAnsi="ＭＳ 明朝" w:cs="ＭＳ 明朝"/>
    </w:rPr>
  </w:style>
  <w:style w:type="paragraph" w:customStyle="1" w:styleId="enff1">
    <w:name w:val="備考号細細細分（en）"/>
    <w:basedOn w:val="jaff1"/>
    <w:rsid w:val="005919DD"/>
    <w:rPr>
      <w:rFonts w:ascii="Century" w:eastAsia="Century" w:hAnsi="Century" w:cs="Century"/>
    </w:rPr>
  </w:style>
  <w:style w:type="paragraph" w:customStyle="1" w:styleId="jaff2">
    <w:name w:val="類（ja）"/>
    <w:basedOn w:val="a"/>
    <w:rsid w:val="005919DD"/>
    <w:pPr>
      <w:widowControl w:val="0"/>
      <w:ind w:left="439" w:hanging="219"/>
    </w:pPr>
    <w:rPr>
      <w:rFonts w:ascii="ＭＳ 明朝" w:eastAsia="ＭＳ 明朝" w:hAnsi="ＭＳ 明朝" w:cs="ＭＳ 明朝"/>
    </w:rPr>
  </w:style>
  <w:style w:type="paragraph" w:customStyle="1" w:styleId="enff2">
    <w:name w:val="類（en）"/>
    <w:basedOn w:val="jaff2"/>
    <w:rsid w:val="005919DD"/>
    <w:rPr>
      <w:rFonts w:ascii="Century" w:eastAsia="Century" w:hAnsi="Century" w:cs="Century"/>
    </w:rPr>
  </w:style>
  <w:style w:type="paragraph" w:customStyle="1" w:styleId="jaff3">
    <w:name w:val="公布文（ja）"/>
    <w:basedOn w:val="a"/>
    <w:rsid w:val="005919DD"/>
    <w:pPr>
      <w:widowControl w:val="0"/>
      <w:ind w:firstLine="219"/>
    </w:pPr>
    <w:rPr>
      <w:rFonts w:ascii="ＭＳ 明朝" w:eastAsia="ＭＳ 明朝" w:hAnsi="ＭＳ 明朝" w:cs="ＭＳ 明朝"/>
    </w:rPr>
  </w:style>
  <w:style w:type="paragraph" w:customStyle="1" w:styleId="enff3">
    <w:name w:val="公布文（en）"/>
    <w:basedOn w:val="jaff3"/>
    <w:rsid w:val="005919DD"/>
    <w:rPr>
      <w:rFonts w:ascii="Century" w:eastAsia="Century" w:hAnsi="Century" w:cs="Century"/>
    </w:rPr>
  </w:style>
  <w:style w:type="paragraph" w:customStyle="1" w:styleId="jaen">
    <w:name w:val="表（ja：en）"/>
    <w:basedOn w:val="a"/>
    <w:rsid w:val="005919DD"/>
    <w:pPr>
      <w:widowControl w:val="0"/>
      <w:snapToGrid w:val="0"/>
    </w:pPr>
    <w:rPr>
      <w:rFonts w:ascii="Century" w:eastAsia="ＭＳ 明朝" w:hAnsi="Century"/>
    </w:rPr>
  </w:style>
  <w:style w:type="paragraph" w:customStyle="1" w:styleId="jaff4">
    <w:name w:val="備考（ja）"/>
    <w:basedOn w:val="a"/>
    <w:rsid w:val="005919DD"/>
    <w:pPr>
      <w:widowControl w:val="0"/>
      <w:ind w:left="439" w:hanging="219"/>
    </w:pPr>
    <w:rPr>
      <w:rFonts w:ascii="ＭＳ 明朝" w:eastAsia="ＭＳ 明朝" w:hAnsi="ＭＳ 明朝" w:cs="ＭＳ 明朝"/>
    </w:rPr>
  </w:style>
  <w:style w:type="paragraph" w:customStyle="1" w:styleId="enff4">
    <w:name w:val="備考（en）"/>
    <w:basedOn w:val="jaff4"/>
    <w:rsid w:val="005919DD"/>
    <w:rPr>
      <w:rFonts w:ascii="Century" w:eastAsia="Century" w:hAnsi="Century" w:cs="Century"/>
    </w:rPr>
  </w:style>
  <w:style w:type="paragraph" w:customStyle="1" w:styleId="jaff5">
    <w:name w:val="表タイトル（ja）"/>
    <w:basedOn w:val="a"/>
    <w:rsid w:val="005919DD"/>
    <w:pPr>
      <w:widowControl w:val="0"/>
      <w:ind w:left="219"/>
    </w:pPr>
    <w:rPr>
      <w:rFonts w:ascii="ＭＳ 明朝" w:eastAsia="ＭＳ 明朝" w:hAnsi="ＭＳ 明朝" w:cs="ＭＳ 明朝"/>
    </w:rPr>
  </w:style>
  <w:style w:type="paragraph" w:customStyle="1" w:styleId="enff5">
    <w:name w:val="表タイトル（en）"/>
    <w:basedOn w:val="jaff5"/>
    <w:rsid w:val="005919DD"/>
    <w:rPr>
      <w:rFonts w:ascii="Century" w:eastAsia="Century" w:hAnsi="Century" w:cs="Century"/>
    </w:rPr>
  </w:style>
  <w:style w:type="paragraph" w:customStyle="1" w:styleId="jaff6">
    <w:name w:val="改正規定文（ja）"/>
    <w:basedOn w:val="a"/>
    <w:rsid w:val="005919DD"/>
    <w:pPr>
      <w:widowControl w:val="0"/>
      <w:ind w:left="219" w:firstLine="219"/>
    </w:pPr>
    <w:rPr>
      <w:rFonts w:ascii="ＭＳ 明朝" w:eastAsia="ＭＳ 明朝" w:hAnsi="ＭＳ 明朝" w:cs="ＭＳ 明朝"/>
    </w:rPr>
  </w:style>
  <w:style w:type="paragraph" w:customStyle="1" w:styleId="enff6">
    <w:name w:val="改正規定文（en）"/>
    <w:basedOn w:val="jaff6"/>
    <w:rsid w:val="005919DD"/>
    <w:rPr>
      <w:rFonts w:ascii="Century" w:eastAsia="Century" w:hAnsi="Century" w:cs="Century"/>
    </w:rPr>
  </w:style>
  <w:style w:type="paragraph" w:customStyle="1" w:styleId="jaff7">
    <w:name w:val="付記（ja）"/>
    <w:basedOn w:val="a"/>
    <w:rsid w:val="005919DD"/>
    <w:pPr>
      <w:widowControl w:val="0"/>
      <w:ind w:left="219" w:firstLine="219"/>
    </w:pPr>
    <w:rPr>
      <w:rFonts w:ascii="ＭＳ 明朝" w:eastAsia="ＭＳ 明朝" w:hAnsi="ＭＳ 明朝" w:cs="ＭＳ 明朝"/>
    </w:rPr>
  </w:style>
  <w:style w:type="paragraph" w:customStyle="1" w:styleId="enff7">
    <w:name w:val="付記（en）"/>
    <w:basedOn w:val="jaff7"/>
    <w:rsid w:val="005919DD"/>
    <w:rPr>
      <w:rFonts w:ascii="Century" w:eastAsia="Century" w:hAnsi="Century" w:cs="Century"/>
    </w:rPr>
  </w:style>
  <w:style w:type="paragraph" w:customStyle="1" w:styleId="jaff8">
    <w:name w:val="様式名（ja）"/>
    <w:basedOn w:val="a"/>
    <w:rsid w:val="005919DD"/>
    <w:pPr>
      <w:widowControl w:val="0"/>
      <w:ind w:left="439" w:hanging="219"/>
    </w:pPr>
    <w:rPr>
      <w:rFonts w:ascii="ＭＳ 明朝" w:eastAsia="ＭＳ 明朝" w:hAnsi="ＭＳ 明朝" w:cs="ＭＳ 明朝"/>
    </w:rPr>
  </w:style>
  <w:style w:type="paragraph" w:customStyle="1" w:styleId="enff8">
    <w:name w:val="様式名（en）"/>
    <w:basedOn w:val="jaff8"/>
    <w:rsid w:val="005919DD"/>
    <w:rPr>
      <w:rFonts w:ascii="Century" w:eastAsia="Century" w:hAnsi="Century" w:cs="Century"/>
    </w:rPr>
  </w:style>
  <w:style w:type="paragraph" w:customStyle="1" w:styleId="jaff9">
    <w:name w:val="様式項目（ja）"/>
    <w:basedOn w:val="a"/>
    <w:rsid w:val="005919DD"/>
    <w:pPr>
      <w:widowControl w:val="0"/>
      <w:ind w:left="221" w:firstLine="221"/>
    </w:pPr>
    <w:rPr>
      <w:rFonts w:ascii="ＭＳ 明朝" w:eastAsia="ＭＳ 明朝" w:hAnsi="ＭＳ 明朝" w:cs="ＭＳ 明朝"/>
    </w:rPr>
  </w:style>
  <w:style w:type="paragraph" w:customStyle="1" w:styleId="enff9">
    <w:name w:val="様式項目（en）"/>
    <w:basedOn w:val="jaff9"/>
    <w:rsid w:val="005919DD"/>
    <w:rPr>
      <w:rFonts w:ascii="Century" w:eastAsia="Century" w:hAnsi="Century" w:cs="Century"/>
    </w:rPr>
  </w:style>
  <w:style w:type="table" w:customStyle="1" w:styleId="1">
    <w:name w:val="表1"/>
    <w:rsid w:val="005919DD"/>
    <w:tblPr>
      <w:tblInd w:w="340" w:type="dxa"/>
      <w:tblCellMar>
        <w:top w:w="0" w:type="dxa"/>
        <w:left w:w="0" w:type="dxa"/>
        <w:bottom w:w="0" w:type="dxa"/>
        <w:right w:w="0" w:type="dxa"/>
      </w:tblCellMar>
    </w:tblPr>
  </w:style>
  <w:style w:type="numbering" w:customStyle="1" w:styleId="WW8Num1">
    <w:name w:val="WW8Num1"/>
    <w:rsid w:val="005919DD"/>
    <w:pPr>
      <w:numPr>
        <w:numId w:val="2"/>
      </w:numPr>
    </w:pPr>
  </w:style>
  <w:style w:type="numbering" w:customStyle="1" w:styleId="WW8Num2">
    <w:name w:val="WW8Num2"/>
    <w:rsid w:val="005919DD"/>
    <w:pPr>
      <w:numPr>
        <w:numId w:val="3"/>
      </w:numPr>
    </w:pPr>
  </w:style>
  <w:style w:type="numbering" w:customStyle="1" w:styleId="WW8Num3">
    <w:name w:val="WW8Num3"/>
    <w:rsid w:val="005919DD"/>
    <w:pPr>
      <w:numPr>
        <w:numId w:val="4"/>
      </w:numPr>
    </w:pPr>
  </w:style>
  <w:style w:type="numbering" w:customStyle="1" w:styleId="WW8Num4">
    <w:name w:val="WW8Num4"/>
    <w:rsid w:val="005919DD"/>
    <w:pPr>
      <w:numPr>
        <w:numId w:val="5"/>
      </w:numPr>
    </w:pPr>
  </w:style>
  <w:style w:type="numbering" w:customStyle="1" w:styleId="WW8Num5">
    <w:name w:val="WW8Num5"/>
    <w:rsid w:val="005919DD"/>
    <w:pPr>
      <w:numPr>
        <w:numId w:val="6"/>
      </w:numPr>
    </w:pPr>
  </w:style>
  <w:style w:type="numbering" w:customStyle="1" w:styleId="WW8Num6">
    <w:name w:val="WW8Num6"/>
    <w:rsid w:val="005919DD"/>
    <w:pPr>
      <w:numPr>
        <w:numId w:val="7"/>
      </w:numPr>
    </w:pPr>
  </w:style>
  <w:style w:type="numbering" w:customStyle="1" w:styleId="WW8Num7">
    <w:name w:val="WW8Num7"/>
    <w:rsid w:val="005919DD"/>
    <w:pPr>
      <w:numPr>
        <w:numId w:val="8"/>
      </w:numPr>
    </w:pPr>
  </w:style>
  <w:style w:type="numbering" w:customStyle="1" w:styleId="WW8Num8">
    <w:name w:val="WW8Num8"/>
    <w:rsid w:val="005919DD"/>
    <w:pPr>
      <w:numPr>
        <w:numId w:val="9"/>
      </w:numPr>
    </w:pPr>
  </w:style>
  <w:style w:type="numbering" w:customStyle="1" w:styleId="WW8Num9">
    <w:name w:val="WW8Num9"/>
    <w:rsid w:val="005919DD"/>
    <w:pPr>
      <w:numPr>
        <w:numId w:val="10"/>
      </w:numPr>
    </w:pPr>
  </w:style>
  <w:style w:type="numbering" w:customStyle="1" w:styleId="WW8Num10">
    <w:name w:val="WW8Num10"/>
    <w:rsid w:val="005919DD"/>
    <w:pPr>
      <w:numPr>
        <w:numId w:val="11"/>
      </w:numPr>
    </w:pPr>
  </w:style>
  <w:style w:type="numbering" w:customStyle="1" w:styleId="WW8Num11">
    <w:name w:val="WW8Num11"/>
    <w:rsid w:val="005919DD"/>
    <w:pPr>
      <w:numPr>
        <w:numId w:val="12"/>
      </w:numPr>
    </w:pPr>
  </w:style>
  <w:style w:type="numbering" w:customStyle="1" w:styleId="WW8Num12">
    <w:name w:val="WW8Num12"/>
    <w:rsid w:val="005919DD"/>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3489</Characters>
  <Application>Microsoft Office Word</Application>
  <DocSecurity>0</DocSecurity>
  <Lines>29</Lines>
  <Paragraphs>8</Paragraphs>
  <ScaleCrop>false</ScaleCrop>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2025-10-27T23:33:00Z</dcterms:created>
  <dcterms:modified xsi:type="dcterms:W3CDTF">2025-10-27T23:33:00Z</dcterms:modified>
</cp:coreProperties>
</file>