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15BC9" w14:textId="68555A2C" w:rsidR="004B3E0B" w:rsidRPr="006409BD" w:rsidRDefault="0086256C">
      <w:pPr>
        <w:rPr>
          <w:sz w:val="32"/>
          <w:szCs w:val="32"/>
        </w:rPr>
      </w:pPr>
      <w:r w:rsidRPr="006409BD">
        <w:rPr>
          <w:sz w:val="32"/>
          <w:szCs w:val="32"/>
        </w:rPr>
        <w:t>Regulations for Enforcement of the Act on Promoting the Distribution and Use of Legally Harvested Wood and Wood Products</w:t>
      </w:r>
      <w:r w:rsidR="00647829" w:rsidRPr="006409BD">
        <w:rPr>
          <w:rFonts w:hint="eastAsia"/>
          <w:sz w:val="32"/>
          <w:szCs w:val="32"/>
        </w:rPr>
        <w:t xml:space="preserve"> (</w:t>
      </w:r>
      <w:r w:rsidR="002940EA" w:rsidRPr="006409BD">
        <w:rPr>
          <w:sz w:val="32"/>
          <w:szCs w:val="32"/>
        </w:rPr>
        <w:t xml:space="preserve">Order of the Ministry of Agriculture, Forestry and Fisheries, the Ministry of Economy, Trade and Industry, and the Ministry of Land, Infrastructure, Transport and Tourism No. 1 of </w:t>
      </w:r>
      <w:r w:rsidR="00C22A07" w:rsidRPr="006409BD">
        <w:rPr>
          <w:rFonts w:hint="eastAsia"/>
          <w:sz w:val="32"/>
          <w:szCs w:val="32"/>
        </w:rPr>
        <w:t xml:space="preserve">May 1, </w:t>
      </w:r>
      <w:r w:rsidR="002940EA" w:rsidRPr="006409BD">
        <w:rPr>
          <w:sz w:val="32"/>
          <w:szCs w:val="32"/>
        </w:rPr>
        <w:t>2017</w:t>
      </w:r>
      <w:r w:rsidR="00647829" w:rsidRPr="006409BD">
        <w:rPr>
          <w:rFonts w:hint="eastAsia"/>
          <w:sz w:val="32"/>
          <w:szCs w:val="32"/>
        </w:rPr>
        <w:t>)</w:t>
      </w:r>
    </w:p>
    <w:p w14:paraId="47C6F4DE" w14:textId="46679324" w:rsidR="00160233" w:rsidRPr="00160233" w:rsidRDefault="00160233" w:rsidP="00B34DB1">
      <w:pPr>
        <w:jc w:val="right"/>
        <w:rPr>
          <w:rFonts w:hint="eastAsia"/>
        </w:rPr>
      </w:pPr>
      <w:r>
        <w:rPr>
          <w:rFonts w:hint="eastAsia"/>
        </w:rPr>
        <w:t>(</w:t>
      </w:r>
      <w:r w:rsidRPr="006409BD">
        <w:rPr>
          <w:szCs w:val="22"/>
        </w:rPr>
        <w:t>Order of the Ministry of Agriculture, Forestry and Fisheries, the Ministry of Economy, Trade and Industry</w:t>
      </w:r>
      <w:r w:rsidRPr="006409BD">
        <w:rPr>
          <w:rFonts w:hint="eastAsia"/>
          <w:szCs w:val="22"/>
        </w:rPr>
        <w:t xml:space="preserve">, </w:t>
      </w:r>
      <w:r w:rsidRPr="006409BD">
        <w:rPr>
          <w:szCs w:val="22"/>
        </w:rPr>
        <w:t>and the Ministry of Land, Infrastructure, Transport and Tourism No. 1 of 2017</w:t>
      </w:r>
      <w:r>
        <w:rPr>
          <w:rFonts w:hint="eastAsia"/>
        </w:rPr>
        <w:t>)</w:t>
      </w:r>
    </w:p>
    <w:p w14:paraId="4621C472" w14:textId="6122DCB2" w:rsidR="004B3E0B" w:rsidRPr="006409BD" w:rsidRDefault="0086256C">
      <w:r w:rsidRPr="006409BD">
        <w:t>Pursuant to the provisions of Article 2, Article 6, paragraph (1), item (iv), Article 8, Article 9, paragraph (1), item (ii) and paragraph (2), and Article 10, paragraph (2) of the Act on Promoting the Distribution and Use of Legally Harvested Wood and Wood Products (Act No. 48 of 2016) (including the cases where these provisions are applied mutatis mutandis pursuant to Article 12, paragraph (2) of th</w:t>
      </w:r>
      <w:r w:rsidR="00DC467F">
        <w:rPr>
          <w:rFonts w:hint="eastAsia"/>
        </w:rPr>
        <w:t>at</w:t>
      </w:r>
      <w:r w:rsidRPr="006409BD">
        <w:t xml:space="preserve"> Act), Article 13, paragraph (1), Article 18, paragraph (1) (including the cases where it is applied mutatis mutandis pursuant to Article 19, paragraph (2) of th</w:t>
      </w:r>
      <w:r w:rsidR="00DC467F">
        <w:rPr>
          <w:rFonts w:hint="eastAsia"/>
        </w:rPr>
        <w:t>at</w:t>
      </w:r>
      <w:r w:rsidRPr="006409BD">
        <w:t xml:space="preserve"> Act), Article 20, paragraph (2), Article 22, paragraph (2), Article 23, Article 24, paragraph (2), item (iii) and item (iv), Article 28, and Article 35 of the same Act, and for the purpose of implementing th</w:t>
      </w:r>
      <w:r w:rsidR="0092104B">
        <w:rPr>
          <w:rFonts w:hint="eastAsia"/>
        </w:rPr>
        <w:t>at</w:t>
      </w:r>
      <w:r w:rsidRPr="006409BD">
        <w:t xml:space="preserve"> Act, </w:t>
      </w:r>
      <w:r w:rsidR="0092104B">
        <w:rPr>
          <w:rFonts w:hint="eastAsia"/>
        </w:rPr>
        <w:t xml:space="preserve">the </w:t>
      </w:r>
      <w:r w:rsidRPr="006409BD">
        <w:t>Regulations for Enforcement of the Act on Promoting the Distribution and Use of Legally Harvested Wood and Wood Products is established as follows.</w:t>
      </w:r>
    </w:p>
    <w:p w14:paraId="1F2057E0" w14:textId="77777777" w:rsidR="004B3E0B" w:rsidRPr="006409BD" w:rsidRDefault="0086256C">
      <w:r w:rsidRPr="006409BD">
        <w:t>(Definitions)</w:t>
      </w:r>
    </w:p>
    <w:p w14:paraId="1623184C" w14:textId="1179701C" w:rsidR="004B3E0B" w:rsidRPr="006409BD" w:rsidRDefault="0086256C">
      <w:r w:rsidRPr="006409BD">
        <w:t>Article 1 The terms used in this Ministerial Order have the same meanings as the terms used in the Act on Promoting the Distribution and Use of Legally Harvested Wood and Wood Products (referred to</w:t>
      </w:r>
      <w:r w:rsidR="00E73DD8">
        <w:rPr>
          <w:rFonts w:hint="eastAsia"/>
        </w:rPr>
        <w:t xml:space="preserve"> below</w:t>
      </w:r>
      <w:r w:rsidRPr="006409BD">
        <w:t xml:space="preserve"> as "the Act"), and the terms listed in the following items have the meanings as specified respectively in those items:</w:t>
      </w:r>
    </w:p>
    <w:p w14:paraId="392CC8E8" w14:textId="7ACE94AC" w:rsidR="004B3E0B" w:rsidRPr="006409BD" w:rsidRDefault="0086256C">
      <w:r w:rsidRPr="006409BD">
        <w:t>(</w:t>
      </w:r>
      <w:proofErr w:type="spellStart"/>
      <w:r w:rsidRPr="006409BD">
        <w:t>i</w:t>
      </w:r>
      <w:proofErr w:type="spellEnd"/>
      <w:r w:rsidRPr="006409BD">
        <w:t xml:space="preserve">) type I </w:t>
      </w:r>
      <w:r w:rsidR="00631D85">
        <w:rPr>
          <w:rFonts w:hint="eastAsia"/>
        </w:rPr>
        <w:t>wood-related business</w:t>
      </w:r>
      <w:r w:rsidRPr="006409BD">
        <w:t xml:space="preserve">: a business </w:t>
      </w:r>
      <w:r w:rsidR="00AF1D1D" w:rsidRPr="006409BD">
        <w:rPr>
          <w:rFonts w:hint="eastAsia"/>
        </w:rPr>
        <w:t xml:space="preserve">stated in </w:t>
      </w:r>
      <w:r w:rsidR="003D37D7" w:rsidRPr="006409BD">
        <w:rPr>
          <w:rFonts w:hint="eastAsia"/>
        </w:rPr>
        <w:t>any item of</w:t>
      </w:r>
      <w:r w:rsidR="000C13E9" w:rsidRPr="006409BD">
        <w:rPr>
          <w:rFonts w:hint="eastAsia"/>
        </w:rPr>
        <w:t xml:space="preserve"> </w:t>
      </w:r>
      <w:r w:rsidR="000C13E9" w:rsidRPr="006409BD">
        <w:t xml:space="preserve">Article 6, paragraph (1) of the Act </w:t>
      </w:r>
      <w:r w:rsidRPr="006409BD">
        <w:t>conducted by a wood-related business entity prescribed in Article 2, paragraph (4) of the Act;</w:t>
      </w:r>
    </w:p>
    <w:p w14:paraId="36024332" w14:textId="1614A514" w:rsidR="004B3E0B" w:rsidRPr="006409BD" w:rsidRDefault="0086256C">
      <w:r w:rsidRPr="006409BD">
        <w:t xml:space="preserve">(ii) type II </w:t>
      </w:r>
      <w:r w:rsidR="00631D85">
        <w:rPr>
          <w:rFonts w:hint="eastAsia"/>
        </w:rPr>
        <w:t>wood-related business</w:t>
      </w:r>
      <w:r w:rsidRPr="006409BD">
        <w:t xml:space="preserve">: a business conducted by a wood-related business entity prescribed in Article 2, paragraph (4) of the Act, other than </w:t>
      </w:r>
      <w:r w:rsidR="000477DA">
        <w:rPr>
          <w:rFonts w:hint="eastAsia"/>
        </w:rPr>
        <w:t>type</w:t>
      </w:r>
      <w:r w:rsidRPr="006409BD">
        <w:t xml:space="preserve"> I </w:t>
      </w:r>
      <w:r w:rsidR="00631D85">
        <w:rPr>
          <w:rFonts w:hint="eastAsia"/>
        </w:rPr>
        <w:t>wood-related business</w:t>
      </w:r>
      <w:r w:rsidRPr="006409BD">
        <w:t>.</w:t>
      </w:r>
    </w:p>
    <w:p w14:paraId="077682C3" w14:textId="7771521A" w:rsidR="004B3E0B" w:rsidRPr="006409BD" w:rsidRDefault="0086256C">
      <w:r w:rsidRPr="006409BD">
        <w:t>(Furniture</w:t>
      </w:r>
      <w:r w:rsidR="004B6F27">
        <w:rPr>
          <w:rFonts w:hint="eastAsia"/>
        </w:rPr>
        <w:t xml:space="preserve">, </w:t>
      </w:r>
      <w:r w:rsidRPr="006409BD">
        <w:t>Paper</w:t>
      </w:r>
      <w:r w:rsidR="004B6F27" w:rsidRPr="004B6F27">
        <w:t xml:space="preserve"> </w:t>
      </w:r>
      <w:r w:rsidR="004B6F27">
        <w:rPr>
          <w:rFonts w:hint="eastAsia"/>
        </w:rPr>
        <w:t xml:space="preserve">and Other </w:t>
      </w:r>
      <w:r w:rsidR="004B6F27" w:rsidRPr="006409BD">
        <w:t>Goods</w:t>
      </w:r>
      <w:r w:rsidRPr="006409BD">
        <w:t>)</w:t>
      </w:r>
    </w:p>
    <w:p w14:paraId="0B087B9A" w14:textId="0EAB2902" w:rsidR="004B3E0B" w:rsidRPr="006409BD" w:rsidRDefault="0086256C">
      <w:r w:rsidRPr="006409BD">
        <w:t xml:space="preserve">Article 2 </w:t>
      </w:r>
      <w:r w:rsidR="004B6F27">
        <w:rPr>
          <w:rFonts w:hint="eastAsia"/>
        </w:rPr>
        <w:t>The g</w:t>
      </w:r>
      <w:r w:rsidRPr="006409BD">
        <w:t xml:space="preserve">oods specified by order of the competent ministries </w:t>
      </w:r>
      <w:r w:rsidR="00E81A1E">
        <w:rPr>
          <w:rFonts w:hint="eastAsia"/>
        </w:rPr>
        <w:t>referred to</w:t>
      </w:r>
      <w:r w:rsidRPr="006409BD">
        <w:t xml:space="preserve"> in Article 2, paragraphs (1) and (2)</w:t>
      </w:r>
      <w:r w:rsidR="004B6F27">
        <w:rPr>
          <w:rFonts w:hint="eastAsia"/>
        </w:rPr>
        <w:t xml:space="preserve"> of the Act are as follows</w:t>
      </w:r>
      <w:r w:rsidRPr="006409BD">
        <w:t>:</w:t>
      </w:r>
    </w:p>
    <w:p w14:paraId="76B96EF1" w14:textId="7608EED7" w:rsidR="004B3E0B" w:rsidRPr="006409BD" w:rsidRDefault="0086256C">
      <w:r w:rsidRPr="006409BD">
        <w:t>(</w:t>
      </w:r>
      <w:proofErr w:type="spellStart"/>
      <w:r w:rsidRPr="006409BD">
        <w:t>i</w:t>
      </w:r>
      <w:proofErr w:type="spellEnd"/>
      <w:r w:rsidRPr="006409BD">
        <w:t xml:space="preserve">) chairs, desks, shelves, </w:t>
      </w:r>
      <w:r w:rsidR="00EA286E">
        <w:rPr>
          <w:rFonts w:hint="eastAsia"/>
        </w:rPr>
        <w:t xml:space="preserve">storage </w:t>
      </w:r>
      <w:r w:rsidRPr="006409BD">
        <w:t xml:space="preserve">furniture, low partitions, coat hangers, umbrella stands, bulletin boards, blackboards, whiteboards, and bed frames whose main components are made </w:t>
      </w:r>
      <w:r w:rsidR="003A2483">
        <w:rPr>
          <w:rFonts w:hint="eastAsia"/>
        </w:rPr>
        <w:t>from</w:t>
      </w:r>
      <w:r w:rsidR="003A2483" w:rsidRPr="006409BD">
        <w:t xml:space="preserve"> </w:t>
      </w:r>
      <w:r w:rsidRPr="006409BD">
        <w:t>wood;</w:t>
      </w:r>
    </w:p>
    <w:p w14:paraId="722312A3" w14:textId="77777777" w:rsidR="004B3E0B" w:rsidRPr="006409BD" w:rsidRDefault="0086256C">
      <w:r w:rsidRPr="006409BD">
        <w:t>(ii) wood pulp;</w:t>
      </w:r>
    </w:p>
    <w:p w14:paraId="76D8E87A" w14:textId="4FBFA910" w:rsidR="004B3E0B" w:rsidRPr="006409BD" w:rsidRDefault="0086256C">
      <w:r w:rsidRPr="006409BD">
        <w:t xml:space="preserve">(iii) copy paper, form paper, coated paper for ink-jet color printers, uncoated printing paper, coated printing paper, tissue paper and toilet paper that are made </w:t>
      </w:r>
      <w:r w:rsidR="00765618">
        <w:rPr>
          <w:rFonts w:hint="eastAsia"/>
        </w:rPr>
        <w:t>from</w:t>
      </w:r>
      <w:r w:rsidR="00765618" w:rsidRPr="006409BD">
        <w:t xml:space="preserve"> </w:t>
      </w:r>
      <w:r w:rsidRPr="006409BD">
        <w:t>wood pulps;</w:t>
      </w:r>
    </w:p>
    <w:p w14:paraId="26904D52" w14:textId="67B7A76C" w:rsidR="004B3E0B" w:rsidRPr="006409BD" w:rsidRDefault="0086256C">
      <w:r w:rsidRPr="006409BD">
        <w:t xml:space="preserve">(iv) flooring whose </w:t>
      </w:r>
      <w:r w:rsidR="00BE2239">
        <w:rPr>
          <w:rFonts w:hint="eastAsia"/>
        </w:rPr>
        <w:t>core</w:t>
      </w:r>
      <w:r w:rsidRPr="006409BD">
        <w:t xml:space="preserve"> material is </w:t>
      </w:r>
      <w:r w:rsidR="00765618">
        <w:rPr>
          <w:rFonts w:hint="eastAsia"/>
        </w:rPr>
        <w:t xml:space="preserve">made from </w:t>
      </w:r>
      <w:r w:rsidRPr="006409BD">
        <w:t>wood;</w:t>
      </w:r>
    </w:p>
    <w:p w14:paraId="700BB043" w14:textId="77777777" w:rsidR="004B3E0B" w:rsidRPr="006409BD" w:rsidRDefault="0086256C">
      <w:r w:rsidRPr="006409BD">
        <w:t>(v) wood-cement boards;</w:t>
      </w:r>
    </w:p>
    <w:p w14:paraId="4841B66F" w14:textId="67A4D291" w:rsidR="004B3E0B" w:rsidRPr="006409BD" w:rsidRDefault="0086256C">
      <w:r w:rsidRPr="006409BD">
        <w:t xml:space="preserve">(vi) siding boards made </w:t>
      </w:r>
      <w:r w:rsidR="00BC3F90">
        <w:rPr>
          <w:rFonts w:hint="eastAsia"/>
        </w:rPr>
        <w:t>from</w:t>
      </w:r>
      <w:r w:rsidRPr="006409BD">
        <w:t xml:space="preserve"> wood; </w:t>
      </w:r>
    </w:p>
    <w:p w14:paraId="5C3B850B" w14:textId="1CC9E32F" w:rsidR="004B3E0B" w:rsidRPr="006409BD" w:rsidRDefault="5A4A5536" w:rsidP="38331749">
      <w:r w:rsidRPr="006409BD">
        <w:t xml:space="preserve">(vii) doors (limited to those whose main components are made </w:t>
      </w:r>
      <w:r w:rsidR="00BC3F90">
        <w:rPr>
          <w:rFonts w:hint="eastAsia"/>
        </w:rPr>
        <w:t>from</w:t>
      </w:r>
      <w:r w:rsidR="00BC3F90" w:rsidRPr="006409BD">
        <w:t xml:space="preserve"> </w:t>
      </w:r>
      <w:r w:rsidRPr="006409BD">
        <w:t xml:space="preserve">wood) and their frames (limited to those whose </w:t>
      </w:r>
      <w:r w:rsidR="00BE2239">
        <w:rPr>
          <w:rFonts w:hint="eastAsia"/>
        </w:rPr>
        <w:t>core</w:t>
      </w:r>
      <w:r w:rsidRPr="006409BD">
        <w:t xml:space="preserve"> materials are </w:t>
      </w:r>
      <w:r w:rsidR="00BC3F90">
        <w:rPr>
          <w:rFonts w:hint="eastAsia"/>
        </w:rPr>
        <w:t xml:space="preserve">made from </w:t>
      </w:r>
      <w:r w:rsidRPr="006409BD">
        <w:t>wood);</w:t>
      </w:r>
      <w:r w:rsidR="006C0FCB" w:rsidRPr="006409BD">
        <w:rPr>
          <w:rFonts w:hint="eastAsia"/>
        </w:rPr>
        <w:t xml:space="preserve"> and</w:t>
      </w:r>
    </w:p>
    <w:p w14:paraId="2F457BC0" w14:textId="34C58E91" w:rsidR="004B3E0B" w:rsidRPr="006409BD" w:rsidRDefault="0086256C">
      <w:r w:rsidRPr="006409BD">
        <w:t xml:space="preserve">(viii) those made in the middle process of manufacturing or processing the goods </w:t>
      </w:r>
      <w:r w:rsidR="00416D66">
        <w:rPr>
          <w:rFonts w:hint="eastAsia"/>
        </w:rPr>
        <w:t>stated</w:t>
      </w:r>
      <w:r w:rsidRPr="006409BD">
        <w:t xml:space="preserve"> in the preceding items, which become the goods through the subsequent </w:t>
      </w:r>
      <w:r w:rsidR="00631D85">
        <w:rPr>
          <w:rFonts w:hint="eastAsia"/>
        </w:rPr>
        <w:t xml:space="preserve">process of </w:t>
      </w:r>
      <w:r w:rsidRPr="006409BD">
        <w:t xml:space="preserve">manufacturing or processing, and which </w:t>
      </w:r>
      <w:r w:rsidR="00BC3F90">
        <w:rPr>
          <w:rFonts w:hint="eastAsia"/>
        </w:rPr>
        <w:t>are made from</w:t>
      </w:r>
      <w:r w:rsidR="00BC3F90" w:rsidRPr="006409BD">
        <w:t xml:space="preserve"> </w:t>
      </w:r>
      <w:r w:rsidRPr="006409BD">
        <w:t>wood or wood pulp.</w:t>
      </w:r>
    </w:p>
    <w:p w14:paraId="5161B4C2" w14:textId="77777777" w:rsidR="004B3E0B" w:rsidRPr="006409BD" w:rsidRDefault="0086256C">
      <w:r w:rsidRPr="006409BD">
        <w:t>(Business Using Wood and Wood Products)</w:t>
      </w:r>
    </w:p>
    <w:p w14:paraId="04639735" w14:textId="5302827A" w:rsidR="004B3E0B" w:rsidRPr="006409BD" w:rsidRDefault="0086256C">
      <w:r w:rsidRPr="006409BD">
        <w:t>Article 3 The businesses specified by order of the competent ministry as referred to in Article 2, paragraph (4), item (iv) of the Act are as follows:</w:t>
      </w:r>
    </w:p>
    <w:p w14:paraId="23D538CC" w14:textId="57CEB80B" w:rsidR="004B3E0B" w:rsidRPr="006409BD" w:rsidRDefault="0086256C">
      <w:r w:rsidRPr="006409BD">
        <w:t>(</w:t>
      </w:r>
      <w:proofErr w:type="spellStart"/>
      <w:r w:rsidRPr="006409BD">
        <w:t>i</w:t>
      </w:r>
      <w:proofErr w:type="spellEnd"/>
      <w:r w:rsidRPr="006409BD">
        <w:t xml:space="preserve">) </w:t>
      </w:r>
      <w:r w:rsidR="00033BC0">
        <w:rPr>
          <w:rFonts w:hint="eastAsia"/>
        </w:rPr>
        <w:t>a</w:t>
      </w:r>
      <w:r w:rsidR="00EA286E" w:rsidRPr="00EA286E">
        <w:t xml:space="preserve"> business of supplying an</w:t>
      </w:r>
      <w:r w:rsidRPr="006409BD">
        <w:t xml:space="preserve"> electricity utility (meaning the electricity utility prescribed in Article 2, paragraph (4) of the Act on Special Measures to Promote the Use of Electricity from Renewable Energy Sources (Act No. 108 of 2011)) with electricity obtained by converting woody biomass (meaning organic substances derived from plants and animals that can be used as a source of energy (excluding crude oil, petroleum gas, combustible natural gas, coal, and products manufactured </w:t>
      </w:r>
      <w:r w:rsidR="007E61DE">
        <w:rPr>
          <w:rFonts w:hint="eastAsia"/>
        </w:rPr>
        <w:t>from them</w:t>
      </w:r>
      <w:r w:rsidRPr="006409BD">
        <w:t xml:space="preserve">) </w:t>
      </w:r>
      <w:r w:rsidR="00830C1F">
        <w:rPr>
          <w:rFonts w:hint="eastAsia"/>
        </w:rPr>
        <w:t xml:space="preserve">of which </w:t>
      </w:r>
      <w:r w:rsidRPr="006409BD">
        <w:t>that are derived from trees) conducted by a certified business operator prescribed in Article 2, paragraph (5) of th</w:t>
      </w:r>
      <w:r w:rsidR="00830C1F">
        <w:rPr>
          <w:rFonts w:hint="eastAsia"/>
        </w:rPr>
        <w:t>at</w:t>
      </w:r>
      <w:r w:rsidRPr="006409BD">
        <w:t xml:space="preserve"> Act;</w:t>
      </w:r>
    </w:p>
    <w:p w14:paraId="3DA33517" w14:textId="30777223" w:rsidR="004B3E0B" w:rsidRPr="006409BD" w:rsidRDefault="0086256C">
      <w:r w:rsidRPr="006409BD">
        <w:t xml:space="preserve">(ii) a business that builds or constructs a building or other structure using wood and wood products (excluding wood </w:t>
      </w:r>
      <w:r w:rsidR="007F1188">
        <w:rPr>
          <w:rFonts w:hint="eastAsia"/>
        </w:rPr>
        <w:t xml:space="preserve">prescribed in </w:t>
      </w:r>
      <w:r w:rsidRPr="006409BD">
        <w:t>Article 2, paragraph (1) of the Act).</w:t>
      </w:r>
    </w:p>
    <w:p w14:paraId="4B8D31D1" w14:textId="77777777" w:rsidR="004B3E0B" w:rsidRPr="006409BD" w:rsidRDefault="0086256C">
      <w:r w:rsidRPr="006409BD">
        <w:t>Article 4 Deleted</w:t>
      </w:r>
    </w:p>
    <w:p w14:paraId="25DCD1AC" w14:textId="77777777" w:rsidR="004B3E0B" w:rsidRPr="006409BD" w:rsidRDefault="0086256C">
      <w:r w:rsidRPr="006409BD">
        <w:t>(Application for Registration of a Wood-Related Business Entity)</w:t>
      </w:r>
    </w:p>
    <w:p w14:paraId="5F7E00A4" w14:textId="3633C80C" w:rsidR="004B3E0B" w:rsidRPr="006409BD" w:rsidRDefault="0086256C">
      <w:r>
        <w:t xml:space="preserve">Article 5 A </w:t>
      </w:r>
      <w:r w:rsidR="00FE37EC">
        <w:t>wood-related business entity</w:t>
      </w:r>
      <w:r>
        <w:t xml:space="preserve"> that intends to obtain the registration in Article 15 of the Act (including the renewal of the registration </w:t>
      </w:r>
      <w:r w:rsidR="00756791">
        <w:t>referred to</w:t>
      </w:r>
      <w:r>
        <w:t xml:space="preserve"> in Article 19, paragraph (1) of the Act; simply referred to as the "Registration" in Article 8) must apply to the </w:t>
      </w:r>
      <w:r w:rsidR="375BCB8C">
        <w:t>registering</w:t>
      </w:r>
      <w:r w:rsidR="00A27CBA">
        <w:t xml:space="preserve"> organization</w:t>
      </w:r>
      <w:r>
        <w:t xml:space="preserve"> whose </w:t>
      </w:r>
      <w:r w:rsidR="00EF6DA7">
        <w:rPr>
          <w:rFonts w:hint="eastAsia"/>
        </w:rPr>
        <w:t>registering</w:t>
      </w:r>
      <w:r w:rsidR="00A27CBA">
        <w:t xml:space="preserve"> procedures</w:t>
      </w:r>
      <w:r>
        <w:t xml:space="preserve"> cover the scope of the business </w:t>
      </w:r>
      <w:r w:rsidR="00131CBF">
        <w:t>relating</w:t>
      </w:r>
      <w:r>
        <w:t xml:space="preserve"> to the </w:t>
      </w:r>
      <w:r w:rsidR="005955D7">
        <w:t>registration</w:t>
      </w:r>
      <w:r>
        <w:t>.</w:t>
      </w:r>
    </w:p>
    <w:p w14:paraId="097D6942" w14:textId="7B8E3CBD" w:rsidR="004B3E0B" w:rsidRPr="006409BD" w:rsidRDefault="0086256C">
      <w:r w:rsidRPr="006409BD">
        <w:t xml:space="preserve">(Matters to Be </w:t>
      </w:r>
      <w:r w:rsidR="00756791">
        <w:rPr>
          <w:rFonts w:hint="eastAsia"/>
        </w:rPr>
        <w:t>Described</w:t>
      </w:r>
      <w:r w:rsidR="00756791" w:rsidRPr="006409BD">
        <w:t xml:space="preserve"> </w:t>
      </w:r>
      <w:r w:rsidRPr="006409BD">
        <w:t>in an Application)</w:t>
      </w:r>
    </w:p>
    <w:p w14:paraId="2CF048DE" w14:textId="61423977" w:rsidR="004B3E0B" w:rsidRPr="006409BD" w:rsidRDefault="0086256C">
      <w:r w:rsidRPr="006409BD">
        <w:t xml:space="preserve">Article 6 (1) The </w:t>
      </w:r>
      <w:r w:rsidR="00D1306F">
        <w:rPr>
          <w:rFonts w:hint="eastAsia"/>
        </w:rPr>
        <w:t>matters</w:t>
      </w:r>
      <w:r w:rsidRPr="006409BD">
        <w:t xml:space="preserve"> specified by order of the competent </w:t>
      </w:r>
      <w:r w:rsidR="00756791" w:rsidRPr="006409BD">
        <w:t>ministr</w:t>
      </w:r>
      <w:r w:rsidR="00756791">
        <w:rPr>
          <w:rFonts w:hint="eastAsia"/>
        </w:rPr>
        <w:t>ies</w:t>
      </w:r>
      <w:r w:rsidR="00756791" w:rsidRPr="006409BD">
        <w:t xml:space="preserve"> </w:t>
      </w:r>
      <w:r w:rsidRPr="006409BD">
        <w:t>as referred to in Article 16, paragraph (1), item (ii) of the Act (including as applied mutatis mutandis pursuant to Article 19, paragraph (2) of the Act) are as follows:</w:t>
      </w:r>
    </w:p>
    <w:p w14:paraId="36509BAC" w14:textId="217F0E9C" w:rsidR="004B3E0B" w:rsidRPr="006409BD" w:rsidRDefault="0086256C">
      <w:r w:rsidRPr="006409BD">
        <w:t>(</w:t>
      </w:r>
      <w:proofErr w:type="spellStart"/>
      <w:r w:rsidRPr="006409BD">
        <w:t>i</w:t>
      </w:r>
      <w:proofErr w:type="spellEnd"/>
      <w:r w:rsidRPr="006409BD">
        <w:t xml:space="preserve">) distinction of </w:t>
      </w:r>
      <w:r w:rsidR="00B6215F">
        <w:rPr>
          <w:rFonts w:hint="eastAsia"/>
        </w:rPr>
        <w:t>type</w:t>
      </w:r>
      <w:r w:rsidRPr="006409BD">
        <w:t xml:space="preserve"> I </w:t>
      </w:r>
      <w:r w:rsidR="00A7367C">
        <w:rPr>
          <w:rFonts w:hint="eastAsia"/>
        </w:rPr>
        <w:t>wood-related</w:t>
      </w:r>
      <w:r w:rsidR="00AF53E8">
        <w:rPr>
          <w:rFonts w:hint="eastAsia"/>
        </w:rPr>
        <w:t xml:space="preserve"> business</w:t>
      </w:r>
      <w:r w:rsidRPr="006409BD">
        <w:t xml:space="preserve"> and </w:t>
      </w:r>
      <w:r w:rsidR="00B6215F">
        <w:rPr>
          <w:rFonts w:hint="eastAsia"/>
        </w:rPr>
        <w:t>type</w:t>
      </w:r>
      <w:r w:rsidRPr="006409BD">
        <w:t xml:space="preserve"> II </w:t>
      </w:r>
      <w:r w:rsidR="00AF53E8">
        <w:rPr>
          <w:rFonts w:hint="eastAsia"/>
        </w:rPr>
        <w:t>wood-related business</w:t>
      </w:r>
      <w:r w:rsidRPr="006409BD">
        <w:t>;</w:t>
      </w:r>
    </w:p>
    <w:p w14:paraId="00F050F3" w14:textId="6F70FA52" w:rsidR="004B3E0B" w:rsidRPr="006409BD" w:rsidRDefault="0086256C">
      <w:r w:rsidRPr="006409BD">
        <w:t xml:space="preserve">(ii) </w:t>
      </w:r>
      <w:r w:rsidR="00A72B2A" w:rsidRPr="006409BD">
        <w:t>distinction</w:t>
      </w:r>
      <w:r w:rsidRPr="006409BD">
        <w:t xml:space="preserve"> of </w:t>
      </w:r>
      <w:r w:rsidR="0044791E" w:rsidRPr="006409BD">
        <w:rPr>
          <w:rFonts w:hint="eastAsia"/>
        </w:rPr>
        <w:t>whether</w:t>
      </w:r>
      <w:r w:rsidR="00EF0353" w:rsidRPr="006409BD">
        <w:rPr>
          <w:rFonts w:hint="eastAsia"/>
        </w:rPr>
        <w:t xml:space="preserve"> it</w:t>
      </w:r>
      <w:r w:rsidR="0044791E" w:rsidRPr="006409BD">
        <w:t xml:space="preserve"> falls under </w:t>
      </w:r>
      <w:r w:rsidR="0041537E" w:rsidRPr="006409BD">
        <w:rPr>
          <w:rFonts w:hint="eastAsia"/>
        </w:rPr>
        <w:t xml:space="preserve">any of </w:t>
      </w:r>
      <w:r w:rsidRPr="006409BD">
        <w:t xml:space="preserve">the </w:t>
      </w:r>
      <w:r w:rsidR="00F71C51">
        <w:rPr>
          <w:rFonts w:hint="eastAsia"/>
        </w:rPr>
        <w:t>busines</w:t>
      </w:r>
      <w:r w:rsidR="00BC7A4E">
        <w:rPr>
          <w:rFonts w:hint="eastAsia"/>
        </w:rPr>
        <w:t>s</w:t>
      </w:r>
      <w:r w:rsidRPr="006409BD">
        <w:t xml:space="preserve"> </w:t>
      </w:r>
      <w:r w:rsidR="00AD099A" w:rsidRPr="006409BD">
        <w:rPr>
          <w:rFonts w:hint="eastAsia"/>
        </w:rPr>
        <w:t>stated</w:t>
      </w:r>
      <w:r w:rsidRPr="006409BD">
        <w:t xml:space="preserve"> in the items of Article 2, paragraph (4) of the Act (in the case of the business </w:t>
      </w:r>
      <w:r w:rsidR="006D7BFE">
        <w:rPr>
          <w:rFonts w:hint="eastAsia"/>
        </w:rPr>
        <w:t>stated</w:t>
      </w:r>
      <w:r w:rsidRPr="006409BD">
        <w:t xml:space="preserve"> in item (iv) of th</w:t>
      </w:r>
      <w:r w:rsidR="002B6C6D">
        <w:rPr>
          <w:rFonts w:hint="eastAsia"/>
        </w:rPr>
        <w:t>at</w:t>
      </w:r>
      <w:r w:rsidRPr="006409BD">
        <w:t xml:space="preserve"> paragraph, </w:t>
      </w:r>
      <w:r w:rsidR="00364865">
        <w:rPr>
          <w:rFonts w:hint="eastAsia"/>
        </w:rPr>
        <w:t>any</w:t>
      </w:r>
      <w:r w:rsidRPr="006409BD">
        <w:t xml:space="preserve"> of the </w:t>
      </w:r>
      <w:r w:rsidR="00884134" w:rsidRPr="006409BD">
        <w:t>business</w:t>
      </w:r>
      <w:r w:rsidR="00EA286E">
        <w:rPr>
          <w:rFonts w:hint="eastAsia"/>
        </w:rPr>
        <w:t>es</w:t>
      </w:r>
      <w:r w:rsidRPr="006409BD">
        <w:t xml:space="preserve"> </w:t>
      </w:r>
      <w:r w:rsidR="007767E5" w:rsidRPr="006409BD">
        <w:rPr>
          <w:rFonts w:hint="eastAsia"/>
        </w:rPr>
        <w:t>stated</w:t>
      </w:r>
      <w:r w:rsidRPr="006409BD">
        <w:t xml:space="preserve"> in the items of Article 3);</w:t>
      </w:r>
    </w:p>
    <w:p w14:paraId="1CB5264F" w14:textId="77777777" w:rsidR="004B3E0B" w:rsidRPr="006409BD" w:rsidRDefault="0086256C">
      <w:r w:rsidRPr="006409BD">
        <w:t>(iii) departments, offices, factories, or workplaces that take measures to ensure the use of legally harvested wood and wood products;</w:t>
      </w:r>
    </w:p>
    <w:p w14:paraId="39C98C30" w14:textId="77777777" w:rsidR="004B3E0B" w:rsidRPr="006409BD" w:rsidRDefault="0086256C">
      <w:r w:rsidRPr="006409BD">
        <w:t>(iv) the type of wood and wood products for which measures are to be taken to ensure the use of legally harvested wood and wood products;</w:t>
      </w:r>
    </w:p>
    <w:p w14:paraId="08A836F9" w14:textId="2250B317" w:rsidR="004B3E0B" w:rsidRPr="006409BD" w:rsidRDefault="0086256C">
      <w:r w:rsidRPr="006409BD">
        <w:t xml:space="preserve">(v) </w:t>
      </w:r>
      <w:r w:rsidR="001F211D">
        <w:rPr>
          <w:rFonts w:hint="eastAsia"/>
        </w:rPr>
        <w:t>prospects</w:t>
      </w:r>
      <w:r w:rsidRPr="006409BD">
        <w:t xml:space="preserve"> for the annual weight, area, volume or quantity of the wood and wood products </w:t>
      </w:r>
      <w:r w:rsidR="00FB2363">
        <w:rPr>
          <w:rFonts w:hint="eastAsia"/>
        </w:rPr>
        <w:t>stated</w:t>
      </w:r>
      <w:r w:rsidRPr="006409BD">
        <w:t xml:space="preserve"> in the preceding item; and</w:t>
      </w:r>
    </w:p>
    <w:p w14:paraId="2CE6B4B5" w14:textId="4C89FF53" w:rsidR="004B3E0B" w:rsidRPr="006409BD" w:rsidRDefault="0086256C">
      <w:r w:rsidRPr="006409BD">
        <w:t xml:space="preserve">(2) An entity engaged in </w:t>
      </w:r>
      <w:r w:rsidR="00081C2F">
        <w:rPr>
          <w:rFonts w:hint="eastAsia"/>
        </w:rPr>
        <w:t>type</w:t>
      </w:r>
      <w:r w:rsidRPr="006409BD">
        <w:t xml:space="preserve"> I </w:t>
      </w:r>
      <w:r w:rsidR="00081C2F">
        <w:rPr>
          <w:rFonts w:hint="eastAsia"/>
        </w:rPr>
        <w:t>wood-related business</w:t>
      </w:r>
      <w:r w:rsidRPr="006409BD">
        <w:t xml:space="preserve"> must, when </w:t>
      </w:r>
      <w:r w:rsidR="002B6C6D">
        <w:rPr>
          <w:rFonts w:hint="eastAsia"/>
        </w:rPr>
        <w:t>describing</w:t>
      </w:r>
      <w:r w:rsidR="002B6C6D" w:rsidRPr="006409BD">
        <w:t xml:space="preserve"> </w:t>
      </w:r>
      <w:r w:rsidRPr="006409BD">
        <w:t xml:space="preserve">the matters listed in items (iii) and (iv) of the preceding paragraph, </w:t>
      </w:r>
      <w:r w:rsidR="00EA5DF2">
        <w:rPr>
          <w:rFonts w:hint="eastAsia"/>
        </w:rPr>
        <w:t>describe</w:t>
      </w:r>
      <w:r w:rsidR="00EA5DF2" w:rsidRPr="006409BD">
        <w:t xml:space="preserve"> </w:t>
      </w:r>
      <w:r w:rsidRPr="006409BD">
        <w:t xml:space="preserve">all </w:t>
      </w:r>
      <w:r w:rsidRPr="006409BD">
        <w:lastRenderedPageBreak/>
        <w:t xml:space="preserve">departments, offices, factories and workplaces as well as all types of wood and wood products concerning the </w:t>
      </w:r>
      <w:r w:rsidR="00D760E1">
        <w:rPr>
          <w:rFonts w:hint="eastAsia"/>
        </w:rPr>
        <w:t>type</w:t>
      </w:r>
      <w:r w:rsidRPr="006409BD">
        <w:t xml:space="preserve"> I </w:t>
      </w:r>
      <w:r w:rsidR="00D760E1">
        <w:rPr>
          <w:rFonts w:hint="eastAsia"/>
        </w:rPr>
        <w:t>wood-related business</w:t>
      </w:r>
      <w:r w:rsidRPr="006409BD">
        <w:t>.</w:t>
      </w:r>
    </w:p>
    <w:p w14:paraId="4561BC04" w14:textId="411A2C17" w:rsidR="004B3E0B" w:rsidRPr="006409BD" w:rsidRDefault="0086256C">
      <w:r w:rsidRPr="006409BD">
        <w:t>(Documents to Be Attached to</w:t>
      </w:r>
      <w:r w:rsidR="00B36FFA">
        <w:rPr>
          <w:rFonts w:hint="eastAsia"/>
        </w:rPr>
        <w:t xml:space="preserve"> a</w:t>
      </w:r>
      <w:r w:rsidRPr="006409BD">
        <w:t xml:space="preserve"> Written Application)</w:t>
      </w:r>
    </w:p>
    <w:p w14:paraId="51C9869C" w14:textId="19091CFF" w:rsidR="004B3E0B" w:rsidRPr="006409BD" w:rsidRDefault="0086256C">
      <w:r w:rsidRPr="006409BD">
        <w:t>Article 7 (1) The matters specified by order of the competent ministr</w:t>
      </w:r>
      <w:r w:rsidR="003A1B9B">
        <w:rPr>
          <w:rFonts w:hint="eastAsia"/>
        </w:rPr>
        <w:t>ies</w:t>
      </w:r>
      <w:r w:rsidRPr="006409BD">
        <w:t xml:space="preserve"> as referred to in Article 16, paragraph (2) of the Act (including as applied mutatis mutandis pursuant to Article 19, paragraph (2) of the Act) are the matters related to the method for appropriately and reliably taking measures</w:t>
      </w:r>
      <w:r w:rsidR="3D5432A0" w:rsidRPr="006409BD">
        <w:t xml:space="preserve"> </w:t>
      </w:r>
      <w:r w:rsidRPr="006409BD">
        <w:t>to ensure the use of legally harvested wood and wood products.</w:t>
      </w:r>
    </w:p>
    <w:p w14:paraId="52106F9F" w14:textId="77777777" w:rsidR="004B3E0B" w:rsidRPr="006409BD" w:rsidRDefault="0086256C">
      <w:r w:rsidRPr="006409BD">
        <w:t>(2) The following documents must be attached to the written application referred to in Article 16, paragraph (1) of the Act, in addition to the documents prescribed in paragraph (2) of that Article:</w:t>
      </w:r>
    </w:p>
    <w:p w14:paraId="4CD65068" w14:textId="0DAA0F13" w:rsidR="004B3E0B" w:rsidRPr="006409BD" w:rsidRDefault="0086256C">
      <w:r w:rsidRPr="006409BD">
        <w:t>(</w:t>
      </w:r>
      <w:proofErr w:type="spellStart"/>
      <w:r w:rsidRPr="006409BD">
        <w:t>i</w:t>
      </w:r>
      <w:proofErr w:type="spellEnd"/>
      <w:r w:rsidRPr="006409BD">
        <w:t xml:space="preserve">) in case of an individual, a copy of </w:t>
      </w:r>
      <w:r w:rsidR="00D0108B">
        <w:rPr>
          <w:rFonts w:hint="eastAsia"/>
        </w:rPr>
        <w:t>a resident record</w:t>
      </w:r>
      <w:r w:rsidRPr="006409BD">
        <w:t>;</w:t>
      </w:r>
    </w:p>
    <w:p w14:paraId="6C69EFDC" w14:textId="77777777" w:rsidR="004B3E0B" w:rsidRPr="006409BD" w:rsidRDefault="0086256C">
      <w:r w:rsidRPr="006409BD">
        <w:t>(ii) in case of a corporation, the articles of incorporation or articles of endowment, a certificate of registered information, and a list of officers; and</w:t>
      </w:r>
    </w:p>
    <w:p w14:paraId="70C7784E" w14:textId="5010F45D" w:rsidR="004B3E0B" w:rsidRPr="006409BD" w:rsidRDefault="0086256C">
      <w:r w:rsidRPr="006409BD">
        <w:t xml:space="preserve">(iii) documents </w:t>
      </w:r>
      <w:r w:rsidR="00E81A1E">
        <w:rPr>
          <w:rFonts w:hint="eastAsia"/>
        </w:rPr>
        <w:t>confirming</w:t>
      </w:r>
      <w:r w:rsidRPr="006409BD">
        <w:t xml:space="preserve"> that the applicant does not fall under Article 18, paragraph (1), items (ii) through (iv) of the Act.</w:t>
      </w:r>
    </w:p>
    <w:p w14:paraId="71D3F177" w14:textId="77777777" w:rsidR="004B3E0B" w:rsidRPr="006409BD" w:rsidRDefault="0086256C">
      <w:r w:rsidRPr="006409BD">
        <w:t>(Matters of Publication for Registration)</w:t>
      </w:r>
    </w:p>
    <w:p w14:paraId="2F4FB924" w14:textId="5BA7DF1B" w:rsidR="004B3E0B" w:rsidRPr="006409BD" w:rsidRDefault="0086256C">
      <w:r w:rsidRPr="006409BD">
        <w:t xml:space="preserve">Article 8 (1) The </w:t>
      </w:r>
      <w:r w:rsidR="003C4FFF">
        <w:rPr>
          <w:rFonts w:hint="eastAsia"/>
        </w:rPr>
        <w:t>matters</w:t>
      </w:r>
      <w:r w:rsidR="003C4FFF" w:rsidRPr="006409BD">
        <w:t xml:space="preserve"> </w:t>
      </w:r>
      <w:r w:rsidRPr="006409BD">
        <w:t xml:space="preserve">specified by order of the competent </w:t>
      </w:r>
      <w:r w:rsidR="003C4FFF" w:rsidRPr="006409BD">
        <w:t>ministr</w:t>
      </w:r>
      <w:r w:rsidR="003C4FFF">
        <w:rPr>
          <w:rFonts w:hint="eastAsia"/>
        </w:rPr>
        <w:t>ies</w:t>
      </w:r>
      <w:r w:rsidR="003C4FFF" w:rsidRPr="006409BD">
        <w:t xml:space="preserve"> </w:t>
      </w:r>
      <w:r w:rsidRPr="006409BD">
        <w:t>as referred to in Article 17, paragraph (2) of the Act (including as applied mutatis mutandis pursuant to Article 19, paragraph (2) of the Act) are as follows:</w:t>
      </w:r>
    </w:p>
    <w:p w14:paraId="2B3AF230" w14:textId="77777777" w:rsidR="004B3E0B" w:rsidRPr="006409BD" w:rsidRDefault="0086256C">
      <w:r w:rsidRPr="006409BD">
        <w:t>(</w:t>
      </w:r>
      <w:proofErr w:type="spellStart"/>
      <w:r w:rsidRPr="006409BD">
        <w:t>i</w:t>
      </w:r>
      <w:proofErr w:type="spellEnd"/>
      <w:r w:rsidRPr="006409BD">
        <w:t>) the name and address of a registered person; in case of a corporation, the name of its representative;</w:t>
      </w:r>
    </w:p>
    <w:p w14:paraId="6B3361A8" w14:textId="77777777" w:rsidR="004B3E0B" w:rsidRPr="006409BD" w:rsidRDefault="0086256C">
      <w:r w:rsidRPr="006409BD">
        <w:t>(ii) matters listed in Article 6, paragraph (1), items (</w:t>
      </w:r>
      <w:proofErr w:type="spellStart"/>
      <w:r w:rsidRPr="006409BD">
        <w:t>i</w:t>
      </w:r>
      <w:proofErr w:type="spellEnd"/>
      <w:r w:rsidRPr="006409BD">
        <w:t>) through (iv); and</w:t>
      </w:r>
    </w:p>
    <w:p w14:paraId="1AD2DA57" w14:textId="5226F2B0" w:rsidR="004B3E0B" w:rsidRPr="006409BD" w:rsidRDefault="0086256C">
      <w:r w:rsidRPr="006409BD">
        <w:t>(iii) date of registration and registration</w:t>
      </w:r>
      <w:r w:rsidR="00700369" w:rsidRPr="00700369">
        <w:t xml:space="preserve"> </w:t>
      </w:r>
      <w:r w:rsidR="00700369" w:rsidRPr="006409BD">
        <w:t>number</w:t>
      </w:r>
      <w:r w:rsidRPr="006409BD">
        <w:t>.</w:t>
      </w:r>
    </w:p>
    <w:p w14:paraId="28B14AE0" w14:textId="1BEF8570" w:rsidR="004B3E0B" w:rsidRPr="006409BD" w:rsidRDefault="0086256C">
      <w:r w:rsidRPr="006409BD">
        <w:t xml:space="preserve">(2) A </w:t>
      </w:r>
      <w:r w:rsidR="00357410">
        <w:rPr>
          <w:rFonts w:hint="eastAsia"/>
        </w:rPr>
        <w:t>registering</w:t>
      </w:r>
      <w:r w:rsidR="007638F4">
        <w:rPr>
          <w:rFonts w:hint="eastAsia"/>
        </w:rPr>
        <w:t xml:space="preserve"> organization</w:t>
      </w:r>
      <w:r w:rsidRPr="006409BD">
        <w:t xml:space="preserve"> must, when having made a registration, make the matters </w:t>
      </w:r>
      <w:r w:rsidR="00102804">
        <w:rPr>
          <w:rFonts w:hint="eastAsia"/>
        </w:rPr>
        <w:t>stated</w:t>
      </w:r>
      <w:r w:rsidR="00102804" w:rsidRPr="006409BD">
        <w:t xml:space="preserve"> </w:t>
      </w:r>
      <w:r w:rsidRPr="006409BD">
        <w:t>in the items of the preceding paragraph viewable for the public</w:t>
      </w:r>
      <w:r w:rsidR="00FB3E88">
        <w:rPr>
          <w:rFonts w:hint="eastAsia"/>
        </w:rPr>
        <w:t xml:space="preserve"> without delay</w:t>
      </w:r>
      <w:r w:rsidRPr="006409BD">
        <w:t xml:space="preserve"> at the </w:t>
      </w:r>
      <w:r w:rsidR="00DE7352">
        <w:rPr>
          <w:rFonts w:hint="eastAsia"/>
        </w:rPr>
        <w:t>registering</w:t>
      </w:r>
      <w:r w:rsidR="00C238DE">
        <w:rPr>
          <w:rFonts w:hint="eastAsia"/>
        </w:rPr>
        <w:t xml:space="preserve"> organization</w:t>
      </w:r>
      <w:r w:rsidRPr="006409BD">
        <w:t xml:space="preserve"> office</w:t>
      </w:r>
      <w:r w:rsidR="00102804">
        <w:rPr>
          <w:rFonts w:hint="eastAsia"/>
        </w:rPr>
        <w:t>,</w:t>
      </w:r>
      <w:r w:rsidRPr="006409BD">
        <w:t xml:space="preserve"> and publicize this information via the </w:t>
      </w:r>
      <w:r w:rsidR="006D1470">
        <w:rPr>
          <w:rFonts w:hint="eastAsia"/>
        </w:rPr>
        <w:t>internet</w:t>
      </w:r>
      <w:r w:rsidRPr="006409BD">
        <w:t xml:space="preserve"> or by any other appropriate means until the day on which the registration is deleted.</w:t>
      </w:r>
    </w:p>
    <w:p w14:paraId="6AFF7048" w14:textId="77777777" w:rsidR="004B3E0B" w:rsidRPr="006409BD" w:rsidRDefault="0086256C">
      <w:r w:rsidRPr="006409BD">
        <w:t>(Change of Registered Matters for Wood-Related Business Entities)</w:t>
      </w:r>
    </w:p>
    <w:p w14:paraId="1F1A39DD" w14:textId="3FE78DAF" w:rsidR="004B3E0B" w:rsidRPr="006409BD" w:rsidRDefault="0086256C">
      <w:r w:rsidRPr="006409BD">
        <w:t xml:space="preserve">Article 9 (1) When there has been a change to any of the matters </w:t>
      </w:r>
      <w:r w:rsidR="00C90F93">
        <w:rPr>
          <w:rFonts w:hint="eastAsia"/>
        </w:rPr>
        <w:t>stated</w:t>
      </w:r>
      <w:r w:rsidRPr="006409BD">
        <w:t xml:space="preserve"> in the items of Article 16, paragraph (1) of the Act, a registered wood-related business entity must file an application for registration of the change with a </w:t>
      </w:r>
      <w:r w:rsidR="00176C58">
        <w:rPr>
          <w:rFonts w:hint="eastAsia"/>
        </w:rPr>
        <w:t>registering</w:t>
      </w:r>
      <w:r w:rsidR="00136B73">
        <w:rPr>
          <w:rFonts w:hint="eastAsia"/>
        </w:rPr>
        <w:t xml:space="preserve"> </w:t>
      </w:r>
      <w:r w:rsidR="00C3230E">
        <w:rPr>
          <w:rFonts w:hint="eastAsia"/>
        </w:rPr>
        <w:t>organizat</w:t>
      </w:r>
      <w:r w:rsidR="00FB72FD">
        <w:rPr>
          <w:rFonts w:hint="eastAsia"/>
        </w:rPr>
        <w:t>ion</w:t>
      </w:r>
      <w:r w:rsidRPr="006409BD">
        <w:t xml:space="preserve"> without delay.</w:t>
      </w:r>
    </w:p>
    <w:p w14:paraId="18DF3D3A" w14:textId="5E67237C" w:rsidR="004B3E0B" w:rsidRPr="006409BD" w:rsidRDefault="0086256C">
      <w:r w:rsidRPr="006409BD">
        <w:t xml:space="preserve">(2) If a </w:t>
      </w:r>
      <w:r w:rsidR="003C5882">
        <w:rPr>
          <w:rFonts w:hint="eastAsia"/>
        </w:rPr>
        <w:t>registered</w:t>
      </w:r>
      <w:r w:rsidRPr="006409BD">
        <w:t xml:space="preserve"> </w:t>
      </w:r>
      <w:r w:rsidR="00FC204D">
        <w:rPr>
          <w:rFonts w:hint="eastAsia"/>
        </w:rPr>
        <w:t xml:space="preserve">wood-related </w:t>
      </w:r>
      <w:r w:rsidR="009B4892">
        <w:rPr>
          <w:rFonts w:hint="eastAsia"/>
        </w:rPr>
        <w:t>business entity</w:t>
      </w:r>
      <w:r w:rsidRPr="006409BD">
        <w:t xml:space="preserve"> intends to file an application under the provisions of the preceding paragraph, the </w:t>
      </w:r>
      <w:r w:rsidR="003F55A3">
        <w:rPr>
          <w:rFonts w:hint="eastAsia"/>
        </w:rPr>
        <w:t>registered</w:t>
      </w:r>
      <w:r w:rsidR="003F036C">
        <w:rPr>
          <w:rFonts w:hint="eastAsia"/>
        </w:rPr>
        <w:t xml:space="preserve"> entity</w:t>
      </w:r>
      <w:r w:rsidRPr="006409BD">
        <w:t xml:space="preserve"> must submit to the </w:t>
      </w:r>
      <w:r w:rsidR="00A41529">
        <w:rPr>
          <w:rFonts w:hint="eastAsia"/>
        </w:rPr>
        <w:t>registering</w:t>
      </w:r>
      <w:r w:rsidR="00F052E8">
        <w:rPr>
          <w:rFonts w:hint="eastAsia"/>
        </w:rPr>
        <w:t xml:space="preserve"> organization</w:t>
      </w:r>
      <w:r w:rsidRPr="006409BD">
        <w:t xml:space="preserve"> the document stating the matters that have been changed </w:t>
      </w:r>
      <w:r w:rsidR="009C5D53">
        <w:rPr>
          <w:rFonts w:hint="eastAsia"/>
        </w:rPr>
        <w:t>listed</w:t>
      </w:r>
      <w:r w:rsidRPr="006409BD">
        <w:t xml:space="preserve"> in the same paragraph, the documents prescribed in Article 16, paragraph (2) of the Act, and the documents prescribed in Article 7, paragraph (2) that </w:t>
      </w:r>
      <w:r w:rsidR="00C10380">
        <w:rPr>
          <w:rFonts w:hint="eastAsia"/>
        </w:rPr>
        <w:t>confirm</w:t>
      </w:r>
      <w:r w:rsidRPr="006409BD">
        <w:t xml:space="preserve"> the change.</w:t>
      </w:r>
    </w:p>
    <w:p w14:paraId="7AE95030" w14:textId="04566FC7" w:rsidR="004B3E0B" w:rsidRPr="006409BD" w:rsidRDefault="0086256C">
      <w:r w:rsidRPr="006409BD">
        <w:t xml:space="preserve">(3) A </w:t>
      </w:r>
      <w:r w:rsidR="00A41529">
        <w:rPr>
          <w:rFonts w:hint="eastAsia"/>
        </w:rPr>
        <w:t>registering</w:t>
      </w:r>
      <w:r w:rsidR="000C533B">
        <w:rPr>
          <w:rFonts w:hint="eastAsia"/>
        </w:rPr>
        <w:t xml:space="preserve"> organization</w:t>
      </w:r>
      <w:r w:rsidRPr="006409BD">
        <w:t xml:space="preserve"> must, when having received an application under the provisions of paragraph (1), make a registration of change by entering the matters that have been changed </w:t>
      </w:r>
      <w:r w:rsidR="009C5D53">
        <w:rPr>
          <w:rFonts w:hint="eastAsia"/>
        </w:rPr>
        <w:t>referred to in</w:t>
      </w:r>
      <w:r w:rsidRPr="006409BD">
        <w:t xml:space="preserve"> paragraph (1) in the wood-related business entity register, except in the case of </w:t>
      </w:r>
      <w:r w:rsidR="002B3C66">
        <w:rPr>
          <w:rFonts w:hint="eastAsia"/>
        </w:rPr>
        <w:t>revoking</w:t>
      </w:r>
      <w:r w:rsidRPr="006409BD">
        <w:t xml:space="preserve"> the registration pursuant to the provisions of Article 21, paragraph (1) of the Act.</w:t>
      </w:r>
    </w:p>
    <w:p w14:paraId="638510F0" w14:textId="4A1FE8C3" w:rsidR="004B3E0B" w:rsidRPr="006409BD" w:rsidRDefault="0086256C">
      <w:r w:rsidRPr="006409BD">
        <w:t xml:space="preserve">(4) A </w:t>
      </w:r>
      <w:r w:rsidR="004F1BC6">
        <w:rPr>
          <w:rFonts w:hint="eastAsia"/>
        </w:rPr>
        <w:t>registering</w:t>
      </w:r>
      <w:r w:rsidR="002B3C66">
        <w:rPr>
          <w:rFonts w:hint="eastAsia"/>
        </w:rPr>
        <w:t xml:space="preserve"> organization</w:t>
      </w:r>
      <w:r w:rsidRPr="006409BD">
        <w:t xml:space="preserve"> must, when having changed a registration</w:t>
      </w:r>
      <w:r w:rsidR="002B3C66">
        <w:rPr>
          <w:rFonts w:hint="eastAsia"/>
        </w:rPr>
        <w:t xml:space="preserve"> </w:t>
      </w:r>
      <w:r w:rsidR="007B5A93">
        <w:rPr>
          <w:rFonts w:hint="eastAsia"/>
        </w:rPr>
        <w:t>referred to</w:t>
      </w:r>
      <w:r w:rsidRPr="006409BD">
        <w:t xml:space="preserve"> in the preceding paragraph, notify that </w:t>
      </w:r>
      <w:r w:rsidR="009C05F0">
        <w:rPr>
          <w:rFonts w:hint="eastAsia"/>
        </w:rPr>
        <w:t>change</w:t>
      </w:r>
      <w:r w:rsidRPr="006409BD">
        <w:t xml:space="preserve"> to the </w:t>
      </w:r>
      <w:r w:rsidR="00F82D2D">
        <w:rPr>
          <w:rFonts w:hint="eastAsia"/>
        </w:rPr>
        <w:t>registered wood-related business entity</w:t>
      </w:r>
      <w:r w:rsidRPr="006409BD">
        <w:t xml:space="preserve"> that has filed the application under the provisions of paragraph (1) and</w:t>
      </w:r>
      <w:r w:rsidR="00AB06F1">
        <w:rPr>
          <w:rFonts w:hint="eastAsia"/>
        </w:rPr>
        <w:t xml:space="preserve"> make</w:t>
      </w:r>
      <w:r w:rsidR="009C698C">
        <w:rPr>
          <w:rFonts w:hint="eastAsia"/>
        </w:rPr>
        <w:t xml:space="preserve"> public notice of it</w:t>
      </w:r>
      <w:r w:rsidRPr="006409BD">
        <w:t xml:space="preserve"> without delay.</w:t>
      </w:r>
    </w:p>
    <w:p w14:paraId="0FFBC2F6" w14:textId="77777777" w:rsidR="004B3E0B" w:rsidRPr="006409BD" w:rsidRDefault="0086256C">
      <w:r w:rsidRPr="006409BD">
        <w:t>(5) The provisions of paragraph (2) of the preceding Article apply mutatis mutandis to the public notice under the provisions of the preceding paragraph.</w:t>
      </w:r>
    </w:p>
    <w:p w14:paraId="01F237F3" w14:textId="77777777" w:rsidR="004B3E0B" w:rsidRPr="006409BD" w:rsidRDefault="0086256C">
      <w:r w:rsidRPr="006409BD">
        <w:t>(Use of Name)</w:t>
      </w:r>
    </w:p>
    <w:p w14:paraId="2603D93A" w14:textId="10E0DD5A" w:rsidR="004B3E0B" w:rsidRPr="006409BD" w:rsidRDefault="0086256C">
      <w:r w:rsidRPr="006409BD">
        <w:t xml:space="preserve">Article 10 (1) The names that a </w:t>
      </w:r>
      <w:r w:rsidR="000020E5">
        <w:rPr>
          <w:rFonts w:hint="eastAsia"/>
        </w:rPr>
        <w:t>registered wood-related business entity</w:t>
      </w:r>
      <w:r w:rsidRPr="006409BD">
        <w:t xml:space="preserve"> may use pursuant to the provisions of Article 20, paragraph (1) of the Act are the names specified in the following items according to the categories of entities </w:t>
      </w:r>
      <w:r w:rsidR="00BB1B6B">
        <w:rPr>
          <w:rFonts w:hint="eastAsia"/>
        </w:rPr>
        <w:t>stated</w:t>
      </w:r>
      <w:r w:rsidRPr="006409BD">
        <w:t xml:space="preserve"> in the respective items:</w:t>
      </w:r>
    </w:p>
    <w:p w14:paraId="3619201C" w14:textId="56EF9ED8" w:rsidR="004B3E0B" w:rsidRPr="006409BD" w:rsidRDefault="0086256C">
      <w:r w:rsidRPr="006409BD">
        <w:t>(</w:t>
      </w:r>
      <w:proofErr w:type="spellStart"/>
      <w:r w:rsidRPr="006409BD">
        <w:t>i</w:t>
      </w:r>
      <w:proofErr w:type="spellEnd"/>
      <w:r w:rsidRPr="006409BD">
        <w:t xml:space="preserve">) </w:t>
      </w:r>
      <w:r w:rsidR="00350989">
        <w:rPr>
          <w:rFonts w:hint="eastAsia"/>
        </w:rPr>
        <w:t xml:space="preserve">a </w:t>
      </w:r>
      <w:r w:rsidRPr="006409BD">
        <w:t xml:space="preserve">person engaged in </w:t>
      </w:r>
      <w:r w:rsidR="004C5633">
        <w:rPr>
          <w:rFonts w:hint="eastAsia"/>
        </w:rPr>
        <w:t>type</w:t>
      </w:r>
      <w:r w:rsidRPr="006409BD">
        <w:t xml:space="preserve"> I </w:t>
      </w:r>
      <w:r w:rsidR="004C5633">
        <w:rPr>
          <w:rFonts w:hint="eastAsia"/>
        </w:rPr>
        <w:t>wood-related business</w:t>
      </w:r>
      <w:r w:rsidRPr="006409BD">
        <w:t xml:space="preserve"> is a </w:t>
      </w:r>
      <w:r w:rsidR="009C05F0">
        <w:rPr>
          <w:rFonts w:hint="eastAsia"/>
        </w:rPr>
        <w:t>type</w:t>
      </w:r>
      <w:r w:rsidRPr="006409BD">
        <w:t xml:space="preserve"> I </w:t>
      </w:r>
      <w:r w:rsidR="00D07DCA">
        <w:rPr>
          <w:rFonts w:hint="eastAsia"/>
        </w:rPr>
        <w:t>registered wood-related business entity</w:t>
      </w:r>
      <w:r w:rsidRPr="006409BD">
        <w:t>; and</w:t>
      </w:r>
    </w:p>
    <w:p w14:paraId="5D470D6F" w14:textId="70BBD33C" w:rsidR="004B3E0B" w:rsidRPr="006409BD" w:rsidRDefault="0086256C">
      <w:r w:rsidRPr="006409BD">
        <w:t xml:space="preserve">(ii) </w:t>
      </w:r>
      <w:r w:rsidR="00350989">
        <w:rPr>
          <w:rFonts w:hint="eastAsia"/>
        </w:rPr>
        <w:t xml:space="preserve">a </w:t>
      </w:r>
      <w:r w:rsidRPr="006409BD">
        <w:t xml:space="preserve">person engaged in </w:t>
      </w:r>
      <w:r w:rsidR="00350989">
        <w:rPr>
          <w:rFonts w:hint="eastAsia"/>
        </w:rPr>
        <w:t>type</w:t>
      </w:r>
      <w:r w:rsidRPr="006409BD">
        <w:t xml:space="preserve"> II </w:t>
      </w:r>
      <w:r w:rsidR="00350989">
        <w:rPr>
          <w:rFonts w:hint="eastAsia"/>
        </w:rPr>
        <w:t xml:space="preserve">wood-related </w:t>
      </w:r>
      <w:r w:rsidR="00BA6092">
        <w:rPr>
          <w:rFonts w:hint="eastAsia"/>
        </w:rPr>
        <w:t>business</w:t>
      </w:r>
      <w:r w:rsidRPr="006409BD">
        <w:t xml:space="preserve"> is a </w:t>
      </w:r>
      <w:r w:rsidR="009C05F0">
        <w:rPr>
          <w:rFonts w:hint="eastAsia"/>
        </w:rPr>
        <w:t>type</w:t>
      </w:r>
      <w:r w:rsidRPr="006409BD">
        <w:t xml:space="preserve"> II </w:t>
      </w:r>
      <w:r w:rsidR="00BA6092">
        <w:rPr>
          <w:rFonts w:hint="eastAsia"/>
        </w:rPr>
        <w:t>registered wood-related business en</w:t>
      </w:r>
      <w:r w:rsidR="005448DC">
        <w:rPr>
          <w:rFonts w:hint="eastAsia"/>
        </w:rPr>
        <w:t>t</w:t>
      </w:r>
      <w:r w:rsidR="00BA6092">
        <w:rPr>
          <w:rFonts w:hint="eastAsia"/>
        </w:rPr>
        <w:t>ity</w:t>
      </w:r>
      <w:r w:rsidRPr="006409BD">
        <w:t>.</w:t>
      </w:r>
    </w:p>
    <w:p w14:paraId="3C8A3BCA" w14:textId="21BACCDA" w:rsidR="004B3E0B" w:rsidRPr="006409BD" w:rsidRDefault="0086256C">
      <w:r w:rsidRPr="006409BD">
        <w:t xml:space="preserve">(2) A </w:t>
      </w:r>
      <w:r w:rsidR="00EB2C49">
        <w:rPr>
          <w:rFonts w:hint="eastAsia"/>
        </w:rPr>
        <w:t>registered wood-related business entity</w:t>
      </w:r>
      <w:r w:rsidRPr="006409BD">
        <w:t xml:space="preserve"> using the names specified in the provisions of item (ii) of the preceding paragraph must take appropriate measures</w:t>
      </w:r>
      <w:r w:rsidR="00EA286E">
        <w:rPr>
          <w:rFonts w:hint="eastAsia"/>
        </w:rPr>
        <w:t>,</w:t>
      </w:r>
      <w:r w:rsidRPr="006409BD">
        <w:t xml:space="preserve"> such as avoiding any display that may cause mis</w:t>
      </w:r>
      <w:r w:rsidR="00EA286E">
        <w:rPr>
          <w:rFonts w:hint="eastAsia"/>
        </w:rPr>
        <w:t>understanding</w:t>
      </w:r>
      <w:r w:rsidRPr="006409BD">
        <w:t xml:space="preserve"> with regard to the scope of business </w:t>
      </w:r>
      <w:r w:rsidR="006C62EE">
        <w:rPr>
          <w:rFonts w:hint="eastAsia"/>
        </w:rPr>
        <w:t>relating</w:t>
      </w:r>
      <w:r w:rsidRPr="006409BD">
        <w:t xml:space="preserve"> to the relevant registration.</w:t>
      </w:r>
    </w:p>
    <w:p w14:paraId="794ECAF3" w14:textId="77777777" w:rsidR="004B3E0B" w:rsidRPr="006409BD" w:rsidRDefault="0086256C">
      <w:r w:rsidRPr="006409BD">
        <w:t>(Matters of Publication for Deletion of Registration)</w:t>
      </w:r>
    </w:p>
    <w:p w14:paraId="6E580443" w14:textId="7C252E60" w:rsidR="004B3E0B" w:rsidRPr="006409BD" w:rsidRDefault="0086256C">
      <w:r w:rsidRPr="006409BD">
        <w:t xml:space="preserve">Article 11 (1) A </w:t>
      </w:r>
      <w:r w:rsidR="00AC726C">
        <w:rPr>
          <w:rFonts w:hint="eastAsia"/>
        </w:rPr>
        <w:t>registering</w:t>
      </w:r>
      <w:r w:rsidR="00FF7053">
        <w:rPr>
          <w:rFonts w:hint="eastAsia"/>
        </w:rPr>
        <w:t xml:space="preserve"> organization</w:t>
      </w:r>
      <w:r w:rsidRPr="006409BD">
        <w:t xml:space="preserve"> must, when deleting a registration pursuant to the provisions of Article 22 of the Act, </w:t>
      </w:r>
      <w:r w:rsidR="00BE26EE">
        <w:rPr>
          <w:rFonts w:hint="eastAsia"/>
        </w:rPr>
        <w:t>make public notic</w:t>
      </w:r>
      <w:r w:rsidR="008D3BCC">
        <w:rPr>
          <w:rFonts w:hint="eastAsia"/>
        </w:rPr>
        <w:t>e</w:t>
      </w:r>
      <w:r w:rsidR="00BE26EE">
        <w:rPr>
          <w:rFonts w:hint="eastAsia"/>
        </w:rPr>
        <w:t xml:space="preserve"> of</w:t>
      </w:r>
      <w:r w:rsidRPr="006409BD">
        <w:t xml:space="preserve"> the following matters:</w:t>
      </w:r>
    </w:p>
    <w:p w14:paraId="73C43D97" w14:textId="4D56EF5D" w:rsidR="004B3E0B" w:rsidRPr="006409BD" w:rsidRDefault="0086256C">
      <w:r w:rsidRPr="006409BD">
        <w:t>(</w:t>
      </w:r>
      <w:proofErr w:type="spellStart"/>
      <w:r w:rsidRPr="006409BD">
        <w:t>i</w:t>
      </w:r>
      <w:proofErr w:type="spellEnd"/>
      <w:r w:rsidRPr="006409BD">
        <w:t>) the name and address of the person whose registration has been deleted; in</w:t>
      </w:r>
      <w:r w:rsidR="009C05F0">
        <w:rPr>
          <w:rFonts w:hint="eastAsia"/>
        </w:rPr>
        <w:t xml:space="preserve"> the</w:t>
      </w:r>
      <w:r w:rsidRPr="006409BD">
        <w:t xml:space="preserve"> case of a corporation, the name of its representative;</w:t>
      </w:r>
    </w:p>
    <w:p w14:paraId="05DEC2FF" w14:textId="4343615B" w:rsidR="004B3E0B" w:rsidRPr="006409BD" w:rsidRDefault="0086256C">
      <w:r w:rsidRPr="006409BD">
        <w:t xml:space="preserve">(ii) matters </w:t>
      </w:r>
      <w:r w:rsidR="008D3BCC">
        <w:rPr>
          <w:rFonts w:hint="eastAsia"/>
        </w:rPr>
        <w:t>stated</w:t>
      </w:r>
      <w:r w:rsidRPr="006409BD">
        <w:t xml:space="preserve"> in Article 6, paragraph (1), items (</w:t>
      </w:r>
      <w:proofErr w:type="spellStart"/>
      <w:r w:rsidRPr="006409BD">
        <w:t>i</w:t>
      </w:r>
      <w:proofErr w:type="spellEnd"/>
      <w:r w:rsidRPr="006409BD">
        <w:t>) through (iv);</w:t>
      </w:r>
    </w:p>
    <w:p w14:paraId="5A5E1EDA" w14:textId="43B36F66" w:rsidR="004B3E0B" w:rsidRPr="006409BD" w:rsidRDefault="0086256C">
      <w:r w:rsidRPr="006409BD">
        <w:t xml:space="preserve">(iii) </w:t>
      </w:r>
      <w:r w:rsidR="008D3BCC">
        <w:rPr>
          <w:rFonts w:hint="eastAsia"/>
        </w:rPr>
        <w:t xml:space="preserve">the </w:t>
      </w:r>
      <w:r w:rsidRPr="006409BD">
        <w:t>date when the registration is deleted; and</w:t>
      </w:r>
    </w:p>
    <w:p w14:paraId="11664728" w14:textId="7DDD5861" w:rsidR="004B3E0B" w:rsidRPr="006409BD" w:rsidRDefault="0086256C">
      <w:r w:rsidRPr="006409BD">
        <w:t xml:space="preserve">(iv) </w:t>
      </w:r>
      <w:r w:rsidR="008D3BCC">
        <w:rPr>
          <w:rFonts w:hint="eastAsia"/>
        </w:rPr>
        <w:t xml:space="preserve">the </w:t>
      </w:r>
      <w:r w:rsidRPr="006409BD">
        <w:t>registration number of the person whose registration has been deleted.</w:t>
      </w:r>
    </w:p>
    <w:p w14:paraId="5C83A152" w14:textId="4BA42668" w:rsidR="004B3E0B" w:rsidRPr="006409BD" w:rsidRDefault="0086256C">
      <w:r w:rsidRPr="006409BD">
        <w:t xml:space="preserve">(2) A </w:t>
      </w:r>
      <w:r w:rsidR="00795F32">
        <w:rPr>
          <w:rFonts w:hint="eastAsia"/>
        </w:rPr>
        <w:t>registering</w:t>
      </w:r>
      <w:r w:rsidR="00AA6A1F">
        <w:rPr>
          <w:rFonts w:hint="eastAsia"/>
        </w:rPr>
        <w:t xml:space="preserve"> organization</w:t>
      </w:r>
      <w:r w:rsidRPr="006409BD">
        <w:t xml:space="preserve"> must, when having deleted a registration, make the matters </w:t>
      </w:r>
      <w:r w:rsidR="009156EC">
        <w:rPr>
          <w:rFonts w:hint="eastAsia"/>
        </w:rPr>
        <w:t>stated</w:t>
      </w:r>
      <w:r w:rsidR="009156EC" w:rsidRPr="006409BD">
        <w:t xml:space="preserve"> </w:t>
      </w:r>
      <w:r w:rsidRPr="006409BD">
        <w:t>in the items of the preceding paragraph viewable for the public</w:t>
      </w:r>
      <w:r w:rsidR="002C02BC">
        <w:rPr>
          <w:rFonts w:hint="eastAsia"/>
        </w:rPr>
        <w:t xml:space="preserve"> without delay</w:t>
      </w:r>
      <w:r w:rsidRPr="006409BD">
        <w:t xml:space="preserve"> at the </w:t>
      </w:r>
      <w:r w:rsidR="00795F32">
        <w:rPr>
          <w:rFonts w:hint="eastAsia"/>
        </w:rPr>
        <w:t>registering</w:t>
      </w:r>
      <w:r w:rsidR="00130F36">
        <w:rPr>
          <w:rFonts w:hint="eastAsia"/>
        </w:rPr>
        <w:t xml:space="preserve"> organization</w:t>
      </w:r>
      <w:r w:rsidR="00130F36">
        <w:t>’</w:t>
      </w:r>
      <w:r w:rsidR="00130F36">
        <w:rPr>
          <w:rFonts w:hint="eastAsia"/>
        </w:rPr>
        <w:t>s</w:t>
      </w:r>
      <w:r w:rsidRPr="006409BD">
        <w:t xml:space="preserve"> office and </w:t>
      </w:r>
      <w:r w:rsidR="008D3BCC">
        <w:rPr>
          <w:rFonts w:hint="eastAsia"/>
        </w:rPr>
        <w:t>make public</w:t>
      </w:r>
      <w:r w:rsidRPr="006409BD">
        <w:t xml:space="preserve"> this information via the </w:t>
      </w:r>
      <w:r w:rsidR="00C463B3">
        <w:rPr>
          <w:rFonts w:hint="eastAsia"/>
        </w:rPr>
        <w:t>internet</w:t>
      </w:r>
      <w:r w:rsidRPr="006409BD">
        <w:t xml:space="preserve"> or by any other appropriate means by the day on which one year has elapsed from the date of the relevant deletion.</w:t>
      </w:r>
    </w:p>
    <w:p w14:paraId="1E55F62C" w14:textId="03634E16" w:rsidR="004B3E0B" w:rsidRPr="006409BD" w:rsidRDefault="0086256C">
      <w:r w:rsidRPr="006409BD">
        <w:t xml:space="preserve">(Application for </w:t>
      </w:r>
      <w:r w:rsidR="00A6608D">
        <w:rPr>
          <w:rFonts w:hint="eastAsia"/>
        </w:rPr>
        <w:t>Registering</w:t>
      </w:r>
      <w:r w:rsidRPr="006409BD">
        <w:t xml:space="preserve"> Organization Agency)</w:t>
      </w:r>
    </w:p>
    <w:p w14:paraId="22337076" w14:textId="4AC14BBC" w:rsidR="004B3E0B" w:rsidRPr="006409BD" w:rsidRDefault="0086256C">
      <w:r w:rsidRPr="006409BD">
        <w:t xml:space="preserve">Article 12 (1) A person who intends to be registered as a </w:t>
      </w:r>
      <w:r w:rsidR="00FB06E8">
        <w:rPr>
          <w:rFonts w:hint="eastAsia"/>
        </w:rPr>
        <w:t>registering</w:t>
      </w:r>
      <w:r w:rsidR="000C237A">
        <w:rPr>
          <w:rFonts w:hint="eastAsia"/>
        </w:rPr>
        <w:t xml:space="preserve"> </w:t>
      </w:r>
      <w:r w:rsidR="00931246">
        <w:rPr>
          <w:rFonts w:hint="eastAsia"/>
        </w:rPr>
        <w:t>organization</w:t>
      </w:r>
      <w:r w:rsidR="007B04F5">
        <w:rPr>
          <w:rFonts w:hint="eastAsia"/>
        </w:rPr>
        <w:t xml:space="preserve"> referred to in</w:t>
      </w:r>
      <w:r w:rsidRPr="006409BD">
        <w:t xml:space="preserve"> Article 23 of the Act (including the renewal of the registration</w:t>
      </w:r>
      <w:r w:rsidR="00E8618E">
        <w:rPr>
          <w:rFonts w:hint="eastAsia"/>
        </w:rPr>
        <w:t xml:space="preserve"> referred to in</w:t>
      </w:r>
      <w:r w:rsidRPr="006409BD">
        <w:t xml:space="preserve"> Article 26, paragraph (1) of the Act; simply referred to as the "</w:t>
      </w:r>
      <w:r w:rsidR="005C6254">
        <w:rPr>
          <w:rFonts w:hint="eastAsia"/>
        </w:rPr>
        <w:t>registr</w:t>
      </w:r>
      <w:r w:rsidR="005C6254" w:rsidRPr="006409BD">
        <w:t>ation</w:t>
      </w:r>
      <w:r w:rsidRPr="006409BD">
        <w:t>" in Article 21) must submit a written application providing the following information to the competent minister</w:t>
      </w:r>
      <w:r w:rsidR="006831E6">
        <w:rPr>
          <w:rFonts w:hint="eastAsia"/>
        </w:rPr>
        <w:t>s</w:t>
      </w:r>
      <w:r w:rsidRPr="006409BD">
        <w:t>:</w:t>
      </w:r>
    </w:p>
    <w:p w14:paraId="5E82CBF4" w14:textId="77777777" w:rsidR="004B3E0B" w:rsidRPr="006409BD" w:rsidRDefault="0086256C">
      <w:r w:rsidRPr="006409BD">
        <w:t>(</w:t>
      </w:r>
      <w:proofErr w:type="spellStart"/>
      <w:r w:rsidRPr="006409BD">
        <w:t>i</w:t>
      </w:r>
      <w:proofErr w:type="spellEnd"/>
      <w:r w:rsidRPr="006409BD">
        <w:t>) the name and address of the applicant; in case of a corporation, the name of its representative;</w:t>
      </w:r>
    </w:p>
    <w:p w14:paraId="0F391900" w14:textId="39A51E10" w:rsidR="004B3E0B" w:rsidRPr="006409BD" w:rsidRDefault="0086256C">
      <w:r>
        <w:t xml:space="preserve">(ii) </w:t>
      </w:r>
      <w:r w:rsidR="0098219A">
        <w:t xml:space="preserve">the </w:t>
      </w:r>
      <w:r>
        <w:t xml:space="preserve">location of the office where </w:t>
      </w:r>
      <w:r w:rsidR="3994843D">
        <w:t>registering</w:t>
      </w:r>
      <w:r w:rsidR="00A73F00">
        <w:t xml:space="preserve"> procedures</w:t>
      </w:r>
      <w:r>
        <w:t xml:space="preserve"> will be conducted;</w:t>
      </w:r>
    </w:p>
    <w:p w14:paraId="1469988E" w14:textId="3407DB33" w:rsidR="004B3E0B" w:rsidRPr="006409BD" w:rsidRDefault="0086256C">
      <w:r w:rsidRPr="006409BD">
        <w:t xml:space="preserve">(iii) </w:t>
      </w:r>
      <w:r w:rsidR="0098219A">
        <w:rPr>
          <w:rFonts w:hint="eastAsia"/>
        </w:rPr>
        <w:t xml:space="preserve">the </w:t>
      </w:r>
      <w:r w:rsidRPr="006409BD">
        <w:t xml:space="preserve">date when </w:t>
      </w:r>
      <w:r w:rsidR="00B83E4B">
        <w:t>registering</w:t>
      </w:r>
      <w:r w:rsidR="004366AE">
        <w:rPr>
          <w:rFonts w:hint="eastAsia"/>
        </w:rPr>
        <w:t xml:space="preserve"> procedures</w:t>
      </w:r>
      <w:r w:rsidRPr="006409BD">
        <w:t xml:space="preserve"> will be started; and</w:t>
      </w:r>
    </w:p>
    <w:p w14:paraId="66A154C8" w14:textId="0AD594A5" w:rsidR="004B3E0B" w:rsidRPr="006409BD" w:rsidRDefault="0086256C">
      <w:r w:rsidRPr="006409BD">
        <w:t xml:space="preserve">(iv) </w:t>
      </w:r>
      <w:r w:rsidR="0098219A">
        <w:rPr>
          <w:rFonts w:hint="eastAsia"/>
        </w:rPr>
        <w:t xml:space="preserve">the </w:t>
      </w:r>
      <w:r w:rsidRPr="006409BD">
        <w:t xml:space="preserve">subject of </w:t>
      </w:r>
      <w:r w:rsidR="00B83E4B">
        <w:t>registering</w:t>
      </w:r>
      <w:r w:rsidR="004366AE">
        <w:rPr>
          <w:rFonts w:hint="eastAsia"/>
        </w:rPr>
        <w:t xml:space="preserve"> procedures</w:t>
      </w:r>
      <w:r w:rsidRPr="006409BD">
        <w:t>.</w:t>
      </w:r>
    </w:p>
    <w:p w14:paraId="35E43A1F" w14:textId="5094A74F" w:rsidR="004B3E0B" w:rsidRPr="006409BD" w:rsidRDefault="0086256C">
      <w:r w:rsidRPr="006409BD">
        <w:t>(2) The following documents</w:t>
      </w:r>
      <w:r w:rsidR="00D0108B">
        <w:rPr>
          <w:rFonts w:hint="eastAsia"/>
        </w:rPr>
        <w:t>,</w:t>
      </w:r>
      <w:r w:rsidRPr="006409BD">
        <w:t xml:space="preserve"> </w:t>
      </w:r>
      <w:r w:rsidR="00D0108B">
        <w:rPr>
          <w:rFonts w:hint="eastAsia"/>
        </w:rPr>
        <w:t xml:space="preserve">as stated, </w:t>
      </w:r>
      <w:r w:rsidRPr="006409BD">
        <w:t xml:space="preserve">must be attached to the written application </w:t>
      </w:r>
      <w:r w:rsidR="00D0108B">
        <w:rPr>
          <w:rFonts w:hint="eastAsia"/>
        </w:rPr>
        <w:t>referred to</w:t>
      </w:r>
      <w:r w:rsidRPr="006409BD">
        <w:t xml:space="preserve"> in the preceding paragraph; provided, however, that, if the relevant applicant has </w:t>
      </w:r>
      <w:r w:rsidR="0098219A">
        <w:rPr>
          <w:rFonts w:hint="eastAsia"/>
        </w:rPr>
        <w:t>made public notice of</w:t>
      </w:r>
      <w:r w:rsidRPr="006409BD">
        <w:t xml:space="preserve"> the matters </w:t>
      </w:r>
      <w:r w:rsidR="00D0108B">
        <w:rPr>
          <w:rFonts w:hint="eastAsia"/>
        </w:rPr>
        <w:t>described</w:t>
      </w:r>
      <w:r w:rsidR="00D0108B" w:rsidRPr="006409BD">
        <w:t xml:space="preserve"> </w:t>
      </w:r>
      <w:r w:rsidRPr="006409BD">
        <w:t xml:space="preserve">in the relevant documents by using the </w:t>
      </w:r>
      <w:r w:rsidR="00B807D5">
        <w:rPr>
          <w:rFonts w:hint="eastAsia"/>
        </w:rPr>
        <w:t>internet</w:t>
      </w:r>
      <w:r w:rsidRPr="006409BD">
        <w:t xml:space="preserve"> or by any other appropriate means and will submit a document </w:t>
      </w:r>
      <w:r w:rsidR="00D0108B">
        <w:rPr>
          <w:rFonts w:hint="eastAsia"/>
        </w:rPr>
        <w:t>entering</w:t>
      </w:r>
      <w:r w:rsidR="00D0108B" w:rsidRPr="006409BD">
        <w:t xml:space="preserve"> </w:t>
      </w:r>
      <w:r w:rsidRPr="006409BD">
        <w:t xml:space="preserve">necessary matters to confirm the relevant matters together with the written application </w:t>
      </w:r>
      <w:r w:rsidR="00D0108B">
        <w:rPr>
          <w:rFonts w:hint="eastAsia"/>
        </w:rPr>
        <w:t>referred to</w:t>
      </w:r>
      <w:r w:rsidRPr="006409BD">
        <w:t xml:space="preserve"> in the same paragraph, the attachment of a document </w:t>
      </w:r>
      <w:r w:rsidR="00D0108B">
        <w:rPr>
          <w:rFonts w:hint="eastAsia"/>
        </w:rPr>
        <w:t>describing</w:t>
      </w:r>
      <w:r w:rsidR="00D0108B" w:rsidRPr="006409BD">
        <w:t xml:space="preserve"> </w:t>
      </w:r>
      <w:r w:rsidRPr="006409BD">
        <w:t>the relevant matters may be omitted:</w:t>
      </w:r>
    </w:p>
    <w:p w14:paraId="1CD694CD" w14:textId="77777777" w:rsidR="004B3E0B" w:rsidRPr="006409BD" w:rsidRDefault="0086256C">
      <w:r w:rsidRPr="006409BD">
        <w:t>(</w:t>
      </w:r>
      <w:proofErr w:type="spellStart"/>
      <w:r w:rsidRPr="006409BD">
        <w:t>i</w:t>
      </w:r>
      <w:proofErr w:type="spellEnd"/>
      <w:r w:rsidRPr="006409BD">
        <w:t>) in case of an individual, the following documents:</w:t>
      </w:r>
    </w:p>
    <w:p w14:paraId="6C73F6F3" w14:textId="77777777" w:rsidR="004B3E0B" w:rsidRPr="006409BD" w:rsidRDefault="0086256C">
      <w:r w:rsidRPr="006409BD">
        <w:t>(a) a copy of a resident record; and</w:t>
      </w:r>
    </w:p>
    <w:p w14:paraId="1C768B18" w14:textId="77777777" w:rsidR="004B3E0B" w:rsidRPr="006409BD" w:rsidRDefault="0086256C">
      <w:r w:rsidRPr="006409BD">
        <w:t>(b) a record of property;</w:t>
      </w:r>
    </w:p>
    <w:p w14:paraId="6DBDB18D" w14:textId="77777777" w:rsidR="004B3E0B" w:rsidRPr="006409BD" w:rsidRDefault="0086256C">
      <w:r w:rsidRPr="006409BD">
        <w:t>(ii) in case of a corporation, the following documents:</w:t>
      </w:r>
    </w:p>
    <w:p w14:paraId="47ADAF52" w14:textId="77777777" w:rsidR="004B3E0B" w:rsidRPr="006409BD" w:rsidRDefault="0086256C">
      <w:r w:rsidRPr="006409BD">
        <w:t>(a) articles of incorporation or articles of endowment;</w:t>
      </w:r>
    </w:p>
    <w:p w14:paraId="3E834D42" w14:textId="77777777" w:rsidR="004B3E0B" w:rsidRPr="006409BD" w:rsidRDefault="0086256C">
      <w:r w:rsidRPr="006409BD">
        <w:t>(b) a certificate of registered information;</w:t>
      </w:r>
    </w:p>
    <w:p w14:paraId="4B58F6FE" w14:textId="77777777" w:rsidR="004B3E0B" w:rsidRPr="006409BD" w:rsidRDefault="0086256C">
      <w:r w:rsidRPr="006409BD">
        <w:t>(c) a document stating the names and brief biographical outlines of officers; and</w:t>
      </w:r>
    </w:p>
    <w:p w14:paraId="6CCBC64E" w14:textId="2CF21C5F" w:rsidR="004B3E0B" w:rsidRPr="006409BD" w:rsidRDefault="0086256C">
      <w:r w:rsidRPr="006409BD">
        <w:t xml:space="preserve">(d) the balance sheet for the business year immediately before the business year </w:t>
      </w:r>
      <w:r w:rsidR="00EA286E">
        <w:rPr>
          <w:rFonts w:hint="eastAsia"/>
        </w:rPr>
        <w:t>in which</w:t>
      </w:r>
      <w:r w:rsidRPr="006409BD">
        <w:t xml:space="preserve"> the da</w:t>
      </w:r>
      <w:r w:rsidR="00EA286E">
        <w:rPr>
          <w:rFonts w:hint="eastAsia"/>
        </w:rPr>
        <w:t>te</w:t>
      </w:r>
      <w:r w:rsidRPr="006409BD">
        <w:t xml:space="preserve"> of application </w:t>
      </w:r>
      <w:r w:rsidR="00EA286E">
        <w:rPr>
          <w:rFonts w:hint="eastAsia"/>
        </w:rPr>
        <w:t>falls</w:t>
      </w:r>
      <w:r w:rsidR="00D01596">
        <w:rPr>
          <w:rFonts w:hint="eastAsia"/>
        </w:rPr>
        <w:t>,</w:t>
      </w:r>
      <w:r w:rsidR="00EA286E">
        <w:rPr>
          <w:rFonts w:hint="eastAsia"/>
        </w:rPr>
        <w:t xml:space="preserve"> </w:t>
      </w:r>
      <w:r w:rsidRPr="006409BD">
        <w:t xml:space="preserve">and the property inventory list at the end of the business year or any documents equivalent </w:t>
      </w:r>
      <w:r w:rsidR="00C320C3">
        <w:rPr>
          <w:rFonts w:hint="eastAsia"/>
        </w:rPr>
        <w:t>to it</w:t>
      </w:r>
      <w:r w:rsidRPr="006409BD">
        <w:t xml:space="preserve"> (in case of a corporation established in the business year encompassing the day of the application, a property inventory list as of the time of the establishment); </w:t>
      </w:r>
    </w:p>
    <w:p w14:paraId="35011EE6" w14:textId="5F3732B0" w:rsidR="004B3E0B" w:rsidRPr="006409BD" w:rsidRDefault="0086256C">
      <w:r w:rsidRPr="006409BD">
        <w:t xml:space="preserve">(iii) documents </w:t>
      </w:r>
      <w:r w:rsidR="00C003CC">
        <w:rPr>
          <w:rFonts w:hint="eastAsia"/>
        </w:rPr>
        <w:t>confirming</w:t>
      </w:r>
      <w:r w:rsidRPr="006409BD">
        <w:t xml:space="preserve"> that the applicant does not fall under any of the items of Article 24 of the Act;</w:t>
      </w:r>
    </w:p>
    <w:p w14:paraId="50B87923" w14:textId="1FDDA464" w:rsidR="004B3E0B" w:rsidRPr="006409BD" w:rsidRDefault="0086256C">
      <w:r w:rsidRPr="006409BD">
        <w:t xml:space="preserve">(iv) documents </w:t>
      </w:r>
      <w:r w:rsidR="00FF6D05">
        <w:rPr>
          <w:rFonts w:hint="eastAsia"/>
        </w:rPr>
        <w:t>confirming</w:t>
      </w:r>
      <w:r w:rsidRPr="006409BD">
        <w:t xml:space="preserve"> that the applicant conforms to all of the items of Article 25, paragraph (1) of the Act.</w:t>
      </w:r>
    </w:p>
    <w:p w14:paraId="77A20713" w14:textId="6FEDDAE0" w:rsidR="004B3E0B" w:rsidRPr="006409BD" w:rsidRDefault="0086256C">
      <w:r w:rsidRPr="006409BD">
        <w:t>(Change of Registered Matters of</w:t>
      </w:r>
      <w:r w:rsidR="00CD3D36">
        <w:rPr>
          <w:rFonts w:hint="eastAsia"/>
        </w:rPr>
        <w:t xml:space="preserve"> a</w:t>
      </w:r>
      <w:r w:rsidRPr="006409BD">
        <w:t xml:space="preserve"> </w:t>
      </w:r>
      <w:r w:rsidR="000C5E94">
        <w:rPr>
          <w:rFonts w:hint="eastAsia"/>
        </w:rPr>
        <w:t>Registering</w:t>
      </w:r>
      <w:r w:rsidRPr="006409BD">
        <w:t xml:space="preserve"> Organization)</w:t>
      </w:r>
    </w:p>
    <w:p w14:paraId="120BFEBB" w14:textId="15EEEC0E" w:rsidR="004B3E0B" w:rsidRPr="006409BD" w:rsidRDefault="0086256C">
      <w:r w:rsidRPr="006409BD">
        <w:t xml:space="preserve">Article 13 </w:t>
      </w:r>
      <w:r w:rsidR="006764D3">
        <w:rPr>
          <w:rFonts w:hint="eastAsia"/>
        </w:rPr>
        <w:t xml:space="preserve">(1) </w:t>
      </w:r>
      <w:r w:rsidRPr="006409BD">
        <w:t xml:space="preserve">A </w:t>
      </w:r>
      <w:r w:rsidR="00FE0ACE">
        <w:rPr>
          <w:rFonts w:hint="eastAsia"/>
        </w:rPr>
        <w:t>registering</w:t>
      </w:r>
      <w:r w:rsidR="002457D6">
        <w:rPr>
          <w:rFonts w:hint="eastAsia"/>
        </w:rPr>
        <w:t xml:space="preserve"> organization</w:t>
      </w:r>
      <w:r w:rsidRPr="006409BD">
        <w:t xml:space="preserve"> must notify</w:t>
      </w:r>
      <w:r w:rsidR="00D01596">
        <w:rPr>
          <w:rFonts w:hint="eastAsia"/>
        </w:rPr>
        <w:t>,</w:t>
      </w:r>
      <w:r w:rsidR="00D01596" w:rsidRPr="006409BD">
        <w:t xml:space="preserve"> without delay</w:t>
      </w:r>
      <w:r w:rsidR="00D01596">
        <w:rPr>
          <w:rFonts w:hint="eastAsia"/>
        </w:rPr>
        <w:t xml:space="preserve">, </w:t>
      </w:r>
      <w:r w:rsidR="007D2A1B">
        <w:rPr>
          <w:rFonts w:hint="eastAsia"/>
        </w:rPr>
        <w:t>the</w:t>
      </w:r>
      <w:r w:rsidRPr="006409BD">
        <w:t xml:space="preserve"> competent minister</w:t>
      </w:r>
      <w:r w:rsidR="006831E6">
        <w:rPr>
          <w:rFonts w:hint="eastAsia"/>
        </w:rPr>
        <w:t>s</w:t>
      </w:r>
      <w:r w:rsidRPr="006409BD">
        <w:t xml:space="preserve"> of any change</w:t>
      </w:r>
      <w:r w:rsidR="00803F8F">
        <w:rPr>
          <w:rFonts w:hint="eastAsia"/>
        </w:rPr>
        <w:t>s</w:t>
      </w:r>
      <w:r w:rsidRPr="006409BD">
        <w:t xml:space="preserve"> </w:t>
      </w:r>
      <w:r w:rsidR="00D01596">
        <w:rPr>
          <w:rFonts w:hint="eastAsia"/>
        </w:rPr>
        <w:t xml:space="preserve">made </w:t>
      </w:r>
      <w:r w:rsidRPr="006409BD">
        <w:t xml:space="preserve">in the matters </w:t>
      </w:r>
      <w:r w:rsidR="002457D6">
        <w:rPr>
          <w:rFonts w:hint="eastAsia"/>
        </w:rPr>
        <w:t>stated</w:t>
      </w:r>
      <w:r w:rsidRPr="006409BD">
        <w:t xml:space="preserve"> in Article 25, paragraph (2), item (ii) of the Act or paragraph (1), item (iv) of the preceding Article.</w:t>
      </w:r>
    </w:p>
    <w:p w14:paraId="0EACB588" w14:textId="5D760CE3" w:rsidR="004B3E0B" w:rsidRPr="006409BD" w:rsidRDefault="0086256C">
      <w:r w:rsidRPr="006409BD">
        <w:t xml:space="preserve">(2) If a </w:t>
      </w:r>
      <w:r w:rsidR="00C41C7F">
        <w:rPr>
          <w:rFonts w:hint="eastAsia"/>
        </w:rPr>
        <w:t>registering</w:t>
      </w:r>
      <w:r w:rsidR="00765325">
        <w:rPr>
          <w:rFonts w:hint="eastAsia"/>
        </w:rPr>
        <w:t xml:space="preserve"> organization</w:t>
      </w:r>
      <w:r w:rsidRPr="006409BD">
        <w:t xml:space="preserve"> intends to make a notification under the provisions of Article 28 of the Act or the preceding paragraph, it must submit a document</w:t>
      </w:r>
      <w:r w:rsidR="00227E8C">
        <w:rPr>
          <w:rFonts w:hint="eastAsia"/>
        </w:rPr>
        <w:t xml:space="preserve"> to the competent minister</w:t>
      </w:r>
      <w:r w:rsidR="006831E6">
        <w:rPr>
          <w:rFonts w:hint="eastAsia"/>
        </w:rPr>
        <w:t>s</w:t>
      </w:r>
      <w:r w:rsidRPr="006409BD">
        <w:t xml:space="preserve"> </w:t>
      </w:r>
      <w:r w:rsidR="00803F8F">
        <w:rPr>
          <w:rFonts w:hint="eastAsia"/>
        </w:rPr>
        <w:t>describing</w:t>
      </w:r>
      <w:r w:rsidR="00803F8F" w:rsidRPr="006409BD">
        <w:t xml:space="preserve"> </w:t>
      </w:r>
      <w:r w:rsidRPr="006409BD">
        <w:t>the matters that have been changed under th</w:t>
      </w:r>
      <w:r w:rsidR="00803F8F">
        <w:rPr>
          <w:rFonts w:hint="eastAsia"/>
        </w:rPr>
        <w:t>at</w:t>
      </w:r>
      <w:r w:rsidRPr="006409BD">
        <w:t xml:space="preserve"> Article or th</w:t>
      </w:r>
      <w:r w:rsidR="00803F8F">
        <w:rPr>
          <w:rFonts w:hint="eastAsia"/>
        </w:rPr>
        <w:t>at</w:t>
      </w:r>
      <w:r w:rsidRPr="006409BD">
        <w:t xml:space="preserve"> paragraph.</w:t>
      </w:r>
    </w:p>
    <w:p w14:paraId="73433B4D" w14:textId="2FCA255E" w:rsidR="004B3E0B" w:rsidRPr="006409BD" w:rsidRDefault="0086256C">
      <w:r w:rsidRPr="006409BD">
        <w:t xml:space="preserve">(3) When </w:t>
      </w:r>
      <w:r w:rsidR="006831E6">
        <w:rPr>
          <w:rFonts w:hint="eastAsia"/>
        </w:rPr>
        <w:t>the</w:t>
      </w:r>
      <w:r w:rsidR="006831E6" w:rsidRPr="006409BD">
        <w:t xml:space="preserve"> </w:t>
      </w:r>
      <w:r w:rsidRPr="006409BD">
        <w:t>competent minister</w:t>
      </w:r>
      <w:r w:rsidR="006831E6">
        <w:rPr>
          <w:rFonts w:hint="eastAsia"/>
        </w:rPr>
        <w:t>s</w:t>
      </w:r>
      <w:r w:rsidRPr="006409BD">
        <w:t xml:space="preserve"> receives a notification under the provisions of Article 28 of the Act </w:t>
      </w:r>
      <w:r w:rsidR="006764D3" w:rsidRPr="006409BD">
        <w:t xml:space="preserve">or paragraph (1) </w:t>
      </w:r>
      <w:r w:rsidRPr="006409BD">
        <w:t xml:space="preserve">(limited to those </w:t>
      </w:r>
      <w:r w:rsidR="00912105">
        <w:rPr>
          <w:rFonts w:hint="eastAsia"/>
        </w:rPr>
        <w:t>relating</w:t>
      </w:r>
      <w:r w:rsidRPr="006409BD">
        <w:t xml:space="preserve"> to a change in the matters </w:t>
      </w:r>
      <w:r w:rsidR="00912105">
        <w:rPr>
          <w:rFonts w:hint="eastAsia"/>
        </w:rPr>
        <w:t>stated</w:t>
      </w:r>
      <w:r w:rsidRPr="006409BD">
        <w:t xml:space="preserve"> in Article 25, paragraph (2), item (ii) or (iii) of the Act), it must register the change by entering the changed matters in the </w:t>
      </w:r>
      <w:r w:rsidR="00C41C7F">
        <w:rPr>
          <w:rFonts w:hint="eastAsia"/>
        </w:rPr>
        <w:t>registering</w:t>
      </w:r>
      <w:r w:rsidR="00285CBB">
        <w:rPr>
          <w:rFonts w:hint="eastAsia"/>
        </w:rPr>
        <w:t xml:space="preserve"> organization</w:t>
      </w:r>
      <w:r w:rsidRPr="006409BD">
        <w:t xml:space="preserve"> registry.</w:t>
      </w:r>
    </w:p>
    <w:p w14:paraId="3FB7FAC0" w14:textId="0E2B780B" w:rsidR="004B3E0B" w:rsidRPr="006409BD" w:rsidRDefault="0086256C">
      <w:r w:rsidRPr="006409BD">
        <w:t>(4) The competent minister</w:t>
      </w:r>
      <w:r w:rsidR="006831E6">
        <w:rPr>
          <w:rFonts w:hint="eastAsia"/>
        </w:rPr>
        <w:t>s</w:t>
      </w:r>
      <w:r w:rsidRPr="006409BD">
        <w:t xml:space="preserve"> must, when having registered the change </w:t>
      </w:r>
      <w:r w:rsidR="00346CC9">
        <w:rPr>
          <w:rFonts w:hint="eastAsia"/>
        </w:rPr>
        <w:t>stated</w:t>
      </w:r>
      <w:r w:rsidRPr="006409BD">
        <w:t xml:space="preserve"> in the preceding paragraph, give public notice to that effect in an </w:t>
      </w:r>
      <w:r w:rsidR="00DF0A0B">
        <w:rPr>
          <w:rFonts w:hint="eastAsia"/>
        </w:rPr>
        <w:t>Official Gazette</w:t>
      </w:r>
      <w:r w:rsidRPr="006409BD">
        <w:t>.</w:t>
      </w:r>
    </w:p>
    <w:p w14:paraId="05749B77" w14:textId="77777777" w:rsidR="004B3E0B" w:rsidRPr="006409BD" w:rsidRDefault="0086256C">
      <w:r w:rsidRPr="006409BD">
        <w:t>(Renewal of Registration)</w:t>
      </w:r>
    </w:p>
    <w:p w14:paraId="0285BFC2" w14:textId="58B6AFA0" w:rsidR="004B3E0B" w:rsidRPr="006409BD" w:rsidRDefault="0086256C">
      <w:r w:rsidRPr="006409BD">
        <w:t xml:space="preserve">Article 14 (1) A </w:t>
      </w:r>
      <w:r w:rsidR="00471ED9">
        <w:rPr>
          <w:rFonts w:hint="eastAsia"/>
        </w:rPr>
        <w:t>registering</w:t>
      </w:r>
      <w:r w:rsidR="00F07157">
        <w:rPr>
          <w:rFonts w:hint="eastAsia"/>
        </w:rPr>
        <w:t xml:space="preserve"> organization</w:t>
      </w:r>
      <w:r w:rsidRPr="006409BD">
        <w:t xml:space="preserve"> that intends to renew the registration referred to in Article 26, paragraph (1) of the Act must apply for renewal of the registration with</w:t>
      </w:r>
      <w:r w:rsidR="00BD72A8">
        <w:rPr>
          <w:rFonts w:hint="eastAsia"/>
        </w:rPr>
        <w:t xml:space="preserve"> the</w:t>
      </w:r>
      <w:r w:rsidRPr="006409BD">
        <w:t xml:space="preserve"> competent minister</w:t>
      </w:r>
      <w:r w:rsidR="006831E6">
        <w:rPr>
          <w:rFonts w:hint="eastAsia"/>
        </w:rPr>
        <w:t>s</w:t>
      </w:r>
      <w:r w:rsidRPr="006409BD">
        <w:t xml:space="preserve"> no later than six months </w:t>
      </w:r>
      <w:r w:rsidR="00BD72A8">
        <w:rPr>
          <w:rFonts w:hint="eastAsia"/>
        </w:rPr>
        <w:t>before</w:t>
      </w:r>
      <w:r w:rsidRPr="006409BD">
        <w:t xml:space="preserve"> the expiry date of the registration currently in effect.</w:t>
      </w:r>
    </w:p>
    <w:p w14:paraId="63888E02" w14:textId="13838831" w:rsidR="004B3E0B" w:rsidRPr="006409BD" w:rsidRDefault="0086256C">
      <w:r w:rsidRPr="006409BD">
        <w:t>(2) I</w:t>
      </w:r>
      <w:r w:rsidR="00EA286E">
        <w:rPr>
          <w:rFonts w:hint="eastAsia"/>
        </w:rPr>
        <w:t>f</w:t>
      </w:r>
      <w:r w:rsidRPr="006409BD">
        <w:t xml:space="preserve"> the application </w:t>
      </w:r>
      <w:r w:rsidR="006764D3">
        <w:rPr>
          <w:rFonts w:hint="eastAsia"/>
        </w:rPr>
        <w:t>referred to</w:t>
      </w:r>
      <w:r w:rsidRPr="006409BD">
        <w:t xml:space="preserve"> in the preceding paragraph </w:t>
      </w:r>
      <w:r w:rsidR="00EA286E">
        <w:rPr>
          <w:rFonts w:hint="eastAsia"/>
        </w:rPr>
        <w:t>is</w:t>
      </w:r>
      <w:r w:rsidRPr="006409BD">
        <w:t xml:space="preserve"> filed </w:t>
      </w:r>
      <w:r w:rsidR="00EA286E">
        <w:rPr>
          <w:rFonts w:hint="eastAsia"/>
        </w:rPr>
        <w:t>but</w:t>
      </w:r>
      <w:r w:rsidRPr="006409BD">
        <w:t xml:space="preserve"> no disposition</w:t>
      </w:r>
      <w:r w:rsidR="006764D3">
        <w:rPr>
          <w:rFonts w:hint="eastAsia"/>
        </w:rPr>
        <w:t xml:space="preserve"> </w:t>
      </w:r>
      <w:r w:rsidR="00EA286E">
        <w:rPr>
          <w:rFonts w:hint="eastAsia"/>
        </w:rPr>
        <w:t>is</w:t>
      </w:r>
      <w:r w:rsidRPr="006409BD">
        <w:t xml:space="preserve"> rendered for the application by the expiration date of the validity period of the registration, the previous registration </w:t>
      </w:r>
      <w:r w:rsidR="009F7622">
        <w:rPr>
          <w:rFonts w:hint="eastAsia"/>
        </w:rPr>
        <w:t>remains</w:t>
      </w:r>
      <w:r w:rsidRPr="006409BD">
        <w:t xml:space="preserve"> in effect until a disposition is made</w:t>
      </w:r>
      <w:r w:rsidR="00633006">
        <w:rPr>
          <w:rFonts w:hint="eastAsia"/>
        </w:rPr>
        <w:t>,</w:t>
      </w:r>
      <w:r w:rsidRPr="006409BD">
        <w:t xml:space="preserve"> even after the expiration of the validity </w:t>
      </w:r>
      <w:r w:rsidR="00EF15E7">
        <w:rPr>
          <w:rFonts w:hint="eastAsia"/>
        </w:rPr>
        <w:t>period</w:t>
      </w:r>
      <w:r w:rsidRPr="006409BD">
        <w:t>.</w:t>
      </w:r>
    </w:p>
    <w:p w14:paraId="4CF6A8B3" w14:textId="77777777" w:rsidR="004B3E0B" w:rsidRPr="006409BD" w:rsidRDefault="0086256C">
      <w:r w:rsidRPr="006409BD">
        <w:t>(3) In case of the preceding paragraph, when the registration is renewed, the validity period of the registration is to be calculated from the day following the date of expiration of the validity period of the previous registration.</w:t>
      </w:r>
    </w:p>
    <w:p w14:paraId="3BC31AF8" w14:textId="77777777" w:rsidR="004B3E0B" w:rsidRPr="006409BD" w:rsidRDefault="0086256C">
      <w:r w:rsidRPr="006409BD">
        <w:t>(Criteria Concerning Method of Registering Procedures)</w:t>
      </w:r>
    </w:p>
    <w:p w14:paraId="4274A2EC" w14:textId="380C796C" w:rsidR="004B3E0B" w:rsidRPr="006409BD" w:rsidRDefault="0086256C">
      <w:r w:rsidRPr="006409BD">
        <w:t xml:space="preserve">Article 15 (1) The </w:t>
      </w:r>
      <w:r w:rsidR="00801716">
        <w:rPr>
          <w:rFonts w:hint="eastAsia"/>
        </w:rPr>
        <w:t>criteria</w:t>
      </w:r>
      <w:r w:rsidR="00801716" w:rsidRPr="006409BD">
        <w:t xml:space="preserve"> </w:t>
      </w:r>
      <w:r w:rsidRPr="006409BD">
        <w:t>specified by order of the competent ministry as referred to in Article 27, paragraph (2) of the Act are as follows:</w:t>
      </w:r>
    </w:p>
    <w:p w14:paraId="4B851FFF" w14:textId="778E400F" w:rsidR="004B3E0B" w:rsidRPr="006409BD" w:rsidRDefault="0086256C">
      <w:r w:rsidRPr="006409BD">
        <w:t>(</w:t>
      </w:r>
      <w:proofErr w:type="spellStart"/>
      <w:r w:rsidRPr="006409BD">
        <w:t>i</w:t>
      </w:r>
      <w:proofErr w:type="spellEnd"/>
      <w:r w:rsidRPr="006409BD">
        <w:t xml:space="preserve">) when intending to register a wood-related business entity </w:t>
      </w:r>
      <w:r w:rsidR="00563925">
        <w:rPr>
          <w:rFonts w:hint="eastAsia"/>
        </w:rPr>
        <w:t>referred to in</w:t>
      </w:r>
      <w:r w:rsidRPr="006409BD">
        <w:t xml:space="preserve"> Article 15 of the Act (including the registration of change </w:t>
      </w:r>
      <w:r w:rsidR="00233AD3">
        <w:rPr>
          <w:rFonts w:hint="eastAsia"/>
        </w:rPr>
        <w:t>referred to in</w:t>
      </w:r>
      <w:r w:rsidRPr="006409BD">
        <w:t xml:space="preserve"> Article 9, paragraph (3)</w:t>
      </w:r>
      <w:r w:rsidR="00801716">
        <w:rPr>
          <w:rFonts w:hint="eastAsia"/>
        </w:rPr>
        <w:t>,</w:t>
      </w:r>
      <w:r w:rsidRPr="006409BD">
        <w:t xml:space="preserve"> and the renewal of the registration </w:t>
      </w:r>
      <w:r w:rsidR="00233AD3">
        <w:rPr>
          <w:rFonts w:hint="eastAsia"/>
        </w:rPr>
        <w:t>referred to in</w:t>
      </w:r>
      <w:r w:rsidRPr="006409BD">
        <w:t xml:space="preserve"> Article 19, paragraph (1) of the Act; simply referred to</w:t>
      </w:r>
      <w:r w:rsidR="00BD245C">
        <w:rPr>
          <w:rFonts w:hint="eastAsia"/>
        </w:rPr>
        <w:t xml:space="preserve"> below</w:t>
      </w:r>
      <w:r w:rsidRPr="006409BD">
        <w:t xml:space="preserve"> as the "registration" in this Article and Article 20), to confirm that the applicant does not fall under any of the items of Article 18, paragraph (1) of the Act by examining the documents </w:t>
      </w:r>
      <w:r w:rsidR="0023780D">
        <w:rPr>
          <w:rFonts w:hint="eastAsia"/>
        </w:rPr>
        <w:t>relating</w:t>
      </w:r>
      <w:r w:rsidRPr="006409BD">
        <w:t xml:space="preserve"> to the application, </w:t>
      </w:r>
      <w:r w:rsidR="00801716">
        <w:rPr>
          <w:rFonts w:hint="eastAsia"/>
        </w:rPr>
        <w:t xml:space="preserve">through </w:t>
      </w:r>
      <w:r w:rsidRPr="006409BD">
        <w:t>asking questions to the applicant as necessary, and conducting other investigations;</w:t>
      </w:r>
    </w:p>
    <w:p w14:paraId="451B2500" w14:textId="273C86D9" w:rsidR="004B3E0B" w:rsidRPr="006409BD" w:rsidRDefault="0086256C">
      <w:r w:rsidRPr="006409BD">
        <w:t xml:space="preserve">(ii) when a registration is made, the following matters </w:t>
      </w:r>
      <w:r w:rsidR="00801716">
        <w:rPr>
          <w:rFonts w:hint="eastAsia"/>
        </w:rPr>
        <w:t xml:space="preserve">as stated </w:t>
      </w:r>
      <w:r w:rsidRPr="006409BD">
        <w:t xml:space="preserve">will be </w:t>
      </w:r>
      <w:r w:rsidR="00342CFB">
        <w:rPr>
          <w:rFonts w:hint="eastAsia"/>
        </w:rPr>
        <w:t>agreed upon</w:t>
      </w:r>
      <w:r w:rsidRPr="006409BD">
        <w:t xml:space="preserve"> with the applicant in advance:</w:t>
      </w:r>
    </w:p>
    <w:p w14:paraId="408376B3" w14:textId="7011CAA9" w:rsidR="004B3E0B" w:rsidRPr="006409BD" w:rsidRDefault="0086256C">
      <w:r w:rsidRPr="006409BD">
        <w:t xml:space="preserve">(a) when having been registered, the applicant is to report to the </w:t>
      </w:r>
      <w:r w:rsidR="000144FD">
        <w:rPr>
          <w:rFonts w:hint="eastAsia"/>
        </w:rPr>
        <w:t>registering</w:t>
      </w:r>
      <w:r w:rsidR="00834EA1">
        <w:rPr>
          <w:rFonts w:hint="eastAsia"/>
        </w:rPr>
        <w:t xml:space="preserve"> orga</w:t>
      </w:r>
      <w:r w:rsidR="00653E6D">
        <w:rPr>
          <w:rFonts w:hint="eastAsia"/>
        </w:rPr>
        <w:t>n</w:t>
      </w:r>
      <w:r w:rsidR="00834EA1">
        <w:rPr>
          <w:rFonts w:hint="eastAsia"/>
        </w:rPr>
        <w:t>ization</w:t>
      </w:r>
      <w:r w:rsidRPr="006409BD">
        <w:t xml:space="preserve"> at least once a year </w:t>
      </w:r>
      <w:r w:rsidR="00320368">
        <w:rPr>
          <w:rFonts w:hint="eastAsia"/>
        </w:rPr>
        <w:t>concerning</w:t>
      </w:r>
      <w:r w:rsidRPr="006409BD">
        <w:t xml:space="preserve"> the implementation status of the measures to be taken to ensure the use of legally harvested wood and wood products;</w:t>
      </w:r>
    </w:p>
    <w:p w14:paraId="1875BADA" w14:textId="1D0A17CE" w:rsidR="004B3E0B" w:rsidRPr="006409BD" w:rsidRDefault="0086256C">
      <w:r w:rsidRPr="006409BD">
        <w:t xml:space="preserve">(b) when having been registered, the applicant is to cooperate with the investigation by questioning or other methods to be conducted when the </w:t>
      </w:r>
      <w:r w:rsidR="00584A00">
        <w:rPr>
          <w:rFonts w:hint="eastAsia"/>
        </w:rPr>
        <w:t>registering</w:t>
      </w:r>
      <w:r w:rsidR="00D071F2">
        <w:rPr>
          <w:rFonts w:hint="eastAsia"/>
        </w:rPr>
        <w:t xml:space="preserve"> organization</w:t>
      </w:r>
      <w:r w:rsidRPr="006409BD">
        <w:t xml:space="preserve"> finds it necessary to confirm that the applicant is taking measures appropriately and reliably to ensure the use of legally harvested wood and wood products within the scope of the business </w:t>
      </w:r>
      <w:r w:rsidR="00C24819">
        <w:rPr>
          <w:rFonts w:hint="eastAsia"/>
        </w:rPr>
        <w:t>relating</w:t>
      </w:r>
      <w:r w:rsidRPr="006409BD">
        <w:t xml:space="preserve"> to the relevant registration</w:t>
      </w:r>
      <w:r w:rsidR="009F69A6">
        <w:rPr>
          <w:rFonts w:hint="eastAsia"/>
        </w:rPr>
        <w:t>,</w:t>
      </w:r>
      <w:r w:rsidRPr="006409BD">
        <w:t xml:space="preserve"> and is complying with the provisions of Article 10;</w:t>
      </w:r>
    </w:p>
    <w:p w14:paraId="1F30BBCD" w14:textId="4A9F0B21" w:rsidR="004B3E0B" w:rsidRPr="006409BD" w:rsidRDefault="0086256C">
      <w:r w:rsidRPr="006409BD">
        <w:t xml:space="preserve">(iii) if a </w:t>
      </w:r>
      <w:r w:rsidR="00577F74">
        <w:rPr>
          <w:rFonts w:hint="eastAsia"/>
        </w:rPr>
        <w:t>registered wood-related business entity</w:t>
      </w:r>
      <w:r w:rsidRPr="006409BD">
        <w:t xml:space="preserve"> is found to fall under Article 18, paragraph (1), item (</w:t>
      </w:r>
      <w:proofErr w:type="spellStart"/>
      <w:r w:rsidRPr="006409BD">
        <w:t>i</w:t>
      </w:r>
      <w:proofErr w:type="spellEnd"/>
      <w:r w:rsidRPr="006409BD">
        <w:t xml:space="preserve">) or Article 21, paragraph (1), item (ii) of the Act as a result of the report </w:t>
      </w:r>
      <w:r w:rsidR="009F69A6" w:rsidRPr="009F69A6">
        <w:rPr>
          <w:rFonts w:hint="eastAsia"/>
        </w:rPr>
        <w:t>referred to</w:t>
      </w:r>
      <w:r w:rsidRPr="006409BD">
        <w:t xml:space="preserve"> in (a) of the preceding item or the investigation </w:t>
      </w:r>
      <w:r w:rsidR="009F69A6">
        <w:rPr>
          <w:rFonts w:hint="eastAsia"/>
        </w:rPr>
        <w:t>referred to</w:t>
      </w:r>
      <w:r w:rsidRPr="006409BD">
        <w:t xml:space="preserve"> in (b) of th</w:t>
      </w:r>
      <w:r w:rsidR="009F69A6">
        <w:rPr>
          <w:rFonts w:hint="eastAsia"/>
        </w:rPr>
        <w:t>at</w:t>
      </w:r>
      <w:r w:rsidRPr="006409BD">
        <w:t xml:space="preserve"> item, the relevant </w:t>
      </w:r>
      <w:r w:rsidR="00296CE5">
        <w:rPr>
          <w:rFonts w:hint="eastAsia"/>
        </w:rPr>
        <w:t>registered wood-related business entity</w:t>
      </w:r>
      <w:r w:rsidRPr="006409BD">
        <w:t xml:space="preserve"> is to be required to appropriately and reliably take measures to ensure the use of legally </w:t>
      </w:r>
      <w:r w:rsidRPr="006409BD">
        <w:lastRenderedPageBreak/>
        <w:t xml:space="preserve">harvested wood and wood products within the scope of business </w:t>
      </w:r>
      <w:r w:rsidR="0082455E">
        <w:rPr>
          <w:rFonts w:hint="eastAsia"/>
        </w:rPr>
        <w:t>relating</w:t>
      </w:r>
      <w:r w:rsidRPr="006409BD">
        <w:t xml:space="preserve"> to the registration or to comply with the provisions of Article 10;</w:t>
      </w:r>
    </w:p>
    <w:p w14:paraId="68FFA460" w14:textId="42273A13" w:rsidR="004B3E0B" w:rsidRPr="006409BD" w:rsidRDefault="0086256C">
      <w:r w:rsidRPr="006409BD">
        <w:t xml:space="preserve">(iv) information acquired in the course of </w:t>
      </w:r>
      <w:r w:rsidR="00584A00">
        <w:rPr>
          <w:rFonts w:hint="eastAsia"/>
        </w:rPr>
        <w:t>registering</w:t>
      </w:r>
      <w:r w:rsidR="005B2067">
        <w:rPr>
          <w:rFonts w:hint="eastAsia"/>
        </w:rPr>
        <w:t xml:space="preserve"> procedures</w:t>
      </w:r>
      <w:r w:rsidRPr="006409BD">
        <w:t xml:space="preserve"> must be kept confidential.</w:t>
      </w:r>
    </w:p>
    <w:p w14:paraId="0DBA095B" w14:textId="77777777" w:rsidR="004B3E0B" w:rsidRPr="006409BD" w:rsidRDefault="0086256C">
      <w:r w:rsidRPr="006409BD">
        <w:t>(Granting of the Opportunity for Explanation)</w:t>
      </w:r>
    </w:p>
    <w:p w14:paraId="3240F30C" w14:textId="75150694" w:rsidR="004B3E0B" w:rsidRPr="006409BD" w:rsidRDefault="0086256C">
      <w:r w:rsidRPr="006409BD">
        <w:t xml:space="preserve">Article 16 If a </w:t>
      </w:r>
      <w:r w:rsidR="00CD6F2C">
        <w:rPr>
          <w:rFonts w:hint="eastAsia"/>
        </w:rPr>
        <w:t>registering</w:t>
      </w:r>
      <w:r w:rsidR="00CB3635">
        <w:rPr>
          <w:rFonts w:hint="eastAsia"/>
        </w:rPr>
        <w:t xml:space="preserve"> organization</w:t>
      </w:r>
      <w:r w:rsidRPr="006409BD">
        <w:t xml:space="preserve"> intends to </w:t>
      </w:r>
      <w:r w:rsidR="004054AB">
        <w:rPr>
          <w:rFonts w:hint="eastAsia"/>
        </w:rPr>
        <w:t>revoke</w:t>
      </w:r>
      <w:r w:rsidRPr="006409BD">
        <w:t xml:space="preserve"> the registration of a </w:t>
      </w:r>
      <w:r w:rsidR="004054AB">
        <w:rPr>
          <w:rFonts w:hint="eastAsia"/>
        </w:rPr>
        <w:t>registered wood-related business entity</w:t>
      </w:r>
      <w:r w:rsidRPr="006409BD">
        <w:t xml:space="preserve"> under the provisions of Article 21, paragraph (1) of the Act, the </w:t>
      </w:r>
      <w:r w:rsidR="00CD6F2C">
        <w:rPr>
          <w:rFonts w:hint="eastAsia"/>
        </w:rPr>
        <w:t>registering</w:t>
      </w:r>
      <w:r w:rsidR="00AC20C7">
        <w:rPr>
          <w:rFonts w:hint="eastAsia"/>
        </w:rPr>
        <w:t xml:space="preserve"> organization</w:t>
      </w:r>
      <w:r w:rsidRPr="006409BD">
        <w:t xml:space="preserve"> must notify the relevant </w:t>
      </w:r>
      <w:r w:rsidR="007D23CB">
        <w:rPr>
          <w:rFonts w:hint="eastAsia"/>
        </w:rPr>
        <w:t>registered wood-related business entity</w:t>
      </w:r>
      <w:r w:rsidRPr="006409BD">
        <w:t xml:space="preserve"> to that effect and grant an opportunity for explanation by one week </w:t>
      </w:r>
      <w:r w:rsidR="00B702FC">
        <w:rPr>
          <w:rFonts w:hint="eastAsia"/>
        </w:rPr>
        <w:t>before</w:t>
      </w:r>
      <w:r w:rsidRPr="006409BD">
        <w:t xml:space="preserve"> the </w:t>
      </w:r>
      <w:r w:rsidR="007D23CB">
        <w:rPr>
          <w:rFonts w:hint="eastAsia"/>
        </w:rPr>
        <w:t>revocation</w:t>
      </w:r>
      <w:r w:rsidRPr="006409BD">
        <w:t>.</w:t>
      </w:r>
    </w:p>
    <w:p w14:paraId="50459CA6" w14:textId="6234FD80" w:rsidR="004B3E0B" w:rsidRPr="006409BD" w:rsidRDefault="0086256C">
      <w:r w:rsidRPr="006409BD">
        <w:t xml:space="preserve">(Rules of </w:t>
      </w:r>
      <w:r w:rsidR="00665449">
        <w:rPr>
          <w:rFonts w:hint="eastAsia"/>
        </w:rPr>
        <w:t>Registering</w:t>
      </w:r>
      <w:r w:rsidRPr="006409BD">
        <w:t xml:space="preserve"> Procedures)</w:t>
      </w:r>
    </w:p>
    <w:p w14:paraId="61222BF9" w14:textId="34C922D9" w:rsidR="004B3E0B" w:rsidRPr="006409BD" w:rsidRDefault="0086256C">
      <w:r w:rsidRPr="006409BD">
        <w:t xml:space="preserve">Article 17 The </w:t>
      </w:r>
      <w:r w:rsidR="00DF4700">
        <w:rPr>
          <w:rFonts w:hint="eastAsia"/>
        </w:rPr>
        <w:t>matters</w:t>
      </w:r>
      <w:r w:rsidRPr="006409BD">
        <w:t xml:space="preserve"> specified by order of the competent </w:t>
      </w:r>
      <w:r w:rsidR="00B702FC" w:rsidRPr="006409BD">
        <w:t>ministr</w:t>
      </w:r>
      <w:r w:rsidR="00B702FC">
        <w:rPr>
          <w:rFonts w:hint="eastAsia"/>
        </w:rPr>
        <w:t>ies</w:t>
      </w:r>
      <w:r w:rsidR="00B702FC" w:rsidRPr="006409BD">
        <w:t xml:space="preserve"> </w:t>
      </w:r>
      <w:r w:rsidRPr="006409BD">
        <w:t>as referred to in Article 29, paragraph (2) of the Act are as follows:</w:t>
      </w:r>
    </w:p>
    <w:p w14:paraId="00F51C3A" w14:textId="6873AD39" w:rsidR="004B3E0B" w:rsidRPr="006409BD" w:rsidRDefault="0086256C">
      <w:r w:rsidRPr="006409BD">
        <w:t>(</w:t>
      </w:r>
      <w:proofErr w:type="spellStart"/>
      <w:r w:rsidRPr="006409BD">
        <w:t>i</w:t>
      </w:r>
      <w:proofErr w:type="spellEnd"/>
      <w:r w:rsidRPr="006409BD">
        <w:t xml:space="preserve">) matters concerning the subject of </w:t>
      </w:r>
      <w:r w:rsidR="00CD6F2C">
        <w:rPr>
          <w:rFonts w:hint="eastAsia"/>
        </w:rPr>
        <w:t>registering</w:t>
      </w:r>
      <w:r w:rsidR="00551092">
        <w:rPr>
          <w:rFonts w:hint="eastAsia"/>
        </w:rPr>
        <w:t xml:space="preserve"> procedures</w:t>
      </w:r>
      <w:r w:rsidRPr="006409BD">
        <w:t>;</w:t>
      </w:r>
    </w:p>
    <w:p w14:paraId="3693B6EA" w14:textId="63E2F0EB" w:rsidR="004B3E0B" w:rsidRPr="006409BD" w:rsidRDefault="0086256C">
      <w:r w:rsidRPr="006409BD">
        <w:t xml:space="preserve">(ii) matters concerning the </w:t>
      </w:r>
      <w:r w:rsidR="00B702FC">
        <w:rPr>
          <w:rFonts w:hint="eastAsia"/>
        </w:rPr>
        <w:t>time</w:t>
      </w:r>
      <w:r w:rsidR="00B702FC" w:rsidRPr="006409BD">
        <w:t xml:space="preserve"> </w:t>
      </w:r>
      <w:r w:rsidRPr="006409BD">
        <w:t xml:space="preserve">for conducting </w:t>
      </w:r>
      <w:r w:rsidR="00CD6F2C">
        <w:rPr>
          <w:rFonts w:hint="eastAsia"/>
        </w:rPr>
        <w:t>registering</w:t>
      </w:r>
      <w:r w:rsidR="001334E5">
        <w:rPr>
          <w:rFonts w:hint="eastAsia"/>
        </w:rPr>
        <w:t xml:space="preserve"> proce</w:t>
      </w:r>
      <w:r w:rsidR="003D3A36">
        <w:rPr>
          <w:rFonts w:hint="eastAsia"/>
        </w:rPr>
        <w:t>dures</w:t>
      </w:r>
      <w:r w:rsidRPr="006409BD">
        <w:t xml:space="preserve"> and holidays;</w:t>
      </w:r>
    </w:p>
    <w:p w14:paraId="4AD1512F" w14:textId="6359F75E" w:rsidR="004B3E0B" w:rsidRPr="006409BD" w:rsidRDefault="0086256C">
      <w:r w:rsidRPr="006409BD">
        <w:t xml:space="preserve">(iii) matters concerning the office where </w:t>
      </w:r>
      <w:r w:rsidR="00CD6F2C">
        <w:rPr>
          <w:rFonts w:hint="eastAsia"/>
        </w:rPr>
        <w:t>registering</w:t>
      </w:r>
      <w:r w:rsidR="003D3A36">
        <w:rPr>
          <w:rFonts w:hint="eastAsia"/>
        </w:rPr>
        <w:t xml:space="preserve"> procedures</w:t>
      </w:r>
      <w:r w:rsidRPr="006409BD">
        <w:t xml:space="preserve"> are conducted;</w:t>
      </w:r>
    </w:p>
    <w:p w14:paraId="1AF734BA" w14:textId="014FE341" w:rsidR="004B3E0B" w:rsidRPr="006409BD" w:rsidRDefault="0086256C">
      <w:r w:rsidRPr="006409BD">
        <w:t xml:space="preserve">(iv) matters concerning the collection of fees for </w:t>
      </w:r>
      <w:r w:rsidR="00CD6F2C">
        <w:rPr>
          <w:rFonts w:hint="eastAsia"/>
        </w:rPr>
        <w:t>registering</w:t>
      </w:r>
      <w:r w:rsidR="00E40461">
        <w:rPr>
          <w:rFonts w:hint="eastAsia"/>
        </w:rPr>
        <w:t xml:space="preserve"> procedures</w:t>
      </w:r>
      <w:r w:rsidRPr="006409BD">
        <w:t>;</w:t>
      </w:r>
    </w:p>
    <w:p w14:paraId="791F6D42" w14:textId="1A37D816" w:rsidR="004B3E0B" w:rsidRPr="006409BD" w:rsidRDefault="0086256C">
      <w:r w:rsidRPr="006409BD">
        <w:t xml:space="preserve">(v) matters concerning the means of implementing </w:t>
      </w:r>
      <w:r w:rsidR="00CD6F2C">
        <w:rPr>
          <w:rFonts w:hint="eastAsia"/>
        </w:rPr>
        <w:t>registering</w:t>
      </w:r>
      <w:r w:rsidR="008E1A04">
        <w:rPr>
          <w:rFonts w:hint="eastAsia"/>
        </w:rPr>
        <w:t xml:space="preserve"> procedures</w:t>
      </w:r>
      <w:r w:rsidRPr="006409BD">
        <w:t>;</w:t>
      </w:r>
    </w:p>
    <w:p w14:paraId="799B7148" w14:textId="48010F38" w:rsidR="004B3E0B" w:rsidRPr="006409BD" w:rsidRDefault="0086256C">
      <w:r w:rsidRPr="006409BD">
        <w:t xml:space="preserve">(vi) matters concerning the retention of confidential information that was acquired in the course of </w:t>
      </w:r>
      <w:r w:rsidR="00CD6F2C">
        <w:rPr>
          <w:rFonts w:hint="eastAsia"/>
        </w:rPr>
        <w:t>registering</w:t>
      </w:r>
      <w:r w:rsidR="00600F7E">
        <w:rPr>
          <w:rFonts w:hint="eastAsia"/>
        </w:rPr>
        <w:t xml:space="preserve"> proce</w:t>
      </w:r>
      <w:r w:rsidR="004670E2">
        <w:rPr>
          <w:rFonts w:hint="eastAsia"/>
        </w:rPr>
        <w:t>d</w:t>
      </w:r>
      <w:r w:rsidR="00600F7E">
        <w:rPr>
          <w:rFonts w:hint="eastAsia"/>
        </w:rPr>
        <w:t>ures</w:t>
      </w:r>
      <w:r w:rsidRPr="006409BD">
        <w:t>;</w:t>
      </w:r>
    </w:p>
    <w:p w14:paraId="08CEC3C1" w14:textId="1D28EFC1" w:rsidR="004B3E0B" w:rsidRPr="006409BD" w:rsidRDefault="0086256C">
      <w:r w:rsidRPr="006409BD">
        <w:t xml:space="preserve">(vii) matters concerning the management of books, documents, etc. on </w:t>
      </w:r>
      <w:r w:rsidR="00443FB4">
        <w:rPr>
          <w:rFonts w:hint="eastAsia"/>
        </w:rPr>
        <w:t>registering procedures</w:t>
      </w:r>
      <w:r w:rsidRPr="006409BD">
        <w:t>;</w:t>
      </w:r>
    </w:p>
    <w:p w14:paraId="341BF12D" w14:textId="529F6220" w:rsidR="004B3E0B" w:rsidRPr="006409BD" w:rsidRDefault="0086256C">
      <w:r w:rsidRPr="006409BD">
        <w:t xml:space="preserve">(viii) matters concerning securing fairness in </w:t>
      </w:r>
      <w:r w:rsidR="00CD6F2C">
        <w:rPr>
          <w:rFonts w:hint="eastAsia"/>
        </w:rPr>
        <w:t>registering</w:t>
      </w:r>
      <w:r w:rsidR="00BA2431">
        <w:rPr>
          <w:rFonts w:hint="eastAsia"/>
        </w:rPr>
        <w:t xml:space="preserve"> procedures</w:t>
      </w:r>
      <w:r w:rsidRPr="006409BD">
        <w:t>;</w:t>
      </w:r>
    </w:p>
    <w:p w14:paraId="30E7D368" w14:textId="5B663FB6" w:rsidR="004B3E0B" w:rsidRPr="006409BD" w:rsidRDefault="0086256C">
      <w:r w:rsidRPr="006409BD">
        <w:t xml:space="preserve">(ix) matters concerning organizations that conduct </w:t>
      </w:r>
      <w:r w:rsidR="00CD6F2C">
        <w:rPr>
          <w:rFonts w:hint="eastAsia"/>
        </w:rPr>
        <w:t>registering</w:t>
      </w:r>
      <w:r w:rsidR="00F70E2C">
        <w:rPr>
          <w:rFonts w:hint="eastAsia"/>
        </w:rPr>
        <w:t xml:space="preserve"> procedures</w:t>
      </w:r>
      <w:r w:rsidRPr="006409BD">
        <w:t>;</w:t>
      </w:r>
    </w:p>
    <w:p w14:paraId="26A7A478" w14:textId="604A5C25" w:rsidR="004B3E0B" w:rsidRPr="006409BD" w:rsidRDefault="0086256C">
      <w:r w:rsidRPr="006409BD">
        <w:t xml:space="preserve">(x) matters concerning the duties of the person who conducts </w:t>
      </w:r>
      <w:r w:rsidR="00CD6F2C">
        <w:rPr>
          <w:rFonts w:hint="eastAsia"/>
        </w:rPr>
        <w:t>registering</w:t>
      </w:r>
      <w:r w:rsidR="00F70E2C">
        <w:rPr>
          <w:rFonts w:hint="eastAsia"/>
        </w:rPr>
        <w:t xml:space="preserve"> proc</w:t>
      </w:r>
      <w:r w:rsidR="00004CAF">
        <w:rPr>
          <w:rFonts w:hint="eastAsia"/>
        </w:rPr>
        <w:t>edures</w:t>
      </w:r>
      <w:r w:rsidRPr="006409BD">
        <w:t>; and</w:t>
      </w:r>
    </w:p>
    <w:p w14:paraId="01C26316" w14:textId="0F3AF4E7" w:rsidR="004B3E0B" w:rsidRPr="006409BD" w:rsidRDefault="0086256C">
      <w:r w:rsidRPr="006409BD">
        <w:t xml:space="preserve">(xi) other necessary matters concerning </w:t>
      </w:r>
      <w:r w:rsidR="00CD6F2C">
        <w:rPr>
          <w:rFonts w:hint="eastAsia"/>
        </w:rPr>
        <w:t>registering</w:t>
      </w:r>
      <w:r w:rsidR="00270C4E">
        <w:rPr>
          <w:rFonts w:hint="eastAsia"/>
        </w:rPr>
        <w:t xml:space="preserve"> procedures</w:t>
      </w:r>
      <w:r w:rsidRPr="006409BD">
        <w:t>.</w:t>
      </w:r>
    </w:p>
    <w:p w14:paraId="139B92F5" w14:textId="079502D1" w:rsidR="004B3E0B" w:rsidRPr="006409BD" w:rsidRDefault="0086256C">
      <w:r w:rsidRPr="006409BD">
        <w:t xml:space="preserve">(Notification of Suspension or Discontinuation of </w:t>
      </w:r>
      <w:r w:rsidR="00F75092">
        <w:rPr>
          <w:rFonts w:hint="eastAsia"/>
        </w:rPr>
        <w:t>registering</w:t>
      </w:r>
      <w:r w:rsidRPr="006409BD">
        <w:t xml:space="preserve"> Procedures)</w:t>
      </w:r>
    </w:p>
    <w:p w14:paraId="02002A5D" w14:textId="128D3020" w:rsidR="004B3E0B" w:rsidRPr="006409BD" w:rsidRDefault="0086256C">
      <w:r w:rsidRPr="006409BD">
        <w:t xml:space="preserve">Article 18 If a </w:t>
      </w:r>
      <w:r w:rsidR="00F75092">
        <w:rPr>
          <w:rFonts w:hint="eastAsia"/>
        </w:rPr>
        <w:t>registering</w:t>
      </w:r>
      <w:r w:rsidR="00F174CE">
        <w:rPr>
          <w:rFonts w:hint="eastAsia"/>
        </w:rPr>
        <w:t xml:space="preserve"> organization</w:t>
      </w:r>
      <w:r w:rsidRPr="006409BD">
        <w:t xml:space="preserve"> intends to make a notification under the provisions of Article 30 of the Act, the </w:t>
      </w:r>
      <w:r w:rsidR="005842CA">
        <w:rPr>
          <w:rFonts w:hint="eastAsia"/>
        </w:rPr>
        <w:t>registering</w:t>
      </w:r>
      <w:r w:rsidR="00AC38F8">
        <w:rPr>
          <w:rFonts w:hint="eastAsia"/>
        </w:rPr>
        <w:t xml:space="preserve"> organization</w:t>
      </w:r>
      <w:r w:rsidRPr="006409BD">
        <w:t xml:space="preserve"> must submit a written notification containing the following matters to</w:t>
      </w:r>
      <w:r w:rsidR="00BE54B0">
        <w:rPr>
          <w:rFonts w:hint="eastAsia"/>
        </w:rPr>
        <w:t xml:space="preserve"> the</w:t>
      </w:r>
      <w:r w:rsidRPr="006409BD">
        <w:t xml:space="preserve"> competent minister</w:t>
      </w:r>
      <w:r w:rsidR="00D70950">
        <w:rPr>
          <w:rFonts w:hint="eastAsia"/>
        </w:rPr>
        <w:t>s</w:t>
      </w:r>
      <w:r w:rsidRPr="006409BD">
        <w:t xml:space="preserve"> no later than six months </w:t>
      </w:r>
      <w:r w:rsidR="00C810A3">
        <w:rPr>
          <w:rFonts w:hint="eastAsia"/>
        </w:rPr>
        <w:t>before</w:t>
      </w:r>
      <w:r w:rsidRPr="006409BD">
        <w:t xml:space="preserve"> the date on which it intends to suspend or discontinue </w:t>
      </w:r>
      <w:r w:rsidR="005842CA">
        <w:rPr>
          <w:rFonts w:hint="eastAsia"/>
        </w:rPr>
        <w:t>registering</w:t>
      </w:r>
      <w:r w:rsidR="00C810A3">
        <w:rPr>
          <w:rFonts w:hint="eastAsia"/>
        </w:rPr>
        <w:t xml:space="preserve"> proce</w:t>
      </w:r>
      <w:r w:rsidR="00BE54B0">
        <w:rPr>
          <w:rFonts w:hint="eastAsia"/>
        </w:rPr>
        <w:t>dures</w:t>
      </w:r>
      <w:r w:rsidRPr="006409BD">
        <w:t>.</w:t>
      </w:r>
    </w:p>
    <w:p w14:paraId="716092C2" w14:textId="77777777" w:rsidR="004B3E0B" w:rsidRPr="006409BD" w:rsidRDefault="0086256C">
      <w:r w:rsidRPr="006409BD">
        <w:t>(</w:t>
      </w:r>
      <w:proofErr w:type="spellStart"/>
      <w:r w:rsidRPr="006409BD">
        <w:t>i</w:t>
      </w:r>
      <w:proofErr w:type="spellEnd"/>
      <w:r w:rsidRPr="006409BD">
        <w:t>) the name and address of the applicant; in case of a corporation, the name of its representative;</w:t>
      </w:r>
    </w:p>
    <w:p w14:paraId="75761F70" w14:textId="35254F30" w:rsidR="004B3E0B" w:rsidRPr="006409BD" w:rsidRDefault="0086256C">
      <w:r w:rsidRPr="006409BD">
        <w:t xml:space="preserve">(ii) location of the office where </w:t>
      </w:r>
      <w:r w:rsidR="005842CA">
        <w:rPr>
          <w:rFonts w:hint="eastAsia"/>
        </w:rPr>
        <w:t>registering</w:t>
      </w:r>
      <w:r w:rsidR="005746F4">
        <w:rPr>
          <w:rFonts w:hint="eastAsia"/>
        </w:rPr>
        <w:t xml:space="preserve"> procedures</w:t>
      </w:r>
      <w:r w:rsidRPr="006409BD">
        <w:t xml:space="preserve"> to be suspended or discontinued are conducted;</w:t>
      </w:r>
    </w:p>
    <w:p w14:paraId="717A0E54" w14:textId="2A595F99" w:rsidR="004B3E0B" w:rsidRPr="006409BD" w:rsidRDefault="0086256C">
      <w:r w:rsidRPr="006409BD">
        <w:t xml:space="preserve">(iii) subject of </w:t>
      </w:r>
      <w:r w:rsidR="005842CA">
        <w:rPr>
          <w:rFonts w:hint="eastAsia"/>
        </w:rPr>
        <w:t>registering</w:t>
      </w:r>
      <w:r w:rsidR="005833DF">
        <w:rPr>
          <w:rFonts w:hint="eastAsia"/>
        </w:rPr>
        <w:t xml:space="preserve"> procedures</w:t>
      </w:r>
      <w:r w:rsidRPr="006409BD">
        <w:t xml:space="preserve"> to be suspended or discontinued;</w:t>
      </w:r>
    </w:p>
    <w:p w14:paraId="62C9AFDE" w14:textId="05ECAC21" w:rsidR="004B3E0B" w:rsidRPr="006409BD" w:rsidRDefault="0086256C">
      <w:r w:rsidRPr="006409BD">
        <w:t xml:space="preserve">(iv) date when </w:t>
      </w:r>
      <w:r w:rsidR="005842CA">
        <w:rPr>
          <w:rFonts w:hint="eastAsia"/>
        </w:rPr>
        <w:t>registering</w:t>
      </w:r>
      <w:r w:rsidR="00056754">
        <w:rPr>
          <w:rFonts w:hint="eastAsia"/>
        </w:rPr>
        <w:t xml:space="preserve"> procedures</w:t>
      </w:r>
      <w:r w:rsidRPr="006409BD">
        <w:t xml:space="preserve"> will be suspended or discontinued; and</w:t>
      </w:r>
    </w:p>
    <w:p w14:paraId="5E1DB4D6" w14:textId="77777777" w:rsidR="004B3E0B" w:rsidRPr="006409BD" w:rsidRDefault="0086256C">
      <w:r w:rsidRPr="006409BD">
        <w:t>(v) in case of suspension, the period.</w:t>
      </w:r>
    </w:p>
    <w:p w14:paraId="44DD552E" w14:textId="77777777" w:rsidR="004B3E0B" w:rsidRPr="006409BD" w:rsidRDefault="0086256C">
      <w:r w:rsidRPr="006409BD">
        <w:t>(Method of Indicating Matters Recorded in Electronic or Magnetic Records)</w:t>
      </w:r>
    </w:p>
    <w:p w14:paraId="43EDF730" w14:textId="639424AF" w:rsidR="004B3E0B" w:rsidRPr="006409BD" w:rsidRDefault="0086256C">
      <w:r w:rsidRPr="006409BD">
        <w:t>Article 19 (1) The method specified by order of the competent ministr</w:t>
      </w:r>
      <w:r w:rsidR="00BB5F93">
        <w:rPr>
          <w:rFonts w:hint="eastAsia"/>
        </w:rPr>
        <w:t>ies</w:t>
      </w:r>
      <w:r w:rsidRPr="006409BD">
        <w:t xml:space="preserve"> as referred to in Article 31, paragraph (2), item (iii) of the Act is the method of indicating the information recorded in the electronic or magnetic record on paper or on the screen of an output device.</w:t>
      </w:r>
    </w:p>
    <w:p w14:paraId="398F5F54" w14:textId="3274779B" w:rsidR="004B3E0B" w:rsidRPr="006409BD" w:rsidRDefault="0086256C">
      <w:r w:rsidRPr="006409BD">
        <w:t xml:space="preserve">(2) The electronic or magnetic means specified by order of the competent </w:t>
      </w:r>
      <w:r w:rsidR="00BB5F93" w:rsidRPr="006409BD">
        <w:t>ministr</w:t>
      </w:r>
      <w:r w:rsidR="00BB5F93">
        <w:rPr>
          <w:rFonts w:hint="eastAsia"/>
        </w:rPr>
        <w:t>ies</w:t>
      </w:r>
      <w:r w:rsidR="00BB5F93" w:rsidRPr="006409BD">
        <w:t xml:space="preserve"> </w:t>
      </w:r>
      <w:r w:rsidRPr="006409BD">
        <w:t xml:space="preserve">as referred to in Article 31, paragraph (2), item (iv) of the Act is either of the following means that the </w:t>
      </w:r>
      <w:r w:rsidR="001C2243">
        <w:rPr>
          <w:rFonts w:hint="eastAsia"/>
        </w:rPr>
        <w:t>regist</w:t>
      </w:r>
      <w:r w:rsidR="00911A5C">
        <w:rPr>
          <w:rFonts w:hint="eastAsia"/>
        </w:rPr>
        <w:t>ration</w:t>
      </w:r>
      <w:r w:rsidR="001C2243">
        <w:rPr>
          <w:rFonts w:hint="eastAsia"/>
        </w:rPr>
        <w:t xml:space="preserve"> organization</w:t>
      </w:r>
      <w:r w:rsidRPr="006409BD">
        <w:t xml:space="preserve"> specifies:</w:t>
      </w:r>
    </w:p>
    <w:p w14:paraId="2317997A" w14:textId="2F012EBE" w:rsidR="004B3E0B" w:rsidRPr="006409BD" w:rsidRDefault="0086256C">
      <w:r w:rsidRPr="006409BD">
        <w:t>(</w:t>
      </w:r>
      <w:proofErr w:type="spellStart"/>
      <w:r w:rsidRPr="006409BD">
        <w:t>i</w:t>
      </w:r>
      <w:proofErr w:type="spellEnd"/>
      <w:r w:rsidRPr="006409BD">
        <w:t xml:space="preserve">) </w:t>
      </w:r>
      <w:r w:rsidR="002C57D4">
        <w:rPr>
          <w:rFonts w:hint="eastAsia"/>
        </w:rPr>
        <w:t xml:space="preserve">the </w:t>
      </w:r>
      <w:r w:rsidRPr="006409BD">
        <w:t>means of using an electronic data processing system connecting the computer used by a sender and the computer used by a receiver over a telecommunications line, by which information is sent over the telecommunications line and recorded in a file stored on the computer used by the receiver; and</w:t>
      </w:r>
    </w:p>
    <w:p w14:paraId="332A05BE" w14:textId="3BF70335" w:rsidR="004B3E0B" w:rsidRPr="006409BD" w:rsidRDefault="0086256C">
      <w:r w:rsidRPr="006409BD">
        <w:t xml:space="preserve">(ii) the means of delivering a file prepared </w:t>
      </w:r>
      <w:r w:rsidR="002A69CA" w:rsidRPr="006409BD">
        <w:rPr>
          <w:rFonts w:hint="eastAsia"/>
        </w:rPr>
        <w:t xml:space="preserve">by </w:t>
      </w:r>
      <w:r w:rsidRPr="006409BD">
        <w:t xml:space="preserve">using an </w:t>
      </w:r>
      <w:r w:rsidR="00992A31" w:rsidRPr="006409BD">
        <w:rPr>
          <w:rFonts w:hint="eastAsia"/>
        </w:rPr>
        <w:t>electromagnetic</w:t>
      </w:r>
      <w:r w:rsidRPr="006409BD">
        <w:t xml:space="preserve"> recording medium (meaning a recording medium for </w:t>
      </w:r>
      <w:r w:rsidR="00F42832" w:rsidRPr="006409BD">
        <w:rPr>
          <w:rFonts w:hint="eastAsia"/>
        </w:rPr>
        <w:t xml:space="preserve">a </w:t>
      </w:r>
      <w:r w:rsidRPr="006409BD">
        <w:t xml:space="preserve">record </w:t>
      </w:r>
      <w:r w:rsidR="00C368AE" w:rsidRPr="006409BD">
        <w:t>that is created in an electronic form, magnetic form, or any other form that cannot be perceived by the human senses and that is to be made available for information processing with a compute</w:t>
      </w:r>
      <w:r w:rsidR="00317094" w:rsidRPr="006409BD">
        <w:rPr>
          <w:rFonts w:hint="eastAsia"/>
        </w:rPr>
        <w:t>r</w:t>
      </w:r>
      <w:r w:rsidRPr="006409BD">
        <w:t>)</w:t>
      </w:r>
      <w:r w:rsidR="00750620" w:rsidRPr="006409BD">
        <w:t xml:space="preserve"> in which information that should be described in a document is recorded</w:t>
      </w:r>
      <w:r w:rsidRPr="006409BD">
        <w:t>.</w:t>
      </w:r>
    </w:p>
    <w:p w14:paraId="0695F7C6" w14:textId="77777777" w:rsidR="004B3E0B" w:rsidRPr="006409BD" w:rsidRDefault="0086256C">
      <w:r w:rsidRPr="006409BD">
        <w:t>(Books)</w:t>
      </w:r>
    </w:p>
    <w:p w14:paraId="6F6FDC8E" w14:textId="4F99AC39" w:rsidR="004B3E0B" w:rsidRPr="006409BD" w:rsidRDefault="0086256C">
      <w:r w:rsidRPr="006409BD">
        <w:t xml:space="preserve">Article 20 (1) The books referred to in Article 35 of the Act must be prepared and maintained at each office where </w:t>
      </w:r>
      <w:r w:rsidR="00B30627">
        <w:rPr>
          <w:rFonts w:hint="eastAsia"/>
        </w:rPr>
        <w:t>registering</w:t>
      </w:r>
      <w:r w:rsidR="001C2243">
        <w:rPr>
          <w:rFonts w:hint="eastAsia"/>
        </w:rPr>
        <w:t xml:space="preserve"> procedures</w:t>
      </w:r>
      <w:r w:rsidRPr="006409BD">
        <w:t xml:space="preserve"> are conducted, and must be preserved until the </w:t>
      </w:r>
      <w:r w:rsidR="00B30627">
        <w:rPr>
          <w:rFonts w:hint="eastAsia"/>
        </w:rPr>
        <w:t>registering</w:t>
      </w:r>
      <w:r w:rsidR="001C2243">
        <w:rPr>
          <w:rFonts w:hint="eastAsia"/>
        </w:rPr>
        <w:t xml:space="preserve"> procedures</w:t>
      </w:r>
      <w:r w:rsidRPr="006409BD">
        <w:t xml:space="preserve"> are discontinued.</w:t>
      </w:r>
    </w:p>
    <w:p w14:paraId="42EA7AD7" w14:textId="4B9406B0" w:rsidR="004B3E0B" w:rsidRPr="006409BD" w:rsidRDefault="0086256C">
      <w:r w:rsidRPr="006409BD">
        <w:t>(2) The matters specified by order of the competent ministry as referred to in Article 35 of the Act are as follows:</w:t>
      </w:r>
    </w:p>
    <w:p w14:paraId="575BEB6C" w14:textId="683D7731" w:rsidR="004B3E0B" w:rsidRPr="006409BD" w:rsidRDefault="0086256C">
      <w:r w:rsidRPr="006409BD">
        <w:t>(</w:t>
      </w:r>
      <w:proofErr w:type="spellStart"/>
      <w:r w:rsidRPr="006409BD">
        <w:t>i</w:t>
      </w:r>
      <w:proofErr w:type="spellEnd"/>
      <w:r w:rsidRPr="006409BD">
        <w:t xml:space="preserve">) the </w:t>
      </w:r>
      <w:r w:rsidR="00BB5F93">
        <w:rPr>
          <w:rFonts w:hint="eastAsia"/>
        </w:rPr>
        <w:t>matters</w:t>
      </w:r>
      <w:r w:rsidR="00BB5F93" w:rsidRPr="006409BD">
        <w:t xml:space="preserve"> </w:t>
      </w:r>
      <w:r w:rsidR="00523096">
        <w:rPr>
          <w:rFonts w:hint="eastAsia"/>
        </w:rPr>
        <w:t>stated</w:t>
      </w:r>
      <w:r w:rsidRPr="006409BD">
        <w:t xml:space="preserve"> in the items of Article 16, paragraph (1) of the Act;</w:t>
      </w:r>
    </w:p>
    <w:p w14:paraId="0CBC1128" w14:textId="3717E4B6" w:rsidR="004B3E0B" w:rsidRPr="006409BD" w:rsidRDefault="0086256C">
      <w:r w:rsidRPr="006409BD">
        <w:t xml:space="preserve">(ii) </w:t>
      </w:r>
      <w:r w:rsidR="00583785">
        <w:rPr>
          <w:rFonts w:hint="eastAsia"/>
        </w:rPr>
        <w:t xml:space="preserve">the </w:t>
      </w:r>
      <w:r w:rsidRPr="006409BD">
        <w:t>date on which the application for registration was received;</w:t>
      </w:r>
    </w:p>
    <w:p w14:paraId="3D606E13" w14:textId="5FD07532" w:rsidR="004B3E0B" w:rsidRPr="006409BD" w:rsidRDefault="0086256C">
      <w:r w:rsidRPr="006409BD">
        <w:t xml:space="preserve">(iii) </w:t>
      </w:r>
      <w:r w:rsidR="00583785">
        <w:rPr>
          <w:rFonts w:hint="eastAsia"/>
        </w:rPr>
        <w:t xml:space="preserve">the </w:t>
      </w:r>
      <w:r w:rsidRPr="006409BD">
        <w:t>distinction of registration or refusal of registration;</w:t>
      </w:r>
    </w:p>
    <w:p w14:paraId="356C72C5" w14:textId="77777777" w:rsidR="004B3E0B" w:rsidRPr="006409BD" w:rsidRDefault="0086256C">
      <w:r w:rsidRPr="006409BD">
        <w:t>(iv) in the case where the registration was refused, the reason;</w:t>
      </w:r>
    </w:p>
    <w:p w14:paraId="51C84506" w14:textId="77777777" w:rsidR="004B3E0B" w:rsidRPr="006409BD" w:rsidRDefault="0086256C">
      <w:r w:rsidRPr="006409BD">
        <w:t>(v) in the case where the registration was made, the date of registration and registration number; and</w:t>
      </w:r>
    </w:p>
    <w:p w14:paraId="0805E41C" w14:textId="08FEC4E2" w:rsidR="004B3E0B" w:rsidRPr="006409BD" w:rsidRDefault="0086256C">
      <w:r w:rsidRPr="006409BD">
        <w:t xml:space="preserve">(vi) other necessary matters concerning implementing </w:t>
      </w:r>
      <w:r w:rsidR="00887E06">
        <w:rPr>
          <w:rFonts w:hint="eastAsia"/>
        </w:rPr>
        <w:t>registering</w:t>
      </w:r>
      <w:r w:rsidR="0097546F">
        <w:rPr>
          <w:rFonts w:hint="eastAsia"/>
        </w:rPr>
        <w:t xml:space="preserve"> procedures</w:t>
      </w:r>
      <w:r w:rsidRPr="006409BD">
        <w:t>.</w:t>
      </w:r>
    </w:p>
    <w:p w14:paraId="34A82210" w14:textId="384CA646" w:rsidR="004B3E0B" w:rsidRPr="006409BD" w:rsidRDefault="0086256C">
      <w:r w:rsidRPr="006409BD">
        <w:t xml:space="preserve">(3) A </w:t>
      </w:r>
      <w:r w:rsidR="00887E06">
        <w:rPr>
          <w:rFonts w:hint="eastAsia"/>
        </w:rPr>
        <w:t>registering</w:t>
      </w:r>
      <w:r w:rsidR="0097546F">
        <w:rPr>
          <w:rFonts w:hint="eastAsia"/>
        </w:rPr>
        <w:t xml:space="preserve"> organization</w:t>
      </w:r>
      <w:r w:rsidRPr="006409BD">
        <w:t xml:space="preserve"> must, </w:t>
      </w:r>
      <w:r w:rsidR="00FB583B" w:rsidRPr="006409BD">
        <w:t>without delay</w:t>
      </w:r>
      <w:r w:rsidR="00FB583B">
        <w:rPr>
          <w:rFonts w:hint="eastAsia"/>
        </w:rPr>
        <w:t>,</w:t>
      </w:r>
      <w:r w:rsidR="00FB583B" w:rsidRPr="006409BD">
        <w:t xml:space="preserve"> </w:t>
      </w:r>
      <w:r w:rsidRPr="006409BD">
        <w:t xml:space="preserve">when having made or refused a registration, </w:t>
      </w:r>
      <w:r w:rsidR="00FB583B">
        <w:rPr>
          <w:rFonts w:hint="eastAsia"/>
        </w:rPr>
        <w:t>describe</w:t>
      </w:r>
      <w:r w:rsidR="00FB583B" w:rsidRPr="006409BD">
        <w:t xml:space="preserve"> </w:t>
      </w:r>
      <w:r w:rsidRPr="006409BD">
        <w:t xml:space="preserve">the matters </w:t>
      </w:r>
      <w:r w:rsidR="00FB583B">
        <w:rPr>
          <w:rFonts w:hint="eastAsia"/>
        </w:rPr>
        <w:t>stated</w:t>
      </w:r>
      <w:r w:rsidR="00FB583B" w:rsidRPr="006409BD">
        <w:t xml:space="preserve"> </w:t>
      </w:r>
      <w:r w:rsidRPr="006409BD">
        <w:t>in the items of the preceding paragraph in the books.</w:t>
      </w:r>
    </w:p>
    <w:p w14:paraId="099C738D" w14:textId="0BC575EF" w:rsidR="004B3E0B" w:rsidRPr="006409BD" w:rsidRDefault="0086256C">
      <w:r w:rsidRPr="006409BD">
        <w:t xml:space="preserve">(Public Notice </w:t>
      </w:r>
      <w:proofErr w:type="spellStart"/>
      <w:r w:rsidRPr="006409BD">
        <w:t>of</w:t>
      </w:r>
      <w:r w:rsidR="00887E06">
        <w:rPr>
          <w:rFonts w:hint="eastAsia"/>
        </w:rPr>
        <w:t>Registering</w:t>
      </w:r>
      <w:proofErr w:type="spellEnd"/>
      <w:r w:rsidRPr="006409BD">
        <w:t xml:space="preserve"> Organization)</w:t>
      </w:r>
    </w:p>
    <w:p w14:paraId="567BAA21" w14:textId="314A14E3" w:rsidR="004B3E0B" w:rsidRPr="006409BD" w:rsidRDefault="0086256C">
      <w:r w:rsidRPr="006409BD">
        <w:t xml:space="preserve">Article 21 The competent ministers must, when having made a registration, </w:t>
      </w:r>
      <w:r w:rsidR="0048029E">
        <w:rPr>
          <w:rFonts w:hint="eastAsia"/>
        </w:rPr>
        <w:t>make public</w:t>
      </w:r>
      <w:r w:rsidRPr="006409BD">
        <w:t xml:space="preserve"> notice</w:t>
      </w:r>
      <w:r w:rsidR="0048029E">
        <w:rPr>
          <w:rFonts w:hint="eastAsia"/>
        </w:rPr>
        <w:t xml:space="preserve"> of</w:t>
      </w:r>
      <w:r w:rsidRPr="006409BD">
        <w:t xml:space="preserve"> the following matters:</w:t>
      </w:r>
    </w:p>
    <w:p w14:paraId="1E994D1A" w14:textId="3D859897" w:rsidR="004B3E0B" w:rsidRPr="006409BD" w:rsidRDefault="0086256C">
      <w:r w:rsidRPr="006409BD">
        <w:t>(</w:t>
      </w:r>
      <w:proofErr w:type="spellStart"/>
      <w:r w:rsidRPr="006409BD">
        <w:t>i</w:t>
      </w:r>
      <w:proofErr w:type="spellEnd"/>
      <w:r w:rsidRPr="006409BD">
        <w:t xml:space="preserve">) the </w:t>
      </w:r>
      <w:r w:rsidR="00FB583B">
        <w:rPr>
          <w:rFonts w:hint="eastAsia"/>
        </w:rPr>
        <w:t>matters</w:t>
      </w:r>
      <w:r w:rsidR="00FB583B" w:rsidRPr="006409BD">
        <w:t xml:space="preserve"> </w:t>
      </w:r>
      <w:r w:rsidR="0048029E">
        <w:rPr>
          <w:rFonts w:hint="eastAsia"/>
        </w:rPr>
        <w:t>stated</w:t>
      </w:r>
      <w:r w:rsidRPr="006409BD">
        <w:t xml:space="preserve"> in the items of Article 25, paragraph (2) of the Act;</w:t>
      </w:r>
    </w:p>
    <w:p w14:paraId="12D1E4CD" w14:textId="55E64011" w:rsidR="004B3E0B" w:rsidRPr="006409BD" w:rsidRDefault="0086256C">
      <w:r w:rsidRPr="006409BD">
        <w:t xml:space="preserve">(ii) subject of </w:t>
      </w:r>
      <w:r w:rsidR="00887E06">
        <w:rPr>
          <w:rFonts w:hint="eastAsia"/>
        </w:rPr>
        <w:t>registering</w:t>
      </w:r>
      <w:r w:rsidR="00065A03">
        <w:rPr>
          <w:rFonts w:hint="eastAsia"/>
        </w:rPr>
        <w:t xml:space="preserve"> procedures</w:t>
      </w:r>
      <w:r w:rsidRPr="006409BD">
        <w:t xml:space="preserve"> of the </w:t>
      </w:r>
      <w:r w:rsidR="00065A03">
        <w:rPr>
          <w:rFonts w:hint="eastAsia"/>
        </w:rPr>
        <w:t>registering</w:t>
      </w:r>
      <w:r w:rsidR="0048029E">
        <w:rPr>
          <w:rFonts w:hint="eastAsia"/>
        </w:rPr>
        <w:t xml:space="preserve"> organization </w:t>
      </w:r>
      <w:r w:rsidRPr="006409BD">
        <w:t>.</w:t>
      </w:r>
    </w:p>
    <w:p w14:paraId="42CE2C66" w14:textId="77777777" w:rsidR="004B3E0B" w:rsidRPr="006409BD" w:rsidRDefault="0086256C">
      <w:r w:rsidRPr="006409BD">
        <w:t>(Form of Identification Cards)</w:t>
      </w:r>
    </w:p>
    <w:p w14:paraId="20BBBE43" w14:textId="5515816D" w:rsidR="004B3E0B" w:rsidRPr="006409BD" w:rsidRDefault="0086256C">
      <w:r w:rsidRPr="006409BD">
        <w:t xml:space="preserve">Article 22 The form of the identification card carried by an official who conducts an on-site inspection pursuant to the provisions of Article 40, paragraphs (1) through (3) of the Act is to be in </w:t>
      </w:r>
      <w:r w:rsidR="000D614A">
        <w:t>the</w:t>
      </w:r>
      <w:r w:rsidR="000D614A">
        <w:rPr>
          <w:rFonts w:hint="eastAsia"/>
        </w:rPr>
        <w:t xml:space="preserve"> </w:t>
      </w:r>
      <w:r w:rsidRPr="006409BD">
        <w:t>appended form.</w:t>
      </w:r>
    </w:p>
    <w:p w14:paraId="64336EB3" w14:textId="77777777" w:rsidR="004B3E0B" w:rsidRPr="006409BD" w:rsidRDefault="0086256C">
      <w:r w:rsidRPr="006409BD">
        <w:t>Supplementary Provisions</w:t>
      </w:r>
    </w:p>
    <w:p w14:paraId="13522957" w14:textId="6A417D0F" w:rsidR="004B3E0B" w:rsidRPr="006409BD" w:rsidRDefault="0086256C">
      <w:r w:rsidRPr="006409BD">
        <w:t xml:space="preserve">This Ministerial Order comes into effect </w:t>
      </w:r>
      <w:r w:rsidR="0048029E">
        <w:rPr>
          <w:rFonts w:hint="eastAsia"/>
        </w:rPr>
        <w:t>on</w:t>
      </w:r>
      <w:r w:rsidRPr="006409BD">
        <w:t xml:space="preserve"> the day of enforcement of the Act on Promoting the Distribution and Use of Legally Harvested Wood and Wood Products (May 20, 2017).</w:t>
      </w:r>
    </w:p>
    <w:bookmarkEnd w:id="0"/>
    <w:p w14:paraId="3152C4E3" w14:textId="71136417" w:rsidR="004B3E0B" w:rsidRPr="006409BD" w:rsidRDefault="0086256C">
      <w:r w:rsidRPr="006409BD">
        <w:t xml:space="preserve">Supplementary Provisions (Order of the Ministry of Agriculture, Forestry and Fisheries, Ministry of Economy, Trade and Industry, and the Ministry of Land, Infrastructure, Transport and Tourism No. 2 of </w:t>
      </w:r>
      <w:r w:rsidR="00770446">
        <w:rPr>
          <w:rFonts w:hint="eastAsia"/>
        </w:rPr>
        <w:t xml:space="preserve">June 27, </w:t>
      </w:r>
      <w:r w:rsidRPr="006409BD">
        <w:t>2019</w:t>
      </w:r>
      <w:r w:rsidR="00770446">
        <w:rPr>
          <w:rFonts w:hint="eastAsia"/>
        </w:rPr>
        <w:t>)</w:t>
      </w:r>
    </w:p>
    <w:p w14:paraId="7EE5E179" w14:textId="3AE6758D" w:rsidR="004B3E0B" w:rsidRPr="006409BD" w:rsidRDefault="0086256C">
      <w:r w:rsidRPr="006409BD">
        <w:t xml:space="preserve">This Ministerial Order comes into effect </w:t>
      </w:r>
      <w:r w:rsidR="0048029E">
        <w:rPr>
          <w:rFonts w:hint="eastAsia"/>
        </w:rPr>
        <w:t>on</w:t>
      </w:r>
      <w:r w:rsidRPr="006409BD">
        <w:t xml:space="preserve"> </w:t>
      </w:r>
      <w:r w:rsidR="00617369" w:rsidRPr="006409BD">
        <w:t xml:space="preserve">the day of enforcement of </w:t>
      </w:r>
      <w:r w:rsidRPr="006409BD">
        <w:t>the date on which</w:t>
      </w:r>
      <w:r w:rsidR="00617369" w:rsidRPr="006409BD">
        <w:t xml:space="preserve"> </w:t>
      </w:r>
      <w:r w:rsidRPr="006409BD">
        <w:t>the Act</w:t>
      </w:r>
      <w:r w:rsidR="00617369" w:rsidRPr="006409BD">
        <w:t xml:space="preserve"> </w:t>
      </w:r>
      <w:r w:rsidRPr="006409BD">
        <w:t>Partially Amending the Unfair Competition Prevention Act, etc. comes into effect (July 1, 2019).</w:t>
      </w:r>
    </w:p>
    <w:p w14:paraId="4C00858A" w14:textId="025F4A96" w:rsidR="004B3E0B" w:rsidRPr="006409BD" w:rsidRDefault="0086256C">
      <w:r w:rsidRPr="006409BD">
        <w:lastRenderedPageBreak/>
        <w:t xml:space="preserve">Supplementary Provisions (Order of the Ministry of Agriculture, Forestry and Fisheries, Ministry of Economy, Trade and Industry, and the Ministry of Land, Infrastructure, Transport and Tourism No. 3 </w:t>
      </w:r>
      <w:r w:rsidR="00D3004C">
        <w:rPr>
          <w:rFonts w:hint="eastAsia"/>
        </w:rPr>
        <w:t xml:space="preserve">of June 3, </w:t>
      </w:r>
      <w:r w:rsidRPr="006409BD">
        <w:t>2024</w:t>
      </w:r>
      <w:r w:rsidR="00D3004C">
        <w:rPr>
          <w:rFonts w:hint="eastAsia"/>
        </w:rPr>
        <w:t>)</w:t>
      </w:r>
    </w:p>
    <w:p w14:paraId="3A5136A3" w14:textId="36386D14" w:rsidR="004B3E0B" w:rsidRPr="006409BD" w:rsidRDefault="0086256C">
      <w:r w:rsidRPr="006409BD">
        <w:t xml:space="preserve">This Ministerial Order comes into effect </w:t>
      </w:r>
      <w:r w:rsidR="00D3004C">
        <w:rPr>
          <w:rFonts w:hint="eastAsia"/>
        </w:rPr>
        <w:t>on</w:t>
      </w:r>
      <w:r w:rsidRPr="006409BD">
        <w:t xml:space="preserve"> April 1, 2025.</w:t>
      </w:r>
    </w:p>
    <w:p w14:paraId="094675F1" w14:textId="5DBE4A9A" w:rsidR="004B3E0B" w:rsidRPr="006409BD" w:rsidRDefault="0086256C">
      <w:r>
        <w:t>Form (Re: Article 22) (Japanese Industrial Standard</w:t>
      </w:r>
      <w:r w:rsidR="00F9612E">
        <w:t xml:space="preserve"> </w:t>
      </w:r>
      <w:r>
        <w:t xml:space="preserve"> "A"</w:t>
      </w:r>
      <w:r w:rsidR="00FB1346">
        <w:rPr>
          <w:rFonts w:hint="eastAsia"/>
        </w:rPr>
        <w:t xml:space="preserve"> </w:t>
      </w:r>
      <w:r w:rsidR="61E16E48">
        <w:t>Series</w:t>
      </w:r>
      <w:r>
        <w:t xml:space="preserve"> </w:t>
      </w:r>
      <w:r w:rsidR="517947A1">
        <w:t>size</w:t>
      </w:r>
      <w:r>
        <w:t xml:space="preserve"> 7)</w:t>
      </w:r>
    </w:p>
    <w:p w14:paraId="5365BDFF" w14:textId="668775FD" w:rsidR="004B3E0B" w:rsidRDefault="00AE60A9">
      <w:r>
        <w:rPr>
          <w:rFonts w:hint="eastAsia"/>
        </w:rPr>
        <w:t>[</w:t>
      </w:r>
      <w:r w:rsidR="0086256C" w:rsidRPr="006409BD">
        <w:t>Omitted</w:t>
      </w:r>
      <w:r>
        <w:rPr>
          <w:rFonts w:hint="eastAsia"/>
        </w:rPr>
        <w:t>]</w:t>
      </w:r>
    </w:p>
    <w:sectPr w:rsidR="004B3E0B"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FE20" w14:textId="77777777" w:rsidR="00C538EC" w:rsidRDefault="00C538EC">
      <w:r>
        <w:separator/>
      </w:r>
    </w:p>
  </w:endnote>
  <w:endnote w:type="continuationSeparator" w:id="0">
    <w:p w14:paraId="647F0724" w14:textId="77777777" w:rsidR="00C538EC" w:rsidRDefault="00C538EC">
      <w:r>
        <w:continuationSeparator/>
      </w:r>
    </w:p>
  </w:endnote>
  <w:endnote w:type="continuationNotice" w:id="1">
    <w:p w14:paraId="12D1812C" w14:textId="77777777" w:rsidR="00C538EC" w:rsidRDefault="00C53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4DE7" w14:textId="77777777" w:rsidR="00C538EC" w:rsidRDefault="00C538EC">
      <w:r>
        <w:separator/>
      </w:r>
    </w:p>
  </w:footnote>
  <w:footnote w:type="continuationSeparator" w:id="0">
    <w:p w14:paraId="47B1D019" w14:textId="77777777" w:rsidR="00C538EC" w:rsidRDefault="00C538EC">
      <w:r>
        <w:continuationSeparator/>
      </w:r>
    </w:p>
  </w:footnote>
  <w:footnote w:type="continuationNotice" w:id="1">
    <w:p w14:paraId="2A0D3F39" w14:textId="77777777" w:rsidR="00C538EC" w:rsidRDefault="00C538E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20E5"/>
    <w:rsid w:val="00004CAF"/>
    <w:rsid w:val="00005880"/>
    <w:rsid w:val="000064DB"/>
    <w:rsid w:val="000144FD"/>
    <w:rsid w:val="00021278"/>
    <w:rsid w:val="00022031"/>
    <w:rsid w:val="00022889"/>
    <w:rsid w:val="0002361E"/>
    <w:rsid w:val="00030097"/>
    <w:rsid w:val="00033BC0"/>
    <w:rsid w:val="000477DA"/>
    <w:rsid w:val="00047C08"/>
    <w:rsid w:val="00056754"/>
    <w:rsid w:val="00065A03"/>
    <w:rsid w:val="00081C2F"/>
    <w:rsid w:val="00082F02"/>
    <w:rsid w:val="0009561C"/>
    <w:rsid w:val="000C13E9"/>
    <w:rsid w:val="000C237A"/>
    <w:rsid w:val="000C533B"/>
    <w:rsid w:val="000C5E93"/>
    <w:rsid w:val="000C5E94"/>
    <w:rsid w:val="000D614A"/>
    <w:rsid w:val="000D720D"/>
    <w:rsid w:val="000D7728"/>
    <w:rsid w:val="000E413B"/>
    <w:rsid w:val="00102804"/>
    <w:rsid w:val="001078CE"/>
    <w:rsid w:val="001105E6"/>
    <w:rsid w:val="00126108"/>
    <w:rsid w:val="00130B5C"/>
    <w:rsid w:val="00130F36"/>
    <w:rsid w:val="00131CBF"/>
    <w:rsid w:val="00132C56"/>
    <w:rsid w:val="001334E5"/>
    <w:rsid w:val="00136B73"/>
    <w:rsid w:val="001433B2"/>
    <w:rsid w:val="001534B3"/>
    <w:rsid w:val="00155D10"/>
    <w:rsid w:val="00160233"/>
    <w:rsid w:val="00176C58"/>
    <w:rsid w:val="00177168"/>
    <w:rsid w:val="00181490"/>
    <w:rsid w:val="001B1277"/>
    <w:rsid w:val="001B288F"/>
    <w:rsid w:val="001C2243"/>
    <w:rsid w:val="001C2630"/>
    <w:rsid w:val="001D0DA1"/>
    <w:rsid w:val="001D3C67"/>
    <w:rsid w:val="001D54A0"/>
    <w:rsid w:val="001E0DA1"/>
    <w:rsid w:val="001F211D"/>
    <w:rsid w:val="00201A5A"/>
    <w:rsid w:val="00203996"/>
    <w:rsid w:val="002279FF"/>
    <w:rsid w:val="00227E8C"/>
    <w:rsid w:val="00233AD3"/>
    <w:rsid w:val="00235304"/>
    <w:rsid w:val="0023780D"/>
    <w:rsid w:val="002457D6"/>
    <w:rsid w:val="002467B3"/>
    <w:rsid w:val="002468D4"/>
    <w:rsid w:val="002533AA"/>
    <w:rsid w:val="0026208F"/>
    <w:rsid w:val="0026541E"/>
    <w:rsid w:val="00267F6F"/>
    <w:rsid w:val="00270C4E"/>
    <w:rsid w:val="00277C80"/>
    <w:rsid w:val="00285CBB"/>
    <w:rsid w:val="002940EA"/>
    <w:rsid w:val="002964B9"/>
    <w:rsid w:val="00296CE5"/>
    <w:rsid w:val="002A4265"/>
    <w:rsid w:val="002A553E"/>
    <w:rsid w:val="002A69CA"/>
    <w:rsid w:val="002B3C66"/>
    <w:rsid w:val="002B6C6D"/>
    <w:rsid w:val="002C02BC"/>
    <w:rsid w:val="002C57D4"/>
    <w:rsid w:val="002F1851"/>
    <w:rsid w:val="00303219"/>
    <w:rsid w:val="00312DC6"/>
    <w:rsid w:val="00317094"/>
    <w:rsid w:val="00320368"/>
    <w:rsid w:val="0032292F"/>
    <w:rsid w:val="00322A13"/>
    <w:rsid w:val="003326DD"/>
    <w:rsid w:val="00340045"/>
    <w:rsid w:val="00342CFB"/>
    <w:rsid w:val="00346CC9"/>
    <w:rsid w:val="00350989"/>
    <w:rsid w:val="00355DA9"/>
    <w:rsid w:val="00356F44"/>
    <w:rsid w:val="00357410"/>
    <w:rsid w:val="00362E5B"/>
    <w:rsid w:val="00364865"/>
    <w:rsid w:val="0036650A"/>
    <w:rsid w:val="00386E57"/>
    <w:rsid w:val="00393580"/>
    <w:rsid w:val="003A1B9B"/>
    <w:rsid w:val="003A2483"/>
    <w:rsid w:val="003A3945"/>
    <w:rsid w:val="003A474F"/>
    <w:rsid w:val="003A6BAB"/>
    <w:rsid w:val="003A78D6"/>
    <w:rsid w:val="003C083D"/>
    <w:rsid w:val="003C4FFF"/>
    <w:rsid w:val="003C5882"/>
    <w:rsid w:val="003C76A3"/>
    <w:rsid w:val="003D37D7"/>
    <w:rsid w:val="003D3A36"/>
    <w:rsid w:val="003E6EB4"/>
    <w:rsid w:val="003F036C"/>
    <w:rsid w:val="003F4BDA"/>
    <w:rsid w:val="003F55A3"/>
    <w:rsid w:val="00404FD5"/>
    <w:rsid w:val="004054AB"/>
    <w:rsid w:val="0041264C"/>
    <w:rsid w:val="0041537E"/>
    <w:rsid w:val="00416D66"/>
    <w:rsid w:val="00430252"/>
    <w:rsid w:val="004366AE"/>
    <w:rsid w:val="004417A8"/>
    <w:rsid w:val="00442923"/>
    <w:rsid w:val="00443483"/>
    <w:rsid w:val="00443FB4"/>
    <w:rsid w:val="0044514C"/>
    <w:rsid w:val="0044791E"/>
    <w:rsid w:val="00457E8A"/>
    <w:rsid w:val="00461681"/>
    <w:rsid w:val="004670C9"/>
    <w:rsid w:val="004670E2"/>
    <w:rsid w:val="00471ED9"/>
    <w:rsid w:val="00472CE9"/>
    <w:rsid w:val="0048029E"/>
    <w:rsid w:val="004821E1"/>
    <w:rsid w:val="004840BF"/>
    <w:rsid w:val="004868B6"/>
    <w:rsid w:val="00492FB4"/>
    <w:rsid w:val="004A11DE"/>
    <w:rsid w:val="004B1FB4"/>
    <w:rsid w:val="004B3E0B"/>
    <w:rsid w:val="004B5068"/>
    <w:rsid w:val="004B6F27"/>
    <w:rsid w:val="004C10CB"/>
    <w:rsid w:val="004C1EC8"/>
    <w:rsid w:val="004C5633"/>
    <w:rsid w:val="004C66F5"/>
    <w:rsid w:val="004C6D3C"/>
    <w:rsid w:val="004E67A0"/>
    <w:rsid w:val="004F1BC6"/>
    <w:rsid w:val="004F2268"/>
    <w:rsid w:val="004F3737"/>
    <w:rsid w:val="004F3864"/>
    <w:rsid w:val="005003AA"/>
    <w:rsid w:val="00515F34"/>
    <w:rsid w:val="00523096"/>
    <w:rsid w:val="0052678F"/>
    <w:rsid w:val="00542A25"/>
    <w:rsid w:val="005448DC"/>
    <w:rsid w:val="00551092"/>
    <w:rsid w:val="00554F31"/>
    <w:rsid w:val="00555909"/>
    <w:rsid w:val="00557786"/>
    <w:rsid w:val="00563228"/>
    <w:rsid w:val="00563925"/>
    <w:rsid w:val="005654AF"/>
    <w:rsid w:val="0057098D"/>
    <w:rsid w:val="005746F4"/>
    <w:rsid w:val="00577F74"/>
    <w:rsid w:val="005814EC"/>
    <w:rsid w:val="005833DF"/>
    <w:rsid w:val="00583785"/>
    <w:rsid w:val="005842CA"/>
    <w:rsid w:val="00584A00"/>
    <w:rsid w:val="005955D7"/>
    <w:rsid w:val="005B2067"/>
    <w:rsid w:val="005C353D"/>
    <w:rsid w:val="005C6254"/>
    <w:rsid w:val="005D20EF"/>
    <w:rsid w:val="005D30BC"/>
    <w:rsid w:val="005D3EC8"/>
    <w:rsid w:val="005E3A22"/>
    <w:rsid w:val="005E3D9D"/>
    <w:rsid w:val="005E4BC1"/>
    <w:rsid w:val="00600F7E"/>
    <w:rsid w:val="006044F6"/>
    <w:rsid w:val="006068DF"/>
    <w:rsid w:val="00617369"/>
    <w:rsid w:val="006174B0"/>
    <w:rsid w:val="00617B1B"/>
    <w:rsid w:val="00631CDD"/>
    <w:rsid w:val="00631D85"/>
    <w:rsid w:val="00633006"/>
    <w:rsid w:val="006409BD"/>
    <w:rsid w:val="00641A9A"/>
    <w:rsid w:val="0064769C"/>
    <w:rsid w:val="00647829"/>
    <w:rsid w:val="00653E6D"/>
    <w:rsid w:val="006563F0"/>
    <w:rsid w:val="00664FC2"/>
    <w:rsid w:val="00665449"/>
    <w:rsid w:val="006719BE"/>
    <w:rsid w:val="00675E47"/>
    <w:rsid w:val="006764D3"/>
    <w:rsid w:val="006831E6"/>
    <w:rsid w:val="00683402"/>
    <w:rsid w:val="0068555A"/>
    <w:rsid w:val="00690535"/>
    <w:rsid w:val="00691B14"/>
    <w:rsid w:val="006965AA"/>
    <w:rsid w:val="006A172B"/>
    <w:rsid w:val="006B23CF"/>
    <w:rsid w:val="006C0FCB"/>
    <w:rsid w:val="006C62EE"/>
    <w:rsid w:val="006C63CC"/>
    <w:rsid w:val="006D145D"/>
    <w:rsid w:val="006D1470"/>
    <w:rsid w:val="006D2C8C"/>
    <w:rsid w:val="006D60A8"/>
    <w:rsid w:val="006D6763"/>
    <w:rsid w:val="006D7BFE"/>
    <w:rsid w:val="006E4B3C"/>
    <w:rsid w:val="006E753E"/>
    <w:rsid w:val="006F481D"/>
    <w:rsid w:val="006F6DBE"/>
    <w:rsid w:val="00700369"/>
    <w:rsid w:val="007027A7"/>
    <w:rsid w:val="00713191"/>
    <w:rsid w:val="00713D66"/>
    <w:rsid w:val="007265A7"/>
    <w:rsid w:val="007316E0"/>
    <w:rsid w:val="00735921"/>
    <w:rsid w:val="00750620"/>
    <w:rsid w:val="00756791"/>
    <w:rsid w:val="00761787"/>
    <w:rsid w:val="007638F4"/>
    <w:rsid w:val="00765325"/>
    <w:rsid w:val="00765618"/>
    <w:rsid w:val="00770446"/>
    <w:rsid w:val="007767E5"/>
    <w:rsid w:val="00795BD2"/>
    <w:rsid w:val="00795F32"/>
    <w:rsid w:val="007A0A53"/>
    <w:rsid w:val="007A6D1C"/>
    <w:rsid w:val="007B04F5"/>
    <w:rsid w:val="007B5A93"/>
    <w:rsid w:val="007B7E11"/>
    <w:rsid w:val="007D23CB"/>
    <w:rsid w:val="007D2A1B"/>
    <w:rsid w:val="007E0720"/>
    <w:rsid w:val="007E082F"/>
    <w:rsid w:val="007E61DE"/>
    <w:rsid w:val="007F08E8"/>
    <w:rsid w:val="007F1188"/>
    <w:rsid w:val="00801716"/>
    <w:rsid w:val="00803F8F"/>
    <w:rsid w:val="00811916"/>
    <w:rsid w:val="00815AD7"/>
    <w:rsid w:val="00820EAC"/>
    <w:rsid w:val="0082455E"/>
    <w:rsid w:val="00830C1F"/>
    <w:rsid w:val="008321F6"/>
    <w:rsid w:val="0083396F"/>
    <w:rsid w:val="00834EA1"/>
    <w:rsid w:val="00836297"/>
    <w:rsid w:val="0086256C"/>
    <w:rsid w:val="00866397"/>
    <w:rsid w:val="00873F32"/>
    <w:rsid w:val="008750A7"/>
    <w:rsid w:val="00876AF3"/>
    <w:rsid w:val="00884134"/>
    <w:rsid w:val="00887E06"/>
    <w:rsid w:val="00897C0A"/>
    <w:rsid w:val="008B592E"/>
    <w:rsid w:val="008B730E"/>
    <w:rsid w:val="008C2DA4"/>
    <w:rsid w:val="008D08D2"/>
    <w:rsid w:val="008D1525"/>
    <w:rsid w:val="008D3BCC"/>
    <w:rsid w:val="008D3CF7"/>
    <w:rsid w:val="008E1A04"/>
    <w:rsid w:val="008E4648"/>
    <w:rsid w:val="008E4D31"/>
    <w:rsid w:val="00911A5C"/>
    <w:rsid w:val="00912105"/>
    <w:rsid w:val="009156EC"/>
    <w:rsid w:val="0092104B"/>
    <w:rsid w:val="00931246"/>
    <w:rsid w:val="00932B77"/>
    <w:rsid w:val="009335C1"/>
    <w:rsid w:val="00942FAA"/>
    <w:rsid w:val="00945C64"/>
    <w:rsid w:val="00971A87"/>
    <w:rsid w:val="0097546F"/>
    <w:rsid w:val="0098219A"/>
    <w:rsid w:val="00985C0A"/>
    <w:rsid w:val="00992A31"/>
    <w:rsid w:val="00995C46"/>
    <w:rsid w:val="00995E19"/>
    <w:rsid w:val="009A582F"/>
    <w:rsid w:val="009A69A4"/>
    <w:rsid w:val="009B4892"/>
    <w:rsid w:val="009C05F0"/>
    <w:rsid w:val="009C5D53"/>
    <w:rsid w:val="009C698C"/>
    <w:rsid w:val="009E7C73"/>
    <w:rsid w:val="009F69A6"/>
    <w:rsid w:val="009F7622"/>
    <w:rsid w:val="009F7825"/>
    <w:rsid w:val="00A04BD6"/>
    <w:rsid w:val="00A06981"/>
    <w:rsid w:val="00A11621"/>
    <w:rsid w:val="00A137F6"/>
    <w:rsid w:val="00A13C94"/>
    <w:rsid w:val="00A159E6"/>
    <w:rsid w:val="00A27CBA"/>
    <w:rsid w:val="00A31AB2"/>
    <w:rsid w:val="00A37F16"/>
    <w:rsid w:val="00A41529"/>
    <w:rsid w:val="00A45032"/>
    <w:rsid w:val="00A53462"/>
    <w:rsid w:val="00A5376B"/>
    <w:rsid w:val="00A54252"/>
    <w:rsid w:val="00A55EB3"/>
    <w:rsid w:val="00A60610"/>
    <w:rsid w:val="00A6608D"/>
    <w:rsid w:val="00A707D2"/>
    <w:rsid w:val="00A72B2A"/>
    <w:rsid w:val="00A7367C"/>
    <w:rsid w:val="00A73F00"/>
    <w:rsid w:val="00A75D4D"/>
    <w:rsid w:val="00A805E6"/>
    <w:rsid w:val="00A91E16"/>
    <w:rsid w:val="00AA02D9"/>
    <w:rsid w:val="00AA6A1F"/>
    <w:rsid w:val="00AB06F1"/>
    <w:rsid w:val="00AC20C7"/>
    <w:rsid w:val="00AC38F8"/>
    <w:rsid w:val="00AC726C"/>
    <w:rsid w:val="00AD099A"/>
    <w:rsid w:val="00AD2623"/>
    <w:rsid w:val="00AE00FA"/>
    <w:rsid w:val="00AE1A42"/>
    <w:rsid w:val="00AE201E"/>
    <w:rsid w:val="00AE2ACF"/>
    <w:rsid w:val="00AE5D0F"/>
    <w:rsid w:val="00AE60A9"/>
    <w:rsid w:val="00AE6379"/>
    <w:rsid w:val="00AF1D1D"/>
    <w:rsid w:val="00AF53E8"/>
    <w:rsid w:val="00B00B08"/>
    <w:rsid w:val="00B04449"/>
    <w:rsid w:val="00B15706"/>
    <w:rsid w:val="00B174D3"/>
    <w:rsid w:val="00B305C8"/>
    <w:rsid w:val="00B30627"/>
    <w:rsid w:val="00B34B92"/>
    <w:rsid w:val="00B34DB1"/>
    <w:rsid w:val="00B36FFA"/>
    <w:rsid w:val="00B51A86"/>
    <w:rsid w:val="00B55005"/>
    <w:rsid w:val="00B55FF5"/>
    <w:rsid w:val="00B6215F"/>
    <w:rsid w:val="00B702FC"/>
    <w:rsid w:val="00B703DA"/>
    <w:rsid w:val="00B807D5"/>
    <w:rsid w:val="00B83E4B"/>
    <w:rsid w:val="00B87760"/>
    <w:rsid w:val="00B87DDA"/>
    <w:rsid w:val="00B90935"/>
    <w:rsid w:val="00BA2431"/>
    <w:rsid w:val="00BA2FEF"/>
    <w:rsid w:val="00BA6092"/>
    <w:rsid w:val="00BB1B6B"/>
    <w:rsid w:val="00BB2C69"/>
    <w:rsid w:val="00BB4358"/>
    <w:rsid w:val="00BB5F93"/>
    <w:rsid w:val="00BC1936"/>
    <w:rsid w:val="00BC2AA0"/>
    <w:rsid w:val="00BC3F90"/>
    <w:rsid w:val="00BC7A4E"/>
    <w:rsid w:val="00BD245C"/>
    <w:rsid w:val="00BD525F"/>
    <w:rsid w:val="00BD72A8"/>
    <w:rsid w:val="00BE2239"/>
    <w:rsid w:val="00BE26EE"/>
    <w:rsid w:val="00BE54B0"/>
    <w:rsid w:val="00BF177A"/>
    <w:rsid w:val="00BF65C7"/>
    <w:rsid w:val="00C003CC"/>
    <w:rsid w:val="00C035C3"/>
    <w:rsid w:val="00C10380"/>
    <w:rsid w:val="00C141BF"/>
    <w:rsid w:val="00C22546"/>
    <w:rsid w:val="00C22A07"/>
    <w:rsid w:val="00C238DE"/>
    <w:rsid w:val="00C24819"/>
    <w:rsid w:val="00C3121B"/>
    <w:rsid w:val="00C320C3"/>
    <w:rsid w:val="00C3230E"/>
    <w:rsid w:val="00C368AE"/>
    <w:rsid w:val="00C41C7F"/>
    <w:rsid w:val="00C463B3"/>
    <w:rsid w:val="00C538EC"/>
    <w:rsid w:val="00C70C62"/>
    <w:rsid w:val="00C764FB"/>
    <w:rsid w:val="00C810A3"/>
    <w:rsid w:val="00C90F93"/>
    <w:rsid w:val="00C92AAD"/>
    <w:rsid w:val="00C92DF2"/>
    <w:rsid w:val="00C93698"/>
    <w:rsid w:val="00C96B0F"/>
    <w:rsid w:val="00C96DAD"/>
    <w:rsid w:val="00CB3635"/>
    <w:rsid w:val="00CC0247"/>
    <w:rsid w:val="00CC336C"/>
    <w:rsid w:val="00CD327A"/>
    <w:rsid w:val="00CD3A0F"/>
    <w:rsid w:val="00CD3D36"/>
    <w:rsid w:val="00CD6F2C"/>
    <w:rsid w:val="00CE65C7"/>
    <w:rsid w:val="00CF6A5D"/>
    <w:rsid w:val="00D0108B"/>
    <w:rsid w:val="00D01596"/>
    <w:rsid w:val="00D071F2"/>
    <w:rsid w:val="00D07DCA"/>
    <w:rsid w:val="00D11213"/>
    <w:rsid w:val="00D1306F"/>
    <w:rsid w:val="00D24AE0"/>
    <w:rsid w:val="00D3004C"/>
    <w:rsid w:val="00D5780C"/>
    <w:rsid w:val="00D60DDA"/>
    <w:rsid w:val="00D70950"/>
    <w:rsid w:val="00D711B4"/>
    <w:rsid w:val="00D760E1"/>
    <w:rsid w:val="00D81434"/>
    <w:rsid w:val="00D90AA5"/>
    <w:rsid w:val="00D979EF"/>
    <w:rsid w:val="00DB43EE"/>
    <w:rsid w:val="00DB655A"/>
    <w:rsid w:val="00DB73A9"/>
    <w:rsid w:val="00DB7F8E"/>
    <w:rsid w:val="00DC467F"/>
    <w:rsid w:val="00DD07E8"/>
    <w:rsid w:val="00DD7AEC"/>
    <w:rsid w:val="00DE39ED"/>
    <w:rsid w:val="00DE7352"/>
    <w:rsid w:val="00DF0A0B"/>
    <w:rsid w:val="00DF4700"/>
    <w:rsid w:val="00E00563"/>
    <w:rsid w:val="00E0273C"/>
    <w:rsid w:val="00E2166F"/>
    <w:rsid w:val="00E25784"/>
    <w:rsid w:val="00E40461"/>
    <w:rsid w:val="00E44EE9"/>
    <w:rsid w:val="00E44FCB"/>
    <w:rsid w:val="00E55E33"/>
    <w:rsid w:val="00E601C5"/>
    <w:rsid w:val="00E610B2"/>
    <w:rsid w:val="00E6206D"/>
    <w:rsid w:val="00E66657"/>
    <w:rsid w:val="00E672B3"/>
    <w:rsid w:val="00E705C1"/>
    <w:rsid w:val="00E722F3"/>
    <w:rsid w:val="00E73DD8"/>
    <w:rsid w:val="00E73FC0"/>
    <w:rsid w:val="00E77B06"/>
    <w:rsid w:val="00E81A1E"/>
    <w:rsid w:val="00E8618E"/>
    <w:rsid w:val="00E92558"/>
    <w:rsid w:val="00E94DE7"/>
    <w:rsid w:val="00E9712B"/>
    <w:rsid w:val="00EA286E"/>
    <w:rsid w:val="00EA5DF2"/>
    <w:rsid w:val="00EB2C49"/>
    <w:rsid w:val="00EB658E"/>
    <w:rsid w:val="00EB78DB"/>
    <w:rsid w:val="00EC151E"/>
    <w:rsid w:val="00EC3244"/>
    <w:rsid w:val="00EC7EE7"/>
    <w:rsid w:val="00ED43A1"/>
    <w:rsid w:val="00ED6B62"/>
    <w:rsid w:val="00EE270A"/>
    <w:rsid w:val="00EF0353"/>
    <w:rsid w:val="00EF0F6A"/>
    <w:rsid w:val="00EF15E7"/>
    <w:rsid w:val="00EF5CA6"/>
    <w:rsid w:val="00EF6DA7"/>
    <w:rsid w:val="00F052E8"/>
    <w:rsid w:val="00F07157"/>
    <w:rsid w:val="00F11FE5"/>
    <w:rsid w:val="00F15B68"/>
    <w:rsid w:val="00F174CE"/>
    <w:rsid w:val="00F20588"/>
    <w:rsid w:val="00F33A5A"/>
    <w:rsid w:val="00F36ACB"/>
    <w:rsid w:val="00F423DD"/>
    <w:rsid w:val="00F42832"/>
    <w:rsid w:val="00F46FC4"/>
    <w:rsid w:val="00F51946"/>
    <w:rsid w:val="00F5350E"/>
    <w:rsid w:val="00F55EC4"/>
    <w:rsid w:val="00F66DB0"/>
    <w:rsid w:val="00F70E2C"/>
    <w:rsid w:val="00F71C51"/>
    <w:rsid w:val="00F75092"/>
    <w:rsid w:val="00F75264"/>
    <w:rsid w:val="00F76731"/>
    <w:rsid w:val="00F805BB"/>
    <w:rsid w:val="00F8106E"/>
    <w:rsid w:val="00F82D2D"/>
    <w:rsid w:val="00F82FD3"/>
    <w:rsid w:val="00F92DA9"/>
    <w:rsid w:val="00F9612E"/>
    <w:rsid w:val="00F96C99"/>
    <w:rsid w:val="00FA5F7A"/>
    <w:rsid w:val="00FB06E8"/>
    <w:rsid w:val="00FB1346"/>
    <w:rsid w:val="00FB2363"/>
    <w:rsid w:val="00FB3E88"/>
    <w:rsid w:val="00FB468F"/>
    <w:rsid w:val="00FB583B"/>
    <w:rsid w:val="00FB72FD"/>
    <w:rsid w:val="00FC204D"/>
    <w:rsid w:val="00FC6197"/>
    <w:rsid w:val="00FC6EF9"/>
    <w:rsid w:val="00FD4589"/>
    <w:rsid w:val="00FD477F"/>
    <w:rsid w:val="00FE09F5"/>
    <w:rsid w:val="00FE0ACE"/>
    <w:rsid w:val="00FE37EC"/>
    <w:rsid w:val="00FF43BA"/>
    <w:rsid w:val="00FF6D05"/>
    <w:rsid w:val="00FF7053"/>
    <w:rsid w:val="0A841299"/>
    <w:rsid w:val="18972998"/>
    <w:rsid w:val="2BD7E901"/>
    <w:rsid w:val="3696011A"/>
    <w:rsid w:val="375BCB8C"/>
    <w:rsid w:val="38331749"/>
    <w:rsid w:val="3994843D"/>
    <w:rsid w:val="3D5432A0"/>
    <w:rsid w:val="451AC39A"/>
    <w:rsid w:val="47421908"/>
    <w:rsid w:val="4A4A7B22"/>
    <w:rsid w:val="4A7FDB65"/>
    <w:rsid w:val="4C219707"/>
    <w:rsid w:val="4CDB89C9"/>
    <w:rsid w:val="517947A1"/>
    <w:rsid w:val="5484732E"/>
    <w:rsid w:val="55085FC9"/>
    <w:rsid w:val="5A4A5536"/>
    <w:rsid w:val="5DED45FC"/>
    <w:rsid w:val="61E16E48"/>
    <w:rsid w:val="64D77761"/>
    <w:rsid w:val="679AA2BE"/>
    <w:rsid w:val="71E3A168"/>
    <w:rsid w:val="72BF2F9E"/>
    <w:rsid w:val="7AD2CB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ABBB4233-A236-4DCD-A443-D84B658A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2A553E"/>
    <w:rPr>
      <w:kern w:val="2"/>
      <w:sz w:val="22"/>
      <w:szCs w:val="21"/>
    </w:rPr>
  </w:style>
  <w:style w:type="paragraph" w:styleId="af1">
    <w:name w:val="List Paragraph"/>
    <w:basedOn w:val="a"/>
    <w:uiPriority w:val="34"/>
    <w:qFormat/>
    <w:rsid w:val="007617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Props1.xml><?xml version="1.0" encoding="utf-8"?>
<ds:datastoreItem xmlns:ds="http://schemas.openxmlformats.org/officeDocument/2006/customXml" ds:itemID="{9DD48DB9-9C49-4FF5-BF71-B85281F2C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BD422-1640-4E0D-AFFE-A3B5A4B8D802}">
  <ds:schemaRefs>
    <ds:schemaRef ds:uri="http://schemas.microsoft.com/sharepoint/v3/contenttype/forms"/>
  </ds:schemaRefs>
</ds:datastoreItem>
</file>

<file path=customXml/itemProps3.xml><?xml version="1.0" encoding="utf-8"?>
<ds:datastoreItem xmlns:ds="http://schemas.openxmlformats.org/officeDocument/2006/customXml" ds:itemID="{FCFC38EF-1803-4245-AAD4-2851E0C6D6E6}">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62</TotalTime>
  <Pages>16</Pages>
  <Words>4572</Words>
  <Characters>26063</Characters>
  <Application>Microsoft Office Word</Application>
  <DocSecurity>0</DocSecurity>
  <Lines>217</Lines>
  <Paragraphs>61</Paragraphs>
  <ScaleCrop>false</ScaleCrop>
  <Manager/>
  <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法務省コーディネーターYY</dc:creator>
  <cp:keywords/>
  <dc:description/>
  <cp:lastModifiedBy>栗原 淳</cp:lastModifiedBy>
  <cp:revision>10</cp:revision>
  <cp:lastPrinted>2012-09-27T07:03:00Z</cp:lastPrinted>
  <dcterms:created xsi:type="dcterms:W3CDTF">2026-04-21T04:21:00Z</dcterms:created>
  <dcterms:modified xsi:type="dcterms:W3CDTF">2026-06-25T02:03:00Z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y fmtid="{D5CDD505-2E9C-101B-9397-08002B2CF9AE}" pid="7" name="MediaServiceImageTags">
    <vt:lpwstr/>
  </property>
</Properties>
</file>