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2DFFF" w14:textId="3DB34722" w:rsidR="002C0B62" w:rsidRPr="003C4D95" w:rsidRDefault="00450E91" w:rsidP="003C4D95">
      <w:pPr>
        <w:pStyle w:val="ja"/>
        <w:adjustRightInd w:val="0"/>
        <w:ind w:left="658" w:firstLine="0"/>
        <w:rPr>
          <w:rFonts w:ascii="Century" w:hAnsi="Century"/>
          <w:color w:val="000000" w:themeColor="text1"/>
        </w:rPr>
      </w:pPr>
      <w:r w:rsidRPr="003C4D95">
        <w:rPr>
          <w:rFonts w:ascii="Century" w:hAnsi="Century"/>
          <w:color w:val="000000" w:themeColor="text1"/>
        </w:rPr>
        <w:t>国家行政組織法</w:t>
      </w:r>
    </w:p>
    <w:p w14:paraId="6CD5E319" w14:textId="28B604F8" w:rsidR="002C0B62" w:rsidRDefault="00450E91" w:rsidP="003C4D95">
      <w:pPr>
        <w:pStyle w:val="en"/>
        <w:adjustRightInd w:val="0"/>
        <w:ind w:left="658" w:firstLine="0"/>
        <w:rPr>
          <w:rFonts w:eastAsia="ＭＳ 明朝"/>
          <w:b w:val="0"/>
          <w:bCs/>
          <w:color w:val="000000" w:themeColor="text1"/>
        </w:rPr>
      </w:pPr>
      <w:r w:rsidRPr="003C4D95">
        <w:rPr>
          <w:rFonts w:eastAsia="ＭＳ 明朝"/>
          <w:color w:val="000000" w:themeColor="text1"/>
        </w:rPr>
        <w:t>National Government Organization Act</w:t>
      </w:r>
      <w:r w:rsidRPr="00004E31">
        <w:rPr>
          <w:rFonts w:eastAsia="ＭＳ 明朝"/>
          <w:b w:val="0"/>
          <w:bCs/>
          <w:color w:val="000000" w:themeColor="text1"/>
        </w:rPr>
        <w:t xml:space="preserve"> </w:t>
      </w:r>
    </w:p>
    <w:p w14:paraId="31975DC5" w14:textId="77777777" w:rsidR="00314A07" w:rsidRDefault="00314A07" w:rsidP="003C4D95">
      <w:pPr>
        <w:pStyle w:val="jaa"/>
        <w:adjustRightInd w:val="0"/>
        <w:ind w:left="221" w:hanging="221"/>
      </w:pPr>
    </w:p>
    <w:p w14:paraId="2406F92B" w14:textId="3AB0F442" w:rsidR="00D03300" w:rsidRPr="00D03300" w:rsidRDefault="00314A07" w:rsidP="00475C59">
      <w:pPr>
        <w:pStyle w:val="jaa"/>
        <w:adjustRightInd w:val="0"/>
        <w:ind w:left="0" w:firstLine="0"/>
        <w:jc w:val="right"/>
        <w:rPr>
          <w:rFonts w:ascii="Century" w:hAnsi="Century"/>
          <w:bCs/>
          <w:color w:val="000000" w:themeColor="text1"/>
        </w:rPr>
      </w:pPr>
      <w:r w:rsidRPr="00314A07">
        <w:t>（昭和二十三年七月十日法律第百二十号）</w:t>
      </w:r>
    </w:p>
    <w:p w14:paraId="041E45B7" w14:textId="69E96ABE" w:rsidR="00D03300" w:rsidRDefault="00314A07" w:rsidP="00475C59">
      <w:pPr>
        <w:pStyle w:val="jaa"/>
        <w:adjustRightInd w:val="0"/>
        <w:ind w:left="0" w:firstLine="0"/>
        <w:jc w:val="right"/>
        <w:rPr>
          <w:bCs/>
          <w:color w:val="000000" w:themeColor="text1"/>
        </w:rPr>
      </w:pPr>
      <w:r w:rsidRPr="00004E31">
        <w:rPr>
          <w:bCs/>
          <w:color w:val="000000" w:themeColor="text1"/>
        </w:rPr>
        <w:t>(Act No. 120 of July 10, 1948)</w:t>
      </w:r>
    </w:p>
    <w:p w14:paraId="55FC50E0" w14:textId="77777777" w:rsidR="00314A07" w:rsidRPr="00314A07" w:rsidRDefault="00314A07" w:rsidP="003C4D95">
      <w:pPr>
        <w:pStyle w:val="jaa"/>
        <w:adjustRightInd w:val="0"/>
        <w:ind w:left="221" w:hanging="221"/>
      </w:pPr>
    </w:p>
    <w:p w14:paraId="720B35C1" w14:textId="3A91BD77" w:rsidR="002C0B62" w:rsidRDefault="00450E91" w:rsidP="00475C59">
      <w:pPr>
        <w:pStyle w:val="jaa"/>
        <w:adjustRightInd w:val="0"/>
        <w:ind w:left="442" w:hanging="221"/>
        <w:rPr>
          <w:rFonts w:ascii="Century" w:hAnsi="Century"/>
          <w:bCs/>
          <w:color w:val="000000" w:themeColor="text1"/>
        </w:rPr>
      </w:pPr>
      <w:r w:rsidRPr="00004E31">
        <w:rPr>
          <w:rFonts w:ascii="Century" w:hAnsi="Century"/>
          <w:bCs/>
          <w:color w:val="000000" w:themeColor="text1"/>
        </w:rPr>
        <w:t>（目的）</w:t>
      </w:r>
    </w:p>
    <w:p w14:paraId="14BD2447" w14:textId="77777777" w:rsidR="002C0B62" w:rsidRDefault="00450E91" w:rsidP="00475C59">
      <w:pPr>
        <w:pStyle w:val="ena"/>
        <w:adjustRightInd w:val="0"/>
        <w:ind w:left="442" w:hanging="221"/>
        <w:rPr>
          <w:rFonts w:eastAsia="ＭＳ 明朝"/>
          <w:bCs/>
          <w:color w:val="000000" w:themeColor="text1"/>
        </w:rPr>
      </w:pPr>
      <w:r w:rsidRPr="00004E31">
        <w:rPr>
          <w:rFonts w:eastAsia="ＭＳ 明朝"/>
          <w:bCs/>
          <w:color w:val="000000" w:themeColor="text1"/>
        </w:rPr>
        <w:t>(Purpose)</w:t>
      </w:r>
    </w:p>
    <w:p w14:paraId="666CBCD0" w14:textId="77777777" w:rsidR="002C0B62" w:rsidRDefault="00450E91" w:rsidP="003C4D95">
      <w:pPr>
        <w:pStyle w:val="jaf3"/>
        <w:adjustRightInd w:val="0"/>
        <w:ind w:left="221" w:hanging="221"/>
        <w:rPr>
          <w:rFonts w:ascii="Century" w:hAnsi="Century"/>
          <w:bCs/>
          <w:color w:val="000000" w:themeColor="text1"/>
        </w:rPr>
      </w:pPr>
      <w:bookmarkStart w:id="0" w:name="_Hlk172021697"/>
      <w:r w:rsidRPr="00004E31">
        <w:rPr>
          <w:rFonts w:ascii="Century" w:hAnsi="Century"/>
          <w:bCs/>
          <w:color w:val="000000" w:themeColor="text1"/>
        </w:rPr>
        <w:t>第一条　この法律は、内閣の統轄の下における行政機関で内閣府</w:t>
      </w:r>
      <w:r w:rsidRPr="00004E31">
        <w:rPr>
          <w:rFonts w:ascii="Century" w:hAnsi="Century" w:hint="eastAsia"/>
          <w:bCs/>
          <w:color w:val="000000" w:themeColor="text1"/>
        </w:rPr>
        <w:t>及びデジタル庁</w:t>
      </w:r>
      <w:r w:rsidRPr="00004E31">
        <w:rPr>
          <w:rFonts w:ascii="Century" w:hAnsi="Century"/>
          <w:bCs/>
          <w:color w:val="000000" w:themeColor="text1"/>
        </w:rPr>
        <w:t>以外のもの（以下「国の行政機関」という。）の組織の基準を定め、もつて国の行政事務の能率的な遂行のために必要な国家行政組織を整えることを目的とする。</w:t>
      </w:r>
    </w:p>
    <w:p w14:paraId="48AA5FD0"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1 The purpose of this Act is to establish the standards for the organization of the administrative organs under the control and jurisdiction of the Cabinet excluding the Cabinet Office and the Digital Agency (referred to </w:t>
      </w:r>
      <w:r w:rsidR="00E44259" w:rsidRPr="00004E31">
        <w:rPr>
          <w:rFonts w:ascii="Century" w:hAnsi="Century" w:cs="Century"/>
          <w:bCs/>
          <w:color w:val="000000" w:themeColor="text1"/>
        </w:rPr>
        <w:t xml:space="preserve">below </w:t>
      </w:r>
      <w:r w:rsidRPr="00004E31">
        <w:rPr>
          <w:rFonts w:ascii="Century" w:hAnsi="Century" w:cs="Century"/>
          <w:bCs/>
          <w:color w:val="000000" w:themeColor="text1"/>
        </w:rPr>
        <w:t>as the "administrative organs of the State")</w:t>
      </w:r>
      <w:r w:rsidR="001539EE" w:rsidRPr="00004E31">
        <w:rPr>
          <w:rFonts w:ascii="Century" w:hAnsi="Century" w:cs="Century"/>
          <w:bCs/>
          <w:color w:val="000000" w:themeColor="text1"/>
        </w:rPr>
        <w:t>,</w:t>
      </w:r>
      <w:r w:rsidRPr="00004E31">
        <w:rPr>
          <w:rFonts w:ascii="Century" w:hAnsi="Century" w:cs="Century"/>
          <w:bCs/>
          <w:color w:val="000000" w:themeColor="text1"/>
        </w:rPr>
        <w:t xml:space="preserve"> </w:t>
      </w:r>
      <w:r w:rsidR="007B4199" w:rsidRPr="00004E31">
        <w:rPr>
          <w:rFonts w:ascii="Century" w:hAnsi="Century" w:cs="Century" w:hint="eastAsia"/>
          <w:bCs/>
          <w:color w:val="000000" w:themeColor="text1"/>
        </w:rPr>
        <w:t>and to arrange</w:t>
      </w:r>
      <w:r w:rsidR="001539EE" w:rsidRPr="00004E31">
        <w:rPr>
          <w:rFonts w:ascii="Century" w:hAnsi="Century" w:cs="Century"/>
          <w:bCs/>
          <w:color w:val="000000" w:themeColor="text1"/>
        </w:rPr>
        <w:t xml:space="preserve"> the</w:t>
      </w:r>
      <w:r w:rsidR="00C351C7" w:rsidRPr="00004E31">
        <w:rPr>
          <w:rFonts w:ascii="Century" w:hAnsi="Century" w:cs="Century"/>
          <w:bCs/>
          <w:color w:val="000000" w:themeColor="text1"/>
        </w:rPr>
        <w:t xml:space="preserve"> </w:t>
      </w:r>
      <w:r w:rsidRPr="00004E31">
        <w:rPr>
          <w:rFonts w:ascii="Century" w:hAnsi="Century" w:cs="Century"/>
          <w:bCs/>
          <w:color w:val="000000" w:themeColor="text1"/>
        </w:rPr>
        <w:t>organization of national government which is necessary for the efficient execution of the administrative matters of the State.</w:t>
      </w:r>
    </w:p>
    <w:bookmarkEnd w:id="0"/>
    <w:p w14:paraId="664D7248" w14:textId="77777777" w:rsidR="00D01675" w:rsidRDefault="00D01675" w:rsidP="003C4D95">
      <w:pPr>
        <w:pStyle w:val="jaa"/>
        <w:adjustRightInd w:val="0"/>
        <w:ind w:left="221" w:hanging="221"/>
        <w:rPr>
          <w:rFonts w:ascii="Century" w:hAnsi="Century"/>
          <w:bCs/>
          <w:color w:val="000000" w:themeColor="text1"/>
        </w:rPr>
      </w:pPr>
    </w:p>
    <w:p w14:paraId="35FBA13E" w14:textId="3D6BA95F"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（組織の構成）</w:t>
      </w:r>
    </w:p>
    <w:p w14:paraId="7118239D"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(Structure of the Organization)</w:t>
      </w:r>
    </w:p>
    <w:p w14:paraId="40CE77B5"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第二条　国家行政組織は、内閣の統轄の下に、内閣府</w:t>
      </w:r>
      <w:r w:rsidRPr="00004E31">
        <w:rPr>
          <w:rFonts w:ascii="Century" w:hAnsi="Century" w:hint="eastAsia"/>
          <w:bCs/>
          <w:color w:val="000000" w:themeColor="text1"/>
        </w:rPr>
        <w:t>及びデジタル庁</w:t>
      </w:r>
      <w:r w:rsidRPr="00004E31">
        <w:rPr>
          <w:rFonts w:ascii="Century" w:hAnsi="Century"/>
          <w:bCs/>
          <w:color w:val="000000" w:themeColor="text1"/>
        </w:rPr>
        <w:t>の組織と</w:t>
      </w:r>
      <w:r w:rsidRPr="00004E31">
        <w:rPr>
          <w:rFonts w:ascii="Century" w:hAnsi="Century" w:hint="eastAsia"/>
          <w:bCs/>
          <w:color w:val="000000" w:themeColor="text1"/>
        </w:rPr>
        <w:t>共</w:t>
      </w:r>
      <w:r w:rsidRPr="00004E31">
        <w:rPr>
          <w:rFonts w:ascii="Century" w:hAnsi="Century"/>
          <w:bCs/>
          <w:color w:val="000000" w:themeColor="text1"/>
        </w:rPr>
        <w:t>に、任務及びこれを達成するため必要となる明確な範囲の所掌事務を有する行政機関の全体によつて、系統的に構成されなければならない。</w:t>
      </w:r>
    </w:p>
    <w:p w14:paraId="1D0AA0A3"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Article 2 (1) The organization of national government</w:t>
      </w:r>
      <w:r w:rsidR="00487840" w:rsidRPr="00004E31">
        <w:rPr>
          <w:rFonts w:ascii="Century" w:hAnsi="Century" w:cs="Century"/>
          <w:bCs/>
          <w:color w:val="000000" w:themeColor="text1"/>
        </w:rPr>
        <w:t xml:space="preserve"> must be</w:t>
      </w:r>
      <w:r w:rsidRPr="00004E31">
        <w:rPr>
          <w:rFonts w:ascii="Century" w:hAnsi="Century" w:cs="Century"/>
          <w:bCs/>
          <w:color w:val="000000" w:themeColor="text1"/>
        </w:rPr>
        <w:t xml:space="preserve">, under the control and jurisdiction of the Cabinet and </w:t>
      </w:r>
      <w:r w:rsidR="001539EE" w:rsidRPr="00004E31">
        <w:rPr>
          <w:rFonts w:ascii="Century" w:hAnsi="Century" w:cs="Century"/>
          <w:bCs/>
          <w:color w:val="000000" w:themeColor="text1"/>
        </w:rPr>
        <w:t>in conjunction</w:t>
      </w:r>
      <w:r w:rsidRPr="00004E31">
        <w:rPr>
          <w:rFonts w:ascii="Century" w:hAnsi="Century" w:cs="Century"/>
          <w:bCs/>
          <w:color w:val="000000" w:themeColor="text1"/>
        </w:rPr>
        <w:t xml:space="preserve"> with the organization of the Cabinet Office and the Digital Agency, systematically organized by all administrative organs</w:t>
      </w:r>
      <w:r w:rsidR="00487840" w:rsidRPr="00004E31">
        <w:rPr>
          <w:rFonts w:ascii="Century" w:hAnsi="Century" w:cs="Century"/>
          <w:bCs/>
          <w:color w:val="000000" w:themeColor="text1"/>
        </w:rPr>
        <w:t>,</w:t>
      </w:r>
      <w:r w:rsidRPr="00004E31">
        <w:rPr>
          <w:rFonts w:ascii="Century" w:hAnsi="Century" w:cs="Century"/>
          <w:bCs/>
          <w:color w:val="000000" w:themeColor="text1"/>
        </w:rPr>
        <w:t xml:space="preserve"> that have </w:t>
      </w:r>
      <w:r w:rsidR="00345F49" w:rsidRPr="00004E31">
        <w:rPr>
          <w:rFonts w:ascii="Century" w:hAnsi="Century" w:cs="Century" w:hint="eastAsia"/>
          <w:bCs/>
          <w:color w:val="000000" w:themeColor="text1"/>
        </w:rPr>
        <w:t xml:space="preserve">duties </w:t>
      </w:r>
      <w:r w:rsidRPr="00004E31">
        <w:rPr>
          <w:rFonts w:ascii="Century" w:hAnsi="Century" w:cs="Century"/>
          <w:bCs/>
          <w:color w:val="000000" w:themeColor="text1"/>
        </w:rPr>
        <w:t xml:space="preserve">and a clearly defined </w:t>
      </w:r>
      <w:r w:rsidR="008B0623" w:rsidRPr="00004E31">
        <w:rPr>
          <w:rFonts w:ascii="Century" w:hAnsi="Century" w:cs="Century"/>
          <w:bCs/>
          <w:color w:val="000000" w:themeColor="text1"/>
        </w:rPr>
        <w:t>scope</w:t>
      </w:r>
      <w:r w:rsidRPr="00004E31">
        <w:rPr>
          <w:rFonts w:ascii="Century" w:hAnsi="Century" w:cs="Century"/>
          <w:bCs/>
          <w:color w:val="000000" w:themeColor="text1"/>
        </w:rPr>
        <w:t xml:space="preserve"> of </w:t>
      </w:r>
      <w:r w:rsidR="00B005E0" w:rsidRPr="00004E31">
        <w:rPr>
          <w:rFonts w:ascii="Century" w:hAnsi="Century" w:cs="Century" w:hint="eastAsia"/>
          <w:bCs/>
          <w:color w:val="000000" w:themeColor="text1"/>
        </w:rPr>
        <w:t>affairs</w:t>
      </w:r>
      <w:r w:rsidRPr="00004E31">
        <w:rPr>
          <w:rFonts w:ascii="Century" w:hAnsi="Century" w:cs="Century"/>
          <w:bCs/>
          <w:color w:val="000000" w:themeColor="text1"/>
        </w:rPr>
        <w:t xml:space="preserve"> under their jurisdiction which are necessary for accomplishing </w:t>
      </w:r>
      <w:r w:rsidR="005D5CB2" w:rsidRPr="00004E31">
        <w:rPr>
          <w:rFonts w:ascii="Century" w:hAnsi="Century" w:cs="Century" w:hint="eastAsia"/>
          <w:bCs/>
          <w:color w:val="000000" w:themeColor="text1"/>
        </w:rPr>
        <w:t>these</w:t>
      </w:r>
      <w:r w:rsidRPr="00004E31">
        <w:rPr>
          <w:rFonts w:ascii="Century" w:hAnsi="Century" w:cs="Century"/>
          <w:bCs/>
          <w:color w:val="000000" w:themeColor="text1"/>
        </w:rPr>
        <w:t xml:space="preserve"> </w:t>
      </w:r>
      <w:r w:rsidR="00345F49" w:rsidRPr="00004E31">
        <w:rPr>
          <w:rFonts w:ascii="Century" w:hAnsi="Century" w:cs="Century" w:hint="eastAsia"/>
          <w:bCs/>
          <w:color w:val="000000" w:themeColor="text1"/>
        </w:rPr>
        <w:t>duties</w:t>
      </w:r>
      <w:r w:rsidRPr="00004E31">
        <w:rPr>
          <w:rFonts w:ascii="Century" w:hAnsi="Century" w:cs="Century"/>
          <w:bCs/>
          <w:color w:val="000000" w:themeColor="text1"/>
        </w:rPr>
        <w:t>.</w:t>
      </w:r>
    </w:p>
    <w:p w14:paraId="04A03C9C"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国の行政機関は、内閣の統轄の下に、その政策について、自ら評価し、企画及び立案を行い、並びに国の行政機関相互の調整を図るとともに、その相互の連絡を図り、</w:t>
      </w:r>
      <w:r w:rsidRPr="00004E31">
        <w:rPr>
          <w:rFonts w:ascii="Century" w:hAnsi="Century" w:hint="eastAsia"/>
          <w:bCs/>
          <w:color w:val="000000" w:themeColor="text1"/>
        </w:rPr>
        <w:t>全</w:t>
      </w:r>
      <w:r w:rsidRPr="00004E31">
        <w:rPr>
          <w:rFonts w:ascii="Century" w:hAnsi="Century"/>
          <w:bCs/>
          <w:color w:val="000000" w:themeColor="text1"/>
        </w:rPr>
        <w:t>て、一体として、行政機能を発揮するようにしなければならない。内閣府</w:t>
      </w:r>
      <w:r w:rsidRPr="00004E31">
        <w:rPr>
          <w:rFonts w:ascii="Century" w:hAnsi="Century" w:hint="eastAsia"/>
          <w:bCs/>
          <w:color w:val="000000" w:themeColor="text1"/>
        </w:rPr>
        <w:t>及びデジタル庁</w:t>
      </w:r>
      <w:r w:rsidRPr="00004E31">
        <w:rPr>
          <w:rFonts w:ascii="Century" w:hAnsi="Century"/>
          <w:bCs/>
          <w:color w:val="000000" w:themeColor="text1"/>
        </w:rPr>
        <w:t>との政策についての調整及び連絡についても、同様とする。</w:t>
      </w:r>
    </w:p>
    <w:p w14:paraId="2741CB8D"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(2) The administrative organs of the State must, under the control and jurisdiction of the Cabinet, conduct self-evaluation, plan and draft their own policies, and promote mutual coordination and liaison among the administrative organs of the State regarding their policies, to ensure they function as unified entity. The same applies to coordination and liaison </w:t>
      </w:r>
      <w:r w:rsidR="00481821" w:rsidRPr="00004E31">
        <w:rPr>
          <w:rFonts w:eastAsia="ＭＳ 明朝" w:hint="eastAsia"/>
          <w:bCs/>
          <w:color w:val="000000" w:themeColor="text1"/>
        </w:rPr>
        <w:t xml:space="preserve">of their policies </w:t>
      </w:r>
      <w:r w:rsidRPr="00004E31">
        <w:rPr>
          <w:rFonts w:eastAsia="ＭＳ 明朝"/>
          <w:bCs/>
          <w:color w:val="000000" w:themeColor="text1"/>
        </w:rPr>
        <w:t>with the Cabinet Office and the Digital Agency.</w:t>
      </w:r>
    </w:p>
    <w:p w14:paraId="2BD55411" w14:textId="77777777" w:rsidR="00D01675" w:rsidRDefault="00D01675" w:rsidP="003C4D95">
      <w:pPr>
        <w:pStyle w:val="enf4"/>
        <w:adjustRightInd w:val="0"/>
        <w:ind w:left="221" w:hanging="221"/>
        <w:rPr>
          <w:rFonts w:eastAsia="ＭＳ 明朝"/>
          <w:bCs/>
          <w:color w:val="000000" w:themeColor="text1"/>
        </w:rPr>
      </w:pPr>
    </w:p>
    <w:p w14:paraId="541AF3C1"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（行政機関の設置、廃止、任務及び所掌事務）</w:t>
      </w:r>
    </w:p>
    <w:p w14:paraId="1BF63DA4"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lastRenderedPageBreak/>
        <w:t xml:space="preserve">(Establishment, Abolition, </w:t>
      </w:r>
      <w:r w:rsidRPr="00004E31">
        <w:rPr>
          <w:rFonts w:eastAsia="ＭＳ 明朝" w:hint="eastAsia"/>
          <w:bCs/>
          <w:color w:val="000000" w:themeColor="text1"/>
        </w:rPr>
        <w:t>Duties</w:t>
      </w:r>
      <w:r w:rsidRPr="00004E31">
        <w:rPr>
          <w:rFonts w:eastAsia="ＭＳ 明朝"/>
          <w:bCs/>
          <w:color w:val="000000" w:themeColor="text1"/>
        </w:rPr>
        <w:t xml:space="preserve"> and </w:t>
      </w:r>
      <w:r w:rsidR="00B005E0" w:rsidRPr="00004E31">
        <w:rPr>
          <w:rFonts w:eastAsia="ＭＳ 明朝" w:hint="eastAsia"/>
          <w:bCs/>
          <w:color w:val="000000" w:themeColor="text1"/>
        </w:rPr>
        <w:t>Affairs</w:t>
      </w:r>
      <w:r w:rsidRPr="00004E31">
        <w:rPr>
          <w:rFonts w:eastAsia="ＭＳ 明朝"/>
          <w:bCs/>
          <w:color w:val="000000" w:themeColor="text1"/>
        </w:rPr>
        <w:t xml:space="preserve"> under Jurisdiction of Administrative Organs)</w:t>
      </w:r>
    </w:p>
    <w:p w14:paraId="634FADBC"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第三条　国の行政機関の組織は、この法律でこれを定めるものとする。</w:t>
      </w:r>
    </w:p>
    <w:p w14:paraId="5F7A95CA"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Article 3 (1) The organization of the administrative organs of the State is prescribed by this Act.</w:t>
      </w:r>
    </w:p>
    <w:p w14:paraId="29C9F8E2"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行政組織のため置かれる国の行政機関は、省、委員会及び庁とし、その設置及び廃止は、別に法律の定めるところによる。</w:t>
      </w:r>
    </w:p>
    <w:p w14:paraId="2BC8353A"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(2) The administrative organs of the State, which are established for the organization of the government are ministries, commissions and agencies; their establishment and abolition is separately prescribed by law.</w:t>
      </w:r>
    </w:p>
    <w:p w14:paraId="6DE42EDA" w14:textId="77777777" w:rsidR="002C0B62" w:rsidRDefault="00450E91" w:rsidP="003C4D95">
      <w:pPr>
        <w:pStyle w:val="jaf4"/>
        <w:adjustRightInd w:val="0"/>
        <w:ind w:left="221" w:hanging="221"/>
        <w:rPr>
          <w:rFonts w:ascii="Century" w:hAnsi="Century"/>
          <w:bCs/>
          <w:color w:val="000000" w:themeColor="text1"/>
        </w:rPr>
      </w:pPr>
      <w:bookmarkStart w:id="1" w:name="_Hlk172022780"/>
      <w:r w:rsidRPr="00004E31">
        <w:rPr>
          <w:rFonts w:ascii="Century" w:hAnsi="Century"/>
          <w:bCs/>
          <w:color w:val="000000" w:themeColor="text1"/>
        </w:rPr>
        <w:t>３　省は、内閣の統轄の下に</w:t>
      </w:r>
      <w:r w:rsidRPr="00004E31">
        <w:rPr>
          <w:rFonts w:ascii="Century" w:hAnsi="Century" w:hint="eastAsia"/>
          <w:bCs/>
          <w:color w:val="000000" w:themeColor="text1"/>
        </w:rPr>
        <w:t>第五条第一項の規定により各省大臣の分担管理する行政事務及び同条第二項の規定により当該大臣が掌理する</w:t>
      </w:r>
      <w:r w:rsidRPr="00004E31">
        <w:rPr>
          <w:rFonts w:ascii="Century" w:hAnsi="Century"/>
          <w:bCs/>
          <w:color w:val="000000" w:themeColor="text1"/>
        </w:rPr>
        <w:t>行政事務をつかさどる機関として置かれるものとし、委員会及び庁は、省に、その外局として置かれるものとする。</w:t>
      </w:r>
    </w:p>
    <w:p w14:paraId="0A1DE791"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(3) A ministry is </w:t>
      </w:r>
      <w:r w:rsidR="00144400" w:rsidRPr="00004E31">
        <w:rPr>
          <w:rFonts w:eastAsia="ＭＳ 明朝" w:hint="eastAsia"/>
          <w:bCs/>
          <w:color w:val="000000" w:themeColor="text1"/>
        </w:rPr>
        <w:t xml:space="preserve">to be </w:t>
      </w:r>
      <w:r w:rsidRPr="00004E31">
        <w:rPr>
          <w:rFonts w:eastAsia="ＭＳ 明朝"/>
          <w:bCs/>
          <w:color w:val="000000" w:themeColor="text1"/>
        </w:rPr>
        <w:t xml:space="preserve">established as an organ that oversees administrative matters </w:t>
      </w:r>
      <w:r w:rsidR="007F40A9" w:rsidRPr="00004E31">
        <w:rPr>
          <w:rFonts w:eastAsia="ＭＳ 明朝" w:hint="eastAsia"/>
          <w:bCs/>
          <w:color w:val="000000" w:themeColor="text1"/>
        </w:rPr>
        <w:t>which a minister is responsible for and manages</w:t>
      </w:r>
      <w:r w:rsidRPr="00004E31">
        <w:rPr>
          <w:rFonts w:eastAsia="ＭＳ 明朝"/>
          <w:bCs/>
          <w:color w:val="000000" w:themeColor="text1"/>
        </w:rPr>
        <w:t xml:space="preserve"> pursuant to the provisions of Article 5, paragraph (1) and administrative matters controlled by the minister pursuant to the provisions of paragraph (2) of the relevant Article under the control and jurisdiction of the Cabinet, a commission and an agency are established as external organs of the ministry.</w:t>
      </w:r>
      <w:bookmarkEnd w:id="1"/>
    </w:p>
    <w:p w14:paraId="4A9C660B"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４　第二項の国の行政機関として置かれるものは、別表第一にこれを掲げる。</w:t>
      </w:r>
    </w:p>
    <w:p w14:paraId="3480B04D"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(4) The organs to be established as administrative organs of the State as stated in paragraph (2) are those listed in the appended table 1.</w:t>
      </w:r>
    </w:p>
    <w:p w14:paraId="0AF3A80A" w14:textId="77777777" w:rsidR="001F3B19" w:rsidRDefault="001F3B19" w:rsidP="003C4D95">
      <w:pPr>
        <w:pStyle w:val="enf4"/>
        <w:adjustRightInd w:val="0"/>
        <w:ind w:left="221" w:hanging="221"/>
        <w:rPr>
          <w:rFonts w:eastAsia="ＭＳ 明朝"/>
          <w:bCs/>
          <w:color w:val="000000" w:themeColor="text1"/>
        </w:rPr>
      </w:pPr>
    </w:p>
    <w:p w14:paraId="44C9D9CC"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第四条　前条の国の行政機関の任務及びこれを達成するため必要となる所掌事務の範囲は、別に法律でこれを定める。</w:t>
      </w:r>
    </w:p>
    <w:p w14:paraId="677357E7" w14:textId="2EF20A6D" w:rsidR="00D01675" w:rsidRDefault="00F30B4D" w:rsidP="00D01675">
      <w:pPr>
        <w:pStyle w:val="jaa"/>
        <w:adjustRightInd w:val="0"/>
        <w:ind w:left="221" w:hanging="221"/>
        <w:rPr>
          <w:rFonts w:ascii="Century" w:hAnsi="Century" w:cs="Century"/>
          <w:bCs/>
          <w:color w:val="000000" w:themeColor="text1"/>
        </w:rPr>
      </w:pPr>
      <w:r>
        <w:rPr>
          <w:rFonts w:ascii="Century" w:hAnsi="Century" w:cs="Century"/>
          <w:bCs/>
          <w:color w:val="000000" w:themeColor="text1"/>
        </w:rPr>
        <w:t>Article 4 The duties of the administrative organs of the State and the scope of the affairs under jurisdiction that are necessary for accomplishing these duties as stated in the preceding Article are separately prescribed by law.</w:t>
      </w:r>
    </w:p>
    <w:p w14:paraId="4BFB346C" w14:textId="77777777" w:rsidR="00D01675" w:rsidRPr="00D01675" w:rsidRDefault="00D01675" w:rsidP="00D01675">
      <w:pPr>
        <w:pStyle w:val="jaa"/>
        <w:adjustRightInd w:val="0"/>
        <w:ind w:left="221" w:hanging="221"/>
        <w:rPr>
          <w:rFonts w:ascii="Century" w:hAnsi="Century" w:cs="Century"/>
          <w:bCs/>
          <w:color w:val="000000" w:themeColor="text1"/>
        </w:rPr>
      </w:pPr>
    </w:p>
    <w:p w14:paraId="4134C0CD" w14:textId="3C1E0A06"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（行政機関の長）</w:t>
      </w:r>
    </w:p>
    <w:p w14:paraId="41B260D2"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(Heads of Administrative Organs)</w:t>
      </w:r>
    </w:p>
    <w:p w14:paraId="2E735665"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第五条　各省の長は、それぞれ各省大臣とし、内閣法（昭和二十二年法律第五号）にいう主任の大臣として、それぞれ行政事務を分担管理する。</w:t>
      </w:r>
    </w:p>
    <w:p w14:paraId="145FE512"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5 (1) The head of each ministry will be a minister who is responsible for and manages the </w:t>
      </w:r>
      <w:r w:rsidR="00095D6C" w:rsidRPr="00004E31">
        <w:rPr>
          <w:rFonts w:ascii="Century" w:hAnsi="Century" w:cs="Century"/>
          <w:bCs/>
          <w:color w:val="000000" w:themeColor="text1"/>
        </w:rPr>
        <w:t>relevant</w:t>
      </w:r>
      <w:r w:rsidRPr="00004E31">
        <w:rPr>
          <w:rFonts w:ascii="Century" w:hAnsi="Century" w:cs="Century"/>
          <w:bCs/>
          <w:color w:val="000000" w:themeColor="text1"/>
        </w:rPr>
        <w:t xml:space="preserve"> administrative matters as the competent minister referred to under the Cabinet Act (Act No. 5 of 1947).</w:t>
      </w:r>
    </w:p>
    <w:p w14:paraId="3E846225"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hint="eastAsia"/>
          <w:bCs/>
          <w:color w:val="000000" w:themeColor="text1"/>
        </w:rPr>
        <w:t>２　各省大臣は、前項の規定により行政事務を分担管理するほか、それぞれ、その分担管理する行政事務に係る各省の任務に関連する特定の内閣の重要政策について、当該重要政策に関して閣議において決定された基本的な方針に基づいて、行政各部の施策の統一を図るために必要となる企画及び立案並びに総合調整に関する事務を掌理する。</w:t>
      </w:r>
    </w:p>
    <w:p w14:paraId="751C6517"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hint="eastAsia"/>
          <w:bCs/>
          <w:color w:val="000000" w:themeColor="text1"/>
        </w:rPr>
        <w:lastRenderedPageBreak/>
        <w:t>(</w:t>
      </w:r>
      <w:r w:rsidRPr="00004E31">
        <w:rPr>
          <w:rFonts w:ascii="Century" w:hAnsi="Century"/>
          <w:bCs/>
          <w:color w:val="000000" w:themeColor="text1"/>
        </w:rPr>
        <w:t xml:space="preserve">2) In addition to managing administrative matters pursuant to the provisions of the preceding paragraph, </w:t>
      </w:r>
      <w:r w:rsidR="00140741" w:rsidRPr="00004E31">
        <w:rPr>
          <w:rFonts w:ascii="Century" w:hAnsi="Century"/>
          <w:bCs/>
          <w:color w:val="000000" w:themeColor="text1"/>
        </w:rPr>
        <w:t>with respect to specific important policies</w:t>
      </w:r>
      <w:r w:rsidR="00C748CA" w:rsidRPr="00004E31">
        <w:rPr>
          <w:rFonts w:ascii="Century" w:hAnsi="Century"/>
          <w:bCs/>
          <w:color w:val="000000" w:themeColor="text1"/>
        </w:rPr>
        <w:t xml:space="preserve"> of the Cabinet that are</w:t>
      </w:r>
      <w:r w:rsidR="00140741" w:rsidRPr="00004E31">
        <w:rPr>
          <w:rFonts w:ascii="Century" w:hAnsi="Century"/>
          <w:bCs/>
          <w:color w:val="000000" w:themeColor="text1"/>
        </w:rPr>
        <w:t xml:space="preserve"> related to the administrative </w:t>
      </w:r>
      <w:r w:rsidR="00E16B3D" w:rsidRPr="00004E31">
        <w:rPr>
          <w:rFonts w:ascii="Century" w:hAnsi="Century" w:hint="eastAsia"/>
          <w:bCs/>
          <w:color w:val="000000" w:themeColor="text1"/>
        </w:rPr>
        <w:t>affairs</w:t>
      </w:r>
      <w:r w:rsidR="00140741" w:rsidRPr="00004E31">
        <w:rPr>
          <w:rFonts w:ascii="Century" w:hAnsi="Century"/>
          <w:bCs/>
          <w:color w:val="000000" w:themeColor="text1"/>
        </w:rPr>
        <w:t xml:space="preserve"> that the minister is responsible for and manages, </w:t>
      </w:r>
      <w:r w:rsidRPr="00004E31">
        <w:rPr>
          <w:rFonts w:ascii="Century" w:hAnsi="Century"/>
          <w:bCs/>
          <w:color w:val="000000" w:themeColor="text1"/>
        </w:rPr>
        <w:t xml:space="preserve">each minister is responsible for </w:t>
      </w:r>
      <w:r w:rsidR="00C748CA" w:rsidRPr="00004E31">
        <w:rPr>
          <w:rFonts w:ascii="Century" w:hAnsi="Century"/>
          <w:bCs/>
          <w:color w:val="000000" w:themeColor="text1"/>
        </w:rPr>
        <w:t xml:space="preserve">and manages </w:t>
      </w:r>
      <w:r w:rsidRPr="00004E31">
        <w:rPr>
          <w:rFonts w:ascii="Century" w:hAnsi="Century"/>
          <w:bCs/>
          <w:color w:val="000000" w:themeColor="text1"/>
        </w:rPr>
        <w:t>the tasks related to planning, drafting and overall coordination needed to ensure uniformity in the measures of administrative branches</w:t>
      </w:r>
      <w:r w:rsidR="00C748CA" w:rsidRPr="00004E31">
        <w:rPr>
          <w:rFonts w:ascii="Century" w:hAnsi="Century"/>
          <w:bCs/>
          <w:color w:val="000000" w:themeColor="text1"/>
        </w:rPr>
        <w:t>,</w:t>
      </w:r>
      <w:r w:rsidR="00E476E3" w:rsidRPr="00004E31">
        <w:rPr>
          <w:rFonts w:ascii="Century" w:hAnsi="Century"/>
          <w:bCs/>
          <w:color w:val="000000" w:themeColor="text1"/>
        </w:rPr>
        <w:t xml:space="preserve"> </w:t>
      </w:r>
      <w:r w:rsidR="00140741" w:rsidRPr="00004E31">
        <w:rPr>
          <w:rFonts w:ascii="Century" w:hAnsi="Century"/>
          <w:bCs/>
          <w:color w:val="000000" w:themeColor="text1"/>
        </w:rPr>
        <w:t>on the basis of</w:t>
      </w:r>
      <w:r w:rsidRPr="00004E31">
        <w:rPr>
          <w:rFonts w:ascii="Century" w:hAnsi="Century"/>
          <w:bCs/>
          <w:color w:val="000000" w:themeColor="text1"/>
        </w:rPr>
        <w:t xml:space="preserve"> basic polic</w:t>
      </w:r>
      <w:r w:rsidR="00140741" w:rsidRPr="00004E31">
        <w:rPr>
          <w:rFonts w:ascii="Century" w:hAnsi="Century"/>
          <w:bCs/>
          <w:color w:val="000000" w:themeColor="text1"/>
        </w:rPr>
        <w:t>ies</w:t>
      </w:r>
      <w:r w:rsidRPr="00004E31">
        <w:rPr>
          <w:rFonts w:ascii="Century" w:hAnsi="Century"/>
          <w:bCs/>
          <w:color w:val="000000" w:themeColor="text1"/>
        </w:rPr>
        <w:t xml:space="preserve"> decided </w:t>
      </w:r>
      <w:r w:rsidR="00140741" w:rsidRPr="00004E31">
        <w:rPr>
          <w:rFonts w:ascii="Century" w:hAnsi="Century"/>
          <w:bCs/>
          <w:color w:val="000000" w:themeColor="text1"/>
        </w:rPr>
        <w:t>upon at</w:t>
      </w:r>
      <w:r w:rsidRPr="00004E31">
        <w:rPr>
          <w:rFonts w:ascii="Century" w:hAnsi="Century"/>
          <w:bCs/>
          <w:color w:val="000000" w:themeColor="text1"/>
        </w:rPr>
        <w:t xml:space="preserve"> the </w:t>
      </w:r>
      <w:r w:rsidR="00C96814" w:rsidRPr="00004E31">
        <w:rPr>
          <w:rFonts w:ascii="Century" w:hAnsi="Century"/>
          <w:bCs/>
          <w:color w:val="000000" w:themeColor="text1"/>
        </w:rPr>
        <w:t>c</w:t>
      </w:r>
      <w:r w:rsidRPr="00004E31">
        <w:rPr>
          <w:rFonts w:ascii="Century" w:hAnsi="Century"/>
          <w:bCs/>
          <w:color w:val="000000" w:themeColor="text1"/>
        </w:rPr>
        <w:t xml:space="preserve">abinet </w:t>
      </w:r>
      <w:r w:rsidR="00C96814" w:rsidRPr="00004E31">
        <w:rPr>
          <w:rFonts w:ascii="Century" w:hAnsi="Century"/>
          <w:bCs/>
          <w:color w:val="000000" w:themeColor="text1"/>
        </w:rPr>
        <w:t>m</w:t>
      </w:r>
      <w:r w:rsidR="00140741" w:rsidRPr="00004E31">
        <w:rPr>
          <w:rFonts w:ascii="Century" w:hAnsi="Century"/>
          <w:bCs/>
          <w:color w:val="000000" w:themeColor="text1"/>
        </w:rPr>
        <w:t xml:space="preserve">eetings </w:t>
      </w:r>
      <w:r w:rsidRPr="00004E31">
        <w:rPr>
          <w:rFonts w:ascii="Century" w:hAnsi="Century"/>
          <w:bCs/>
          <w:color w:val="000000" w:themeColor="text1"/>
        </w:rPr>
        <w:t xml:space="preserve">concerning the </w:t>
      </w:r>
      <w:r w:rsidR="00E476E3" w:rsidRPr="00004E31">
        <w:rPr>
          <w:rFonts w:ascii="Century" w:hAnsi="Century"/>
          <w:bCs/>
          <w:color w:val="000000" w:themeColor="text1"/>
        </w:rPr>
        <w:t>relevant</w:t>
      </w:r>
      <w:r w:rsidR="00140741" w:rsidRPr="00004E31">
        <w:rPr>
          <w:rFonts w:ascii="Century" w:hAnsi="Century"/>
          <w:bCs/>
          <w:color w:val="000000" w:themeColor="text1"/>
        </w:rPr>
        <w:t xml:space="preserve"> </w:t>
      </w:r>
      <w:r w:rsidRPr="00004E31">
        <w:rPr>
          <w:rFonts w:ascii="Century" w:hAnsi="Century"/>
          <w:bCs/>
          <w:color w:val="000000" w:themeColor="text1"/>
        </w:rPr>
        <w:t>important policy.</w:t>
      </w:r>
    </w:p>
    <w:p w14:paraId="0DAEC180"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hint="eastAsia"/>
          <w:bCs/>
          <w:color w:val="000000" w:themeColor="text1"/>
        </w:rPr>
        <w:t>３</w:t>
      </w:r>
      <w:r w:rsidRPr="00004E31">
        <w:rPr>
          <w:rFonts w:ascii="Century" w:hAnsi="Century"/>
          <w:bCs/>
          <w:color w:val="000000" w:themeColor="text1"/>
        </w:rPr>
        <w:t xml:space="preserve">　各省大臣は、国務大臣の</w:t>
      </w:r>
      <w:r w:rsidRPr="00004E31">
        <w:rPr>
          <w:rFonts w:ascii="Century" w:hAnsi="Century" w:hint="eastAsia"/>
          <w:bCs/>
          <w:color w:val="000000" w:themeColor="text1"/>
        </w:rPr>
        <w:t>うち</w:t>
      </w:r>
      <w:r w:rsidRPr="00004E31">
        <w:rPr>
          <w:rFonts w:ascii="Century" w:hAnsi="Century"/>
          <w:bCs/>
          <w:color w:val="000000" w:themeColor="text1"/>
        </w:rPr>
        <w:t>から、内閣総理大臣が命ずる。</w:t>
      </w:r>
      <w:r w:rsidRPr="00004E31">
        <w:rPr>
          <w:rFonts w:ascii="Century" w:hAnsi="Century" w:hint="eastAsia"/>
          <w:bCs/>
          <w:color w:val="000000" w:themeColor="text1"/>
        </w:rPr>
        <w:t>ただ</w:t>
      </w:r>
      <w:r w:rsidRPr="00004E31">
        <w:rPr>
          <w:rFonts w:ascii="Century" w:hAnsi="Century"/>
          <w:bCs/>
          <w:color w:val="000000" w:themeColor="text1"/>
        </w:rPr>
        <w:t>し、内閣総理大臣が自ら当ることを妨げない。</w:t>
      </w:r>
    </w:p>
    <w:p w14:paraId="1B6E5ACD"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(3) </w:t>
      </w:r>
      <w:r w:rsidRPr="00004E31">
        <w:rPr>
          <w:rFonts w:eastAsia="ＭＳ 明朝" w:hint="eastAsia"/>
          <w:bCs/>
          <w:color w:val="000000" w:themeColor="text1"/>
        </w:rPr>
        <w:t>Each</w:t>
      </w:r>
      <w:r w:rsidRPr="00004E31">
        <w:rPr>
          <w:rFonts w:eastAsia="ＭＳ 明朝"/>
          <w:bCs/>
          <w:color w:val="000000" w:themeColor="text1"/>
        </w:rPr>
        <w:t xml:space="preserve"> minister is appointed by the Prime Minister from among the Ministers of State; provided, however, that this does not preclude the Prime Minister from assuming such a position.</w:t>
      </w:r>
    </w:p>
    <w:p w14:paraId="5FD4AAD3" w14:textId="77777777" w:rsidR="001F3B19" w:rsidRDefault="001F3B19" w:rsidP="003C4D95">
      <w:pPr>
        <w:pStyle w:val="enf4"/>
        <w:adjustRightInd w:val="0"/>
        <w:ind w:left="221" w:hanging="221"/>
        <w:rPr>
          <w:rFonts w:eastAsia="ＭＳ 明朝"/>
          <w:bCs/>
          <w:color w:val="000000" w:themeColor="text1"/>
        </w:rPr>
      </w:pPr>
    </w:p>
    <w:p w14:paraId="1D1FC79E"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第六条　委員会の長は、委員長とし、庁の長は、長官とする。</w:t>
      </w:r>
    </w:p>
    <w:p w14:paraId="1F65D7CA"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6 The head of </w:t>
      </w:r>
      <w:r w:rsidR="002768F2" w:rsidRPr="00004E31">
        <w:rPr>
          <w:rFonts w:ascii="Century" w:hAnsi="Century" w:cs="Century" w:hint="eastAsia"/>
          <w:bCs/>
          <w:color w:val="000000" w:themeColor="text1"/>
        </w:rPr>
        <w:t>a</w:t>
      </w:r>
      <w:r w:rsidRPr="00004E31">
        <w:rPr>
          <w:rFonts w:ascii="Century" w:hAnsi="Century" w:cs="Century"/>
          <w:bCs/>
          <w:color w:val="000000" w:themeColor="text1"/>
        </w:rPr>
        <w:t xml:space="preserve"> commission will be referred to as a chairperson, and the head of an agency will be referred to as the director-general.</w:t>
      </w:r>
    </w:p>
    <w:p w14:paraId="41F4BAD6" w14:textId="77777777" w:rsidR="00D01675" w:rsidRDefault="00D01675" w:rsidP="003C4D95">
      <w:pPr>
        <w:pStyle w:val="jaa"/>
        <w:adjustRightInd w:val="0"/>
        <w:ind w:left="221" w:hanging="221"/>
        <w:rPr>
          <w:rFonts w:ascii="Century" w:hAnsi="Century" w:cs="Century"/>
          <w:bCs/>
          <w:color w:val="000000" w:themeColor="text1"/>
        </w:rPr>
      </w:pPr>
    </w:p>
    <w:p w14:paraId="19F41A7A"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（内部部局）</w:t>
      </w:r>
    </w:p>
    <w:p w14:paraId="4D0A8FFF"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(Internal Bureaus and Departments)</w:t>
      </w:r>
    </w:p>
    <w:p w14:paraId="504A794C"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第七条　省には、その所掌事務を遂行するため、官房及び局を置く。</w:t>
      </w:r>
    </w:p>
    <w:p w14:paraId="16BB39F3"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Article 7 (1) A ministry establishes a secretariat and bureaus to accomplish the affairs under its jurisdiction.</w:t>
      </w:r>
    </w:p>
    <w:p w14:paraId="6DB4DA24"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前項の官房又は局には、特に必要がある場合においては、部を置くことができる。</w:t>
      </w:r>
    </w:p>
    <w:p w14:paraId="22E892C0"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(2) The secretariat and bureaus stated in the preceding paragraph may, when particularly necessary, </w:t>
      </w:r>
      <w:r w:rsidR="00B95C4B" w:rsidRPr="00004E31">
        <w:rPr>
          <w:rFonts w:eastAsia="ＭＳ 明朝"/>
          <w:bCs/>
          <w:color w:val="000000" w:themeColor="text1"/>
        </w:rPr>
        <w:t>establish</w:t>
      </w:r>
      <w:r w:rsidRPr="00004E31">
        <w:rPr>
          <w:rFonts w:eastAsia="ＭＳ 明朝"/>
          <w:bCs/>
          <w:color w:val="000000" w:themeColor="text1"/>
        </w:rPr>
        <w:t xml:space="preserve"> departments.</w:t>
      </w:r>
    </w:p>
    <w:p w14:paraId="4682EBF9"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庁には、その所掌事務を遂行するため、官房及び部を置くことができる。</w:t>
      </w:r>
    </w:p>
    <w:p w14:paraId="57F03DF0"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(3) An agency may establish a secretariat and departments to accomplish the </w:t>
      </w:r>
      <w:r w:rsidR="003F5B1F" w:rsidRPr="00004E31">
        <w:rPr>
          <w:rFonts w:hint="eastAsia"/>
          <w:bCs/>
          <w:color w:val="000000" w:themeColor="text1"/>
        </w:rPr>
        <w:t>affairs</w:t>
      </w:r>
      <w:r w:rsidR="003F5B1F" w:rsidRPr="00004E31">
        <w:rPr>
          <w:rFonts w:eastAsia="ＭＳ 明朝"/>
          <w:bCs/>
          <w:color w:val="000000" w:themeColor="text1"/>
        </w:rPr>
        <w:t xml:space="preserve"> </w:t>
      </w:r>
      <w:r w:rsidRPr="00004E31">
        <w:rPr>
          <w:rFonts w:eastAsia="ＭＳ 明朝"/>
          <w:bCs/>
          <w:color w:val="000000" w:themeColor="text1"/>
        </w:rPr>
        <w:t>under its jurisdiction.</w:t>
      </w:r>
    </w:p>
    <w:p w14:paraId="75E2BA2D"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４　官房、局及び部の設置及び所掌事務の範囲は、政令でこれを定める。</w:t>
      </w:r>
    </w:p>
    <w:p w14:paraId="39961275"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(4) The establishment of secretariats, bureaus and departments and the scope of the </w:t>
      </w:r>
      <w:r w:rsidR="003F5B1F" w:rsidRPr="00004E31">
        <w:rPr>
          <w:rFonts w:hint="eastAsia"/>
          <w:bCs/>
          <w:color w:val="000000" w:themeColor="text1"/>
        </w:rPr>
        <w:t>affairs</w:t>
      </w:r>
      <w:r w:rsidR="003F5B1F" w:rsidRPr="00004E31">
        <w:rPr>
          <w:rFonts w:eastAsia="ＭＳ 明朝"/>
          <w:bCs/>
          <w:color w:val="000000" w:themeColor="text1"/>
        </w:rPr>
        <w:t xml:space="preserve"> </w:t>
      </w:r>
      <w:r w:rsidRPr="00004E31">
        <w:rPr>
          <w:rFonts w:eastAsia="ＭＳ 明朝"/>
          <w:bCs/>
          <w:color w:val="000000" w:themeColor="text1"/>
        </w:rPr>
        <w:t>under their jurisdiction are specified by Cabinet Order.</w:t>
      </w:r>
    </w:p>
    <w:p w14:paraId="2B4E1D5B"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５　庁、官房、局及び部（その所掌事務が主として政策の実施に係るものである庁として別表第二に掲げるもの（以下「実施庁」という。）並びにこれに置かれる官房及び部を除く。）には、課及びこれに準ずる室を置くことができるものとし、これらの設置及び所掌事務の範囲は、政令でこれを定める。</w:t>
      </w:r>
    </w:p>
    <w:p w14:paraId="07082E5E"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 xml:space="preserve">(5) An agency, secretariat, bureau, and department (excluding those stated in appended table 2 as agency whose primary affairs under jurisdiction are related to policy implementation (referred to below as an "implementing agency") and a secretariat and departments to be established in an implementing agency) may establish divisions and offices equivalent to these; </w:t>
      </w:r>
      <w:r>
        <w:rPr>
          <w:rFonts w:ascii="Century" w:hAnsi="Century" w:cs="Century"/>
          <w:bCs/>
          <w:color w:val="000000" w:themeColor="text1"/>
        </w:rPr>
        <w:lastRenderedPageBreak/>
        <w:t>the establishment and the scope of the affairs under the jurisdiction of these organs are specified by Cabinet Order.</w:t>
      </w:r>
    </w:p>
    <w:p w14:paraId="61D73346"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６　実施庁並びにこれに置かれる官房及び部には、政令の定める数の範囲内において、課及びこれに準ずる室を置くことができるものとし、これらの設置及び所掌事務の範囲は、省令でこれを定める。</w:t>
      </w:r>
    </w:p>
    <w:p w14:paraId="0A0721D8"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(6) An implementing agency, along with a secretariat and departments established within it, may, within the limits of the number specified by Cabinet Order, establish divisions and offices equivalent to these; the establishment and the scope of the affairs under the jurisdiction of these organs are specified by Ministerial Order.</w:t>
      </w:r>
    </w:p>
    <w:p w14:paraId="44BCAB87"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７　委員会には、法律の定めるところにより、事務局を置くことができる。第三項から第五項までの規定は、事務局の内部組織について、これを準用する。</w:t>
      </w:r>
    </w:p>
    <w:p w14:paraId="5C2BE67A"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(7) A commission may establish an executive office as provided </w:t>
      </w:r>
      <w:r w:rsidR="00651F55" w:rsidRPr="00004E31">
        <w:rPr>
          <w:rFonts w:eastAsia="ＭＳ 明朝"/>
          <w:bCs/>
          <w:color w:val="000000" w:themeColor="text1"/>
        </w:rPr>
        <w:t xml:space="preserve">for </w:t>
      </w:r>
      <w:r w:rsidRPr="00004E31">
        <w:rPr>
          <w:rFonts w:eastAsia="ＭＳ 明朝"/>
          <w:bCs/>
          <w:color w:val="000000" w:themeColor="text1"/>
        </w:rPr>
        <w:t xml:space="preserve">by law. The provisions of paragraphs (3) </w:t>
      </w:r>
      <w:r w:rsidR="00A00BC1" w:rsidRPr="00004E31">
        <w:rPr>
          <w:rFonts w:eastAsia="ＭＳ 明朝" w:hint="eastAsia"/>
          <w:bCs/>
          <w:color w:val="000000" w:themeColor="text1"/>
        </w:rPr>
        <w:t>through</w:t>
      </w:r>
      <w:r w:rsidRPr="00004E31">
        <w:rPr>
          <w:rFonts w:eastAsia="ＭＳ 明朝"/>
          <w:bCs/>
          <w:color w:val="000000" w:themeColor="text1"/>
        </w:rPr>
        <w:t xml:space="preserve"> (5) apply mutatis mutandis to the internal organization of an executive office.</w:t>
      </w:r>
    </w:p>
    <w:p w14:paraId="4F9F7140"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８　委員会には、特に必要がある場合においては、法律の定めるところにより、事務総局を置くことができる。</w:t>
      </w:r>
    </w:p>
    <w:p w14:paraId="6C69499F"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(8) A commission may, when particularly necessary, establish a general executive office as </w:t>
      </w:r>
      <w:r w:rsidR="00651F55" w:rsidRPr="00004E31">
        <w:rPr>
          <w:rFonts w:eastAsia="ＭＳ 明朝"/>
          <w:bCs/>
          <w:color w:val="000000" w:themeColor="text1"/>
        </w:rPr>
        <w:t xml:space="preserve">provided for </w:t>
      </w:r>
      <w:r w:rsidRPr="00004E31">
        <w:rPr>
          <w:rFonts w:eastAsia="ＭＳ 明朝"/>
          <w:bCs/>
          <w:color w:val="000000" w:themeColor="text1"/>
        </w:rPr>
        <w:t>by law.</w:t>
      </w:r>
    </w:p>
    <w:p w14:paraId="048740D1" w14:textId="77777777" w:rsidR="00D01675" w:rsidRDefault="00D01675" w:rsidP="003C4D95">
      <w:pPr>
        <w:pStyle w:val="enf4"/>
        <w:adjustRightInd w:val="0"/>
        <w:ind w:left="221" w:hanging="221"/>
        <w:rPr>
          <w:rFonts w:eastAsia="ＭＳ 明朝"/>
          <w:bCs/>
          <w:color w:val="000000" w:themeColor="text1"/>
        </w:rPr>
      </w:pPr>
    </w:p>
    <w:p w14:paraId="3A62BB4E"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（審議会等）</w:t>
      </w:r>
    </w:p>
    <w:p w14:paraId="1D48277E"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(Councils)</w:t>
      </w:r>
    </w:p>
    <w:p w14:paraId="1E73D118"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第八条　第三条の国の行政機関には、法律の定める所掌事務の範囲内で、法律又は政令の定めるところにより、重要事項に関する調査審議、不服審査その他学識経験を有する者等の合議により処理することが適当な事務をつかさどらせるための合議制の機関を置くことができる。</w:t>
      </w:r>
    </w:p>
    <w:p w14:paraId="45922C4E"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8 An administrative organ of the State as stated in Article 3 may, within the scope of the </w:t>
      </w:r>
      <w:r w:rsidR="003F5B1F" w:rsidRPr="00004E31">
        <w:rPr>
          <w:rFonts w:ascii="Century" w:hAnsi="Century" w:cs="Century" w:hint="eastAsia"/>
          <w:bCs/>
          <w:color w:val="000000" w:themeColor="text1"/>
        </w:rPr>
        <w:t>affairs</w:t>
      </w:r>
      <w:r w:rsidRPr="00004E31">
        <w:rPr>
          <w:rFonts w:ascii="Century" w:hAnsi="Century" w:cs="Century"/>
          <w:bCs/>
          <w:color w:val="000000" w:themeColor="text1"/>
        </w:rPr>
        <w:t xml:space="preserve"> under </w:t>
      </w:r>
      <w:r w:rsidR="00103E64" w:rsidRPr="00004E31">
        <w:rPr>
          <w:rFonts w:ascii="Century" w:hAnsi="Century" w:cs="Century"/>
          <w:bCs/>
          <w:color w:val="000000" w:themeColor="text1"/>
        </w:rPr>
        <w:t>its</w:t>
      </w:r>
      <w:r w:rsidR="00C91A16" w:rsidRPr="00004E31">
        <w:rPr>
          <w:rFonts w:ascii="Century" w:hAnsi="Century" w:cs="Century"/>
          <w:bCs/>
          <w:color w:val="000000" w:themeColor="text1"/>
        </w:rPr>
        <w:t xml:space="preserve"> </w:t>
      </w:r>
      <w:r w:rsidRPr="00004E31">
        <w:rPr>
          <w:rFonts w:ascii="Century" w:hAnsi="Century" w:cs="Century"/>
          <w:bCs/>
          <w:color w:val="000000" w:themeColor="text1"/>
        </w:rPr>
        <w:t xml:space="preserve">jurisdiction as prescribed by law, establish an organ with a council system to oversee the study and deliberation of important matters, administrative review or other </w:t>
      </w:r>
      <w:r w:rsidR="003F5B1F" w:rsidRPr="00004E31">
        <w:rPr>
          <w:rFonts w:ascii="Century" w:hAnsi="Century" w:cs="Century" w:hint="eastAsia"/>
          <w:bCs/>
          <w:color w:val="000000" w:themeColor="text1"/>
        </w:rPr>
        <w:t>affairs</w:t>
      </w:r>
      <w:r w:rsidR="003F5B1F" w:rsidRPr="00004E31">
        <w:rPr>
          <w:rFonts w:ascii="Century" w:hAnsi="Century" w:cs="Century"/>
          <w:bCs/>
          <w:color w:val="000000" w:themeColor="text1"/>
        </w:rPr>
        <w:t xml:space="preserve"> </w:t>
      </w:r>
      <w:r w:rsidRPr="00004E31">
        <w:rPr>
          <w:rFonts w:ascii="Century" w:hAnsi="Century" w:cs="Century"/>
          <w:bCs/>
          <w:color w:val="000000" w:themeColor="text1"/>
        </w:rPr>
        <w:t xml:space="preserve">deemed suitable for processing through consultation among persons with relevant expertise, as provided </w:t>
      </w:r>
      <w:r w:rsidR="009235E0" w:rsidRPr="00004E31">
        <w:rPr>
          <w:rFonts w:ascii="Century" w:hAnsi="Century" w:cs="Century"/>
          <w:bCs/>
          <w:color w:val="000000" w:themeColor="text1"/>
        </w:rPr>
        <w:t xml:space="preserve">for </w:t>
      </w:r>
      <w:r w:rsidRPr="00004E31">
        <w:rPr>
          <w:rFonts w:ascii="Century" w:hAnsi="Century" w:cs="Century"/>
          <w:bCs/>
          <w:color w:val="000000" w:themeColor="text1"/>
        </w:rPr>
        <w:t>by law or Cabinet Order.</w:t>
      </w:r>
    </w:p>
    <w:p w14:paraId="22BE59AA" w14:textId="77777777" w:rsidR="00D01675" w:rsidRDefault="00D01675" w:rsidP="003C4D95">
      <w:pPr>
        <w:pStyle w:val="jaa"/>
        <w:adjustRightInd w:val="0"/>
        <w:ind w:left="221" w:hanging="221"/>
        <w:rPr>
          <w:rFonts w:ascii="Century" w:hAnsi="Century" w:cs="Century"/>
          <w:bCs/>
          <w:color w:val="000000" w:themeColor="text1"/>
        </w:rPr>
      </w:pPr>
    </w:p>
    <w:p w14:paraId="6A9ECEB8"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（施設等機関）</w:t>
      </w:r>
    </w:p>
    <w:p w14:paraId="717270DA"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 xml:space="preserve">( </w:t>
      </w:r>
      <w:r w:rsidR="003F5B1F" w:rsidRPr="00004E31">
        <w:rPr>
          <w:rFonts w:eastAsia="ＭＳ 明朝" w:hint="eastAsia"/>
          <w:bCs/>
          <w:color w:val="000000" w:themeColor="text1"/>
        </w:rPr>
        <w:t xml:space="preserve">Organs </w:t>
      </w:r>
      <w:r w:rsidRPr="00004E31">
        <w:rPr>
          <w:rFonts w:eastAsia="ＭＳ 明朝"/>
          <w:bCs/>
          <w:color w:val="000000" w:themeColor="text1"/>
        </w:rPr>
        <w:t>Such as Facilities)</w:t>
      </w:r>
    </w:p>
    <w:p w14:paraId="1E97B3B1"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第八条の二　第三条の国の行政機関には、法律の定める所掌事務の範囲内で、法律又は政令の定めるところにより、試験研究機関、検査検定機関、文教研修施設（これらに類する機関及び施設を含む。）、医療更生施設、矯正収容施設及び作業施設を置くことができる。</w:t>
      </w:r>
    </w:p>
    <w:p w14:paraId="0F9DA275"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8-2 An administrative organ of the State as stated in Article 3 may, within the scope of the </w:t>
      </w:r>
      <w:r w:rsidR="003F5B1F" w:rsidRPr="00004E31">
        <w:rPr>
          <w:rFonts w:ascii="Century" w:hAnsi="Century" w:cs="Century" w:hint="eastAsia"/>
          <w:bCs/>
          <w:color w:val="000000" w:themeColor="text1"/>
        </w:rPr>
        <w:t>affairs</w:t>
      </w:r>
      <w:r w:rsidRPr="00004E31">
        <w:rPr>
          <w:rFonts w:ascii="Century" w:hAnsi="Century" w:cs="Century"/>
          <w:bCs/>
          <w:color w:val="000000" w:themeColor="text1"/>
        </w:rPr>
        <w:t xml:space="preserve"> under its jurisdiction as prescribed by law, </w:t>
      </w:r>
      <w:r w:rsidRPr="00004E31">
        <w:rPr>
          <w:rFonts w:ascii="Century" w:hAnsi="Century" w:cs="Century"/>
          <w:bCs/>
          <w:color w:val="000000" w:themeColor="text1"/>
        </w:rPr>
        <w:lastRenderedPageBreak/>
        <w:t xml:space="preserve">establish testing and research laboratories, inspection and certification institutes, educational and training facilities (including organs and facilities similar to these), medical and rehabilitation facilities, reformatory detention facilities, and work facilities, as provided </w:t>
      </w:r>
      <w:r w:rsidR="00103E64" w:rsidRPr="00004E31">
        <w:rPr>
          <w:rFonts w:ascii="Century" w:hAnsi="Century" w:cs="Century"/>
          <w:bCs/>
          <w:color w:val="000000" w:themeColor="text1"/>
        </w:rPr>
        <w:t xml:space="preserve">for </w:t>
      </w:r>
      <w:r w:rsidRPr="00004E31">
        <w:rPr>
          <w:rFonts w:ascii="Century" w:hAnsi="Century" w:cs="Century"/>
          <w:bCs/>
          <w:color w:val="000000" w:themeColor="text1"/>
        </w:rPr>
        <w:t>by law or Cabinet Order.</w:t>
      </w:r>
    </w:p>
    <w:p w14:paraId="43A72521" w14:textId="77777777" w:rsidR="00D01675" w:rsidRDefault="00D01675" w:rsidP="003C4D95">
      <w:pPr>
        <w:pStyle w:val="jaa"/>
        <w:adjustRightInd w:val="0"/>
        <w:ind w:left="221" w:hanging="221"/>
        <w:rPr>
          <w:rFonts w:ascii="Century" w:hAnsi="Century" w:cs="Century"/>
          <w:bCs/>
          <w:color w:val="000000" w:themeColor="text1"/>
        </w:rPr>
      </w:pPr>
    </w:p>
    <w:p w14:paraId="6810BDA7"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（特別の機関）</w:t>
      </w:r>
    </w:p>
    <w:p w14:paraId="6ACBB30B"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(Special Organs)</w:t>
      </w:r>
    </w:p>
    <w:p w14:paraId="6A42BEDA"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第八条の三　第三条の国の行政機関には、特に必要がある場合においては、前二条に規定するもののほか、法律の定める所掌事務の範囲内で、法律の定めるところにより、特別の機関を置くことができる。</w:t>
      </w:r>
    </w:p>
    <w:p w14:paraId="00E1DCD4"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8-3 An administrative organ of the State as stated in Article 3 may, when particularly necessary, establish special organs in addition to those organs that are prescribed in the preceding two Articles, within the scope of the </w:t>
      </w:r>
      <w:r w:rsidR="003F5B1F" w:rsidRPr="00004E31">
        <w:rPr>
          <w:rFonts w:ascii="Century" w:hAnsi="Century" w:cs="Century" w:hint="eastAsia"/>
          <w:bCs/>
          <w:color w:val="000000" w:themeColor="text1"/>
        </w:rPr>
        <w:t>affairs</w:t>
      </w:r>
      <w:r w:rsidR="003F5B1F" w:rsidRPr="00004E31">
        <w:rPr>
          <w:rFonts w:ascii="Century" w:hAnsi="Century" w:cs="Century"/>
          <w:bCs/>
          <w:color w:val="000000" w:themeColor="text1"/>
        </w:rPr>
        <w:t xml:space="preserve"> </w:t>
      </w:r>
      <w:r w:rsidRPr="00004E31">
        <w:rPr>
          <w:rFonts w:ascii="Century" w:hAnsi="Century" w:cs="Century"/>
          <w:bCs/>
          <w:color w:val="000000" w:themeColor="text1"/>
        </w:rPr>
        <w:t xml:space="preserve">under </w:t>
      </w:r>
      <w:r w:rsidR="00C91A16" w:rsidRPr="00004E31">
        <w:rPr>
          <w:rFonts w:ascii="Century" w:hAnsi="Century" w:cs="Century"/>
          <w:bCs/>
          <w:color w:val="000000" w:themeColor="text1"/>
        </w:rPr>
        <w:t xml:space="preserve">its </w:t>
      </w:r>
      <w:r w:rsidRPr="00004E31">
        <w:rPr>
          <w:rFonts w:ascii="Century" w:hAnsi="Century" w:cs="Century"/>
          <w:bCs/>
          <w:color w:val="000000" w:themeColor="text1"/>
        </w:rPr>
        <w:t xml:space="preserve">jurisdiction as prescribed by law, as provided </w:t>
      </w:r>
      <w:r w:rsidR="00C91A16" w:rsidRPr="00004E31">
        <w:rPr>
          <w:rFonts w:ascii="Century" w:hAnsi="Century" w:cs="Century"/>
          <w:bCs/>
          <w:color w:val="000000" w:themeColor="text1"/>
        </w:rPr>
        <w:t>for by</w:t>
      </w:r>
      <w:r w:rsidRPr="00004E31">
        <w:rPr>
          <w:rFonts w:ascii="Century" w:hAnsi="Century" w:cs="Century"/>
          <w:bCs/>
          <w:color w:val="000000" w:themeColor="text1"/>
        </w:rPr>
        <w:t xml:space="preserve"> law.</w:t>
      </w:r>
    </w:p>
    <w:p w14:paraId="13AAA567" w14:textId="77777777" w:rsidR="00D01675" w:rsidRDefault="00D01675" w:rsidP="003C4D95">
      <w:pPr>
        <w:pStyle w:val="jaa"/>
        <w:adjustRightInd w:val="0"/>
        <w:ind w:left="221" w:hanging="221"/>
        <w:rPr>
          <w:rFonts w:ascii="Century" w:hAnsi="Century" w:cs="Century"/>
          <w:bCs/>
          <w:color w:val="000000" w:themeColor="text1"/>
        </w:rPr>
      </w:pPr>
    </w:p>
    <w:p w14:paraId="62B40641"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（地方支分部局）</w:t>
      </w:r>
    </w:p>
    <w:p w14:paraId="0A840E64"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(Local Branch Bureaus and Departments)</w:t>
      </w:r>
    </w:p>
    <w:p w14:paraId="6AE98700"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第九条　第三条の国の行政機関には、その所掌事務を分掌させる必要がある場合においては、法律の定めるところにより、地方支分部局を置くことができる。</w:t>
      </w:r>
    </w:p>
    <w:p w14:paraId="001BFBF7" w14:textId="77777777" w:rsidR="002C0B62" w:rsidRDefault="00557670"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9 An administrative organ of the State as stated in Article 3 may, establish local branch offices and departments when it is necessary to delegate </w:t>
      </w:r>
      <w:r w:rsidR="00C51DAC" w:rsidRPr="00004E31">
        <w:rPr>
          <w:rFonts w:ascii="Century" w:hAnsi="Century" w:cs="Century" w:hint="eastAsia"/>
          <w:bCs/>
          <w:color w:val="000000" w:themeColor="text1"/>
        </w:rPr>
        <w:t>affairs under its jurisdiction</w:t>
      </w:r>
      <w:r w:rsidRPr="00004E31">
        <w:rPr>
          <w:rFonts w:ascii="Century" w:hAnsi="Century" w:cs="Century"/>
          <w:bCs/>
          <w:color w:val="000000" w:themeColor="text1"/>
        </w:rPr>
        <w:t xml:space="preserve">, as </w:t>
      </w:r>
      <w:r w:rsidRPr="00004E31">
        <w:rPr>
          <w:rFonts w:ascii="Century" w:hAnsi="Century" w:cs="Century" w:hint="eastAsia"/>
          <w:bCs/>
          <w:color w:val="000000" w:themeColor="text1"/>
        </w:rPr>
        <w:t>provided</w:t>
      </w:r>
      <w:r w:rsidRPr="00004E31">
        <w:rPr>
          <w:rFonts w:ascii="Century" w:hAnsi="Century" w:cs="Century"/>
          <w:bCs/>
          <w:color w:val="000000" w:themeColor="text1"/>
        </w:rPr>
        <w:t xml:space="preserve"> </w:t>
      </w:r>
      <w:r w:rsidRPr="00004E31">
        <w:rPr>
          <w:rFonts w:ascii="Century" w:hAnsi="Century" w:cs="Century" w:hint="eastAsia"/>
          <w:bCs/>
          <w:color w:val="000000" w:themeColor="text1"/>
        </w:rPr>
        <w:t xml:space="preserve">for </w:t>
      </w:r>
      <w:r w:rsidRPr="00004E31">
        <w:rPr>
          <w:rFonts w:ascii="Century" w:hAnsi="Century" w:cs="Century"/>
          <w:bCs/>
          <w:color w:val="000000" w:themeColor="text1"/>
        </w:rPr>
        <w:t>by law.</w:t>
      </w:r>
    </w:p>
    <w:p w14:paraId="4F42386F" w14:textId="77777777" w:rsidR="00D01675" w:rsidRDefault="00D01675" w:rsidP="003C4D95">
      <w:pPr>
        <w:pStyle w:val="jaa"/>
        <w:adjustRightInd w:val="0"/>
        <w:ind w:left="221" w:hanging="221"/>
        <w:rPr>
          <w:rFonts w:ascii="Century" w:hAnsi="Century" w:cs="Century"/>
          <w:bCs/>
          <w:color w:val="000000" w:themeColor="text1"/>
        </w:rPr>
      </w:pPr>
    </w:p>
    <w:p w14:paraId="437E9FA6"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（行政機関の長の権限）</w:t>
      </w:r>
    </w:p>
    <w:p w14:paraId="6E3D5594"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(Authority of Heads of Administrative Organs)</w:t>
      </w:r>
    </w:p>
    <w:p w14:paraId="6AB9864F"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第十条　各省大臣、各委員会の委員長及び各庁の長官は、その機関の事務を統括し、職員の服務について、これを統督する。</w:t>
      </w:r>
    </w:p>
    <w:p w14:paraId="4FE6DEA3" w14:textId="77777777" w:rsidR="002C0B62" w:rsidRDefault="00450E91" w:rsidP="003C4D95">
      <w:pPr>
        <w:pStyle w:val="jaf3"/>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10 A minister, the chairperson of a commission, or the director-general of an agency oversees the </w:t>
      </w:r>
      <w:r w:rsidR="003F5B1F" w:rsidRPr="00004E31">
        <w:rPr>
          <w:rFonts w:ascii="Century" w:hAnsi="Century" w:cs="Century" w:hint="eastAsia"/>
          <w:bCs/>
          <w:color w:val="000000" w:themeColor="text1"/>
        </w:rPr>
        <w:t>affairs</w:t>
      </w:r>
      <w:r w:rsidR="003F5B1F" w:rsidRPr="00004E31">
        <w:rPr>
          <w:rFonts w:ascii="Century" w:hAnsi="Century" w:cs="Century"/>
          <w:bCs/>
          <w:color w:val="000000" w:themeColor="text1"/>
        </w:rPr>
        <w:t xml:space="preserve"> </w:t>
      </w:r>
      <w:r w:rsidRPr="00004E31">
        <w:rPr>
          <w:rFonts w:ascii="Century" w:hAnsi="Century" w:cs="Century"/>
          <w:bCs/>
          <w:color w:val="000000" w:themeColor="text1"/>
        </w:rPr>
        <w:t>of their respective ministry, commission or agency, and supervises the public service provided by its employees.</w:t>
      </w:r>
    </w:p>
    <w:p w14:paraId="2B75AFB8" w14:textId="77777777" w:rsidR="001F3B19" w:rsidRDefault="001F3B19" w:rsidP="003C4D95">
      <w:pPr>
        <w:pStyle w:val="jaf3"/>
        <w:adjustRightInd w:val="0"/>
        <w:ind w:left="221" w:hanging="221"/>
        <w:rPr>
          <w:rFonts w:ascii="Century" w:hAnsi="Century" w:cs="Century"/>
          <w:bCs/>
          <w:color w:val="000000" w:themeColor="text1"/>
        </w:rPr>
      </w:pPr>
    </w:p>
    <w:p w14:paraId="424DF7CE"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第十一条　各省大臣は、主任の行政事務について、法律</w:t>
      </w:r>
      <w:r w:rsidRPr="00004E31">
        <w:rPr>
          <w:rFonts w:ascii="Century" w:hAnsi="Century" w:hint="eastAsia"/>
          <w:bCs/>
          <w:color w:val="000000" w:themeColor="text1"/>
        </w:rPr>
        <w:t>又は</w:t>
      </w:r>
      <w:r w:rsidRPr="00004E31">
        <w:rPr>
          <w:rFonts w:ascii="Century" w:hAnsi="Century"/>
          <w:bCs/>
          <w:color w:val="000000" w:themeColor="text1"/>
        </w:rPr>
        <w:t>政令の制定、改正又は廃止を必要と認めるときは、案をそなえて、内閣総理大臣に提出して、閣議を求めなければならない。</w:t>
      </w:r>
    </w:p>
    <w:p w14:paraId="3EE60E7A" w14:textId="77777777" w:rsidR="002C0B62" w:rsidRDefault="00450E91" w:rsidP="003C4D95">
      <w:pPr>
        <w:pStyle w:val="jaf3"/>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11 When a minister </w:t>
      </w:r>
      <w:r w:rsidR="004F1220" w:rsidRPr="00004E31">
        <w:rPr>
          <w:rFonts w:ascii="Century" w:hAnsi="Century" w:cs="Century"/>
          <w:bCs/>
          <w:color w:val="000000" w:themeColor="text1"/>
        </w:rPr>
        <w:t>finds</w:t>
      </w:r>
      <w:r w:rsidRPr="00004E31">
        <w:rPr>
          <w:rFonts w:ascii="Century" w:hAnsi="Century" w:cs="Century"/>
          <w:bCs/>
          <w:color w:val="000000" w:themeColor="text1"/>
        </w:rPr>
        <w:t xml:space="preserve"> it necessary to establish, amend, or abolish a law or Cabinet Order </w:t>
      </w:r>
      <w:r w:rsidR="00BF1870" w:rsidRPr="00004E31">
        <w:rPr>
          <w:rFonts w:ascii="Century" w:hAnsi="Century" w:cs="Century"/>
          <w:bCs/>
          <w:color w:val="000000" w:themeColor="text1"/>
        </w:rPr>
        <w:t>regarding</w:t>
      </w:r>
      <w:r w:rsidRPr="00004E31">
        <w:rPr>
          <w:rFonts w:ascii="Century" w:hAnsi="Century" w:cs="Century"/>
          <w:bCs/>
          <w:color w:val="000000" w:themeColor="text1"/>
        </w:rPr>
        <w:t xml:space="preserve"> administrative </w:t>
      </w:r>
      <w:r w:rsidR="00D439A9" w:rsidRPr="00004E31">
        <w:rPr>
          <w:rFonts w:ascii="Century" w:hAnsi="Century" w:cs="Century" w:hint="eastAsia"/>
          <w:bCs/>
          <w:color w:val="000000" w:themeColor="text1"/>
        </w:rPr>
        <w:t>affairs</w:t>
      </w:r>
      <w:r w:rsidRPr="00004E31">
        <w:rPr>
          <w:rFonts w:ascii="Century" w:hAnsi="Century" w:cs="Century"/>
          <w:bCs/>
          <w:color w:val="000000" w:themeColor="text1"/>
        </w:rPr>
        <w:t xml:space="preserve"> under their responsibility, they must prepare a proposal, submit it to the Prime Minister, and request a </w:t>
      </w:r>
      <w:r w:rsidR="004F1220" w:rsidRPr="00004E31">
        <w:rPr>
          <w:rFonts w:ascii="Century" w:hAnsi="Century" w:cs="Century"/>
          <w:bCs/>
          <w:color w:val="000000" w:themeColor="text1"/>
        </w:rPr>
        <w:t>c</w:t>
      </w:r>
      <w:r w:rsidRPr="00004E31">
        <w:rPr>
          <w:rFonts w:ascii="Century" w:hAnsi="Century" w:cs="Century"/>
          <w:bCs/>
          <w:color w:val="000000" w:themeColor="text1"/>
        </w:rPr>
        <w:t>abinet meeting regarding this.</w:t>
      </w:r>
    </w:p>
    <w:p w14:paraId="0B2731DF" w14:textId="77777777" w:rsidR="001F3B19" w:rsidRDefault="001F3B19" w:rsidP="003C4D95">
      <w:pPr>
        <w:pStyle w:val="jaf3"/>
        <w:adjustRightInd w:val="0"/>
        <w:ind w:left="221" w:hanging="221"/>
        <w:rPr>
          <w:rFonts w:ascii="Century" w:hAnsi="Century" w:cs="Century"/>
          <w:bCs/>
          <w:color w:val="000000" w:themeColor="text1"/>
        </w:rPr>
      </w:pPr>
    </w:p>
    <w:p w14:paraId="227C5FA6"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第十二条　各省大臣は、主任の行政事務について、法律若しくは政令を施行するため、又は法律若しくは政令の特別の委任に基づいて、それぞれその機関の命令として省令</w:t>
      </w:r>
      <w:r w:rsidRPr="00004E31">
        <w:rPr>
          <w:rFonts w:ascii="Century" w:hAnsi="Century"/>
          <w:bCs/>
          <w:color w:val="000000" w:themeColor="text1"/>
        </w:rPr>
        <w:lastRenderedPageBreak/>
        <w:t>を発することができる。</w:t>
      </w:r>
    </w:p>
    <w:p w14:paraId="0E023E8B"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12 (1) </w:t>
      </w:r>
      <w:r w:rsidR="00F27279" w:rsidRPr="00004E31">
        <w:rPr>
          <w:rFonts w:ascii="Century" w:hAnsi="Century" w:cs="Century" w:hint="eastAsia"/>
          <w:bCs/>
          <w:color w:val="000000" w:themeColor="text1"/>
        </w:rPr>
        <w:t xml:space="preserve">In order to </w:t>
      </w:r>
      <w:r w:rsidRPr="00004E31">
        <w:rPr>
          <w:rFonts w:ascii="Century" w:hAnsi="Century" w:cs="Century"/>
          <w:bCs/>
          <w:color w:val="000000" w:themeColor="text1"/>
        </w:rPr>
        <w:t xml:space="preserve">enforce a law or Cabinet Order regarding administrative </w:t>
      </w:r>
      <w:r w:rsidR="00D439A9" w:rsidRPr="00004E31">
        <w:rPr>
          <w:rFonts w:ascii="Century" w:hAnsi="Century" w:cs="Century" w:hint="eastAsia"/>
          <w:bCs/>
          <w:color w:val="000000" w:themeColor="text1"/>
        </w:rPr>
        <w:t>affairs</w:t>
      </w:r>
      <w:r w:rsidRPr="00004E31">
        <w:rPr>
          <w:rFonts w:ascii="Century" w:hAnsi="Century" w:cs="Century"/>
          <w:bCs/>
          <w:color w:val="000000" w:themeColor="text1"/>
        </w:rPr>
        <w:t xml:space="preserve"> under their jurisdiction, or based on a special delegation under a law or Cabinet Order, </w:t>
      </w:r>
      <w:r w:rsidR="00F27279" w:rsidRPr="00004E31">
        <w:rPr>
          <w:rFonts w:ascii="Century" w:hAnsi="Century" w:cs="Century" w:hint="eastAsia"/>
          <w:bCs/>
          <w:color w:val="000000" w:themeColor="text1"/>
        </w:rPr>
        <w:t>a</w:t>
      </w:r>
      <w:r w:rsidR="00F27279" w:rsidRPr="00004E31">
        <w:rPr>
          <w:rFonts w:ascii="Century" w:hAnsi="Century" w:cs="Century"/>
          <w:bCs/>
          <w:color w:val="000000" w:themeColor="text1"/>
        </w:rPr>
        <w:t xml:space="preserve"> minister may </w:t>
      </w:r>
      <w:r w:rsidRPr="00004E31">
        <w:rPr>
          <w:rFonts w:ascii="Century" w:hAnsi="Century" w:cs="Century"/>
          <w:bCs/>
          <w:color w:val="000000" w:themeColor="text1"/>
        </w:rPr>
        <w:t>issue Ministerial Order as a</w:t>
      </w:r>
      <w:r w:rsidR="00F27279" w:rsidRPr="00004E31">
        <w:rPr>
          <w:rFonts w:ascii="Century" w:hAnsi="Century" w:cs="Century"/>
          <w:bCs/>
          <w:color w:val="000000" w:themeColor="text1"/>
        </w:rPr>
        <w:t>n</w:t>
      </w:r>
      <w:r w:rsidRPr="00004E31">
        <w:rPr>
          <w:rFonts w:ascii="Century" w:hAnsi="Century" w:cs="Century"/>
          <w:bCs/>
          <w:color w:val="000000" w:themeColor="text1"/>
        </w:rPr>
        <w:t xml:space="preserve"> </w:t>
      </w:r>
      <w:r w:rsidR="00F27279" w:rsidRPr="00004E31">
        <w:rPr>
          <w:rFonts w:ascii="Century" w:hAnsi="Century" w:cs="Century"/>
          <w:bCs/>
          <w:color w:val="000000" w:themeColor="text1"/>
        </w:rPr>
        <w:t>order</w:t>
      </w:r>
      <w:r w:rsidRPr="00004E31">
        <w:rPr>
          <w:rFonts w:ascii="Century" w:hAnsi="Century" w:cs="Century"/>
          <w:bCs/>
          <w:color w:val="000000" w:themeColor="text1"/>
        </w:rPr>
        <w:t xml:space="preserve"> from the ministry.</w:t>
      </w:r>
    </w:p>
    <w:p w14:paraId="6124815A"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各外局の長は、その機関の所掌事務について、それぞれ主任の各省大臣に対し、案をそなえて、省令を発することを求めることができる。</w:t>
      </w:r>
    </w:p>
    <w:p w14:paraId="516C24E8"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(2) The head of an external organ may, regarding the affairs under the jurisdiction of the external organ, prepare a proposal and request the competent minister to issue Ministerial Order regarding this.</w:t>
      </w:r>
    </w:p>
    <w:p w14:paraId="64A80EA5"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省令には、法律の委任がなければ、罰則を設け、又は義務を課し、若しくは国民の権利を制限する規定を設けることができない。</w:t>
      </w:r>
    </w:p>
    <w:p w14:paraId="2E526EA6"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(3) Without delegation under law, no penal provisions or any provisions that impose obligations on or restrict the rights of citizens may be established in Ministerial Orders.</w:t>
      </w:r>
    </w:p>
    <w:p w14:paraId="4A25C6C3" w14:textId="77777777" w:rsidR="004F0A40" w:rsidRDefault="004F0A40" w:rsidP="003C4D95">
      <w:pPr>
        <w:pStyle w:val="enf4"/>
        <w:adjustRightInd w:val="0"/>
        <w:ind w:left="221" w:hanging="221"/>
        <w:rPr>
          <w:rFonts w:eastAsia="ＭＳ 明朝"/>
          <w:bCs/>
          <w:color w:val="000000" w:themeColor="text1"/>
        </w:rPr>
      </w:pPr>
    </w:p>
    <w:p w14:paraId="79C3C197"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第十三条　各委員会及び各庁の長官は、別に法律の定めるところにより、政令及び省令以外の規則その他の特別の命令を自ら発することができる。</w:t>
      </w:r>
    </w:p>
    <w:p w14:paraId="71EBDCB4"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Article 13 (1) A commission or the director-general of an agency may, as separately prescribed by law, issue rules and any other special orders other than Cabinet Orders and Ministerial Orders by itself.</w:t>
      </w:r>
    </w:p>
    <w:p w14:paraId="3ACAE9E9"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前条第三項の規定は、前項の命令に、これを準用する。</w:t>
      </w:r>
    </w:p>
    <w:p w14:paraId="66DC16BA"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(2) The provisions of paragraph (3) of the preceding Article apply mutatis mutandis to an order stated in the preceding paragraph.</w:t>
      </w:r>
    </w:p>
    <w:p w14:paraId="0F9B263C" w14:textId="77777777" w:rsidR="004F0A40" w:rsidRDefault="004F0A40" w:rsidP="003C4D95">
      <w:pPr>
        <w:pStyle w:val="enf4"/>
        <w:adjustRightInd w:val="0"/>
        <w:ind w:left="221" w:hanging="221"/>
        <w:rPr>
          <w:rFonts w:eastAsia="ＭＳ 明朝"/>
          <w:bCs/>
          <w:color w:val="000000" w:themeColor="text1"/>
        </w:rPr>
      </w:pPr>
    </w:p>
    <w:p w14:paraId="1FBC2F58" w14:textId="77777777" w:rsidR="002C0B62" w:rsidRDefault="00450E91" w:rsidP="003C4D95">
      <w:pPr>
        <w:pStyle w:val="jaf3"/>
        <w:adjustRightInd w:val="0"/>
        <w:ind w:left="221" w:hanging="221"/>
        <w:rPr>
          <w:rFonts w:ascii="Century" w:hAnsi="Century"/>
          <w:bCs/>
          <w:color w:val="000000" w:themeColor="text1"/>
        </w:rPr>
      </w:pPr>
      <w:bookmarkStart w:id="2" w:name="_Hlk172017346"/>
      <w:r w:rsidRPr="00004E31">
        <w:rPr>
          <w:rFonts w:ascii="Century" w:hAnsi="Century"/>
          <w:bCs/>
          <w:color w:val="000000" w:themeColor="text1"/>
        </w:rPr>
        <w:t>第十四条　各省大臣、各委員会及び各庁の長官は、その機関の所掌事務について、公示を必要とする場合においては、告示を発することができる。</w:t>
      </w:r>
    </w:p>
    <w:p w14:paraId="60FDEA7B"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14 (1) A minister, a commission, or the director-general of an agency may issue a public notification concerning the </w:t>
      </w:r>
      <w:r w:rsidR="000600A6" w:rsidRPr="00004E31">
        <w:rPr>
          <w:rFonts w:ascii="Century" w:hAnsi="Century" w:cs="Century" w:hint="eastAsia"/>
          <w:bCs/>
          <w:color w:val="000000" w:themeColor="text1"/>
        </w:rPr>
        <w:t>affairs</w:t>
      </w:r>
      <w:r w:rsidR="000600A6" w:rsidRPr="00004E31">
        <w:rPr>
          <w:rFonts w:ascii="Century" w:hAnsi="Century" w:cs="Century"/>
          <w:bCs/>
          <w:color w:val="000000" w:themeColor="text1"/>
        </w:rPr>
        <w:t xml:space="preserve"> </w:t>
      </w:r>
      <w:r w:rsidRPr="00004E31">
        <w:rPr>
          <w:rFonts w:ascii="Century" w:hAnsi="Century" w:cs="Century"/>
          <w:bCs/>
          <w:color w:val="000000" w:themeColor="text1"/>
        </w:rPr>
        <w:t>under the jurisdiction of the ministry, the commission, or the agency, when it is necessary to issue a public notice.</w:t>
      </w:r>
    </w:p>
    <w:p w14:paraId="392D4BFF"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各省大臣、各委員会及び各庁の長官は、その機関の所掌事務について、命令又は示達</w:t>
      </w:r>
      <w:r w:rsidRPr="00004E31">
        <w:rPr>
          <w:rFonts w:ascii="Century" w:hAnsi="Century" w:hint="eastAsia"/>
          <w:bCs/>
          <w:color w:val="000000" w:themeColor="text1"/>
        </w:rPr>
        <w:t>を</w:t>
      </w:r>
      <w:r w:rsidRPr="00004E31">
        <w:rPr>
          <w:rFonts w:ascii="Century" w:hAnsi="Century"/>
          <w:bCs/>
          <w:color w:val="000000" w:themeColor="text1"/>
        </w:rPr>
        <w:t>するため、所管の諸機関及び職員に対し、訓令又は通達を発することができる。</w:t>
      </w:r>
    </w:p>
    <w:p w14:paraId="36662EDD" w14:textId="77777777" w:rsidR="002C0B62" w:rsidRDefault="00F30B4D" w:rsidP="003C4D95">
      <w:pPr>
        <w:pStyle w:val="jaf3"/>
        <w:adjustRightInd w:val="0"/>
        <w:ind w:left="221" w:hanging="221"/>
        <w:rPr>
          <w:rFonts w:ascii="Century" w:hAnsi="Century" w:cs="Century"/>
          <w:bCs/>
          <w:color w:val="000000" w:themeColor="text1"/>
        </w:rPr>
      </w:pPr>
      <w:r>
        <w:rPr>
          <w:rFonts w:ascii="Century" w:hAnsi="Century" w:cs="Century"/>
          <w:bCs/>
          <w:color w:val="000000" w:themeColor="text1"/>
        </w:rPr>
        <w:t>(2) A minister, a commission, or the director-general of an agency may issue an instruction or a circular notice to the competent organs and their personnel, for giving an order or direction about the affairs under the jurisdiction of the ministry, the commission or the agency.</w:t>
      </w:r>
    </w:p>
    <w:p w14:paraId="53286F0E" w14:textId="77777777" w:rsidR="004F0A40" w:rsidRDefault="004F0A40" w:rsidP="003C4D95">
      <w:pPr>
        <w:pStyle w:val="jaf3"/>
        <w:adjustRightInd w:val="0"/>
        <w:ind w:left="221" w:hanging="221"/>
        <w:rPr>
          <w:rFonts w:ascii="Century" w:hAnsi="Century" w:cs="Century"/>
          <w:bCs/>
          <w:color w:val="000000" w:themeColor="text1"/>
        </w:rPr>
      </w:pPr>
    </w:p>
    <w:p w14:paraId="5EC0EF2F"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第十五条　各省大臣、各委員会及び各庁の長官は、その機関の任務</w:t>
      </w:r>
      <w:r w:rsidRPr="00004E31">
        <w:rPr>
          <w:rFonts w:ascii="Century" w:hAnsi="Century" w:hint="eastAsia"/>
          <w:bCs/>
          <w:color w:val="000000" w:themeColor="text1"/>
        </w:rPr>
        <w:t>（各省にあつては、各省大臣が主任の大臣として分担管理する行政事務に係るものに限る。）</w:t>
      </w:r>
      <w:r w:rsidRPr="00004E31">
        <w:rPr>
          <w:rFonts w:ascii="Century" w:hAnsi="Century"/>
          <w:bCs/>
          <w:color w:val="000000" w:themeColor="text1"/>
        </w:rPr>
        <w:t>を遂行するため政策について行政機関相互の調整を図る必要があると認めるときは、その必要性</w:t>
      </w:r>
      <w:r w:rsidRPr="00004E31">
        <w:rPr>
          <w:rFonts w:ascii="Century" w:hAnsi="Century"/>
          <w:bCs/>
          <w:color w:val="000000" w:themeColor="text1"/>
        </w:rPr>
        <w:lastRenderedPageBreak/>
        <w:t>を明らかにした上で、関係行政機関の長に対し、必要な資料の提出及び説明を求め、並びに当該関係行政機関の政策に関し意見を述べることができる。</w:t>
      </w:r>
    </w:p>
    <w:p w14:paraId="796F342E" w14:textId="77777777" w:rsidR="002C0B62" w:rsidRDefault="00450E91" w:rsidP="003C4D95">
      <w:pPr>
        <w:pStyle w:val="jaa"/>
        <w:adjustRightInd w:val="0"/>
        <w:ind w:left="221" w:hanging="221"/>
        <w:rPr>
          <w:rFonts w:ascii="Century" w:hAnsi="Century" w:cs="Century"/>
          <w:bCs/>
          <w:color w:val="000000" w:themeColor="text1"/>
        </w:rPr>
      </w:pPr>
      <w:bookmarkStart w:id="3" w:name="_Hlk158729043"/>
      <w:bookmarkEnd w:id="2"/>
      <w:r w:rsidRPr="00004E31">
        <w:rPr>
          <w:rFonts w:ascii="Century" w:hAnsi="Century" w:cs="Century"/>
          <w:bCs/>
          <w:color w:val="000000" w:themeColor="text1"/>
        </w:rPr>
        <w:t xml:space="preserve">Article 15 A minister, a commission or the director-general of an agency may, when they </w:t>
      </w:r>
      <w:r w:rsidR="008F6F79" w:rsidRPr="00004E31">
        <w:rPr>
          <w:rFonts w:ascii="Century" w:hAnsi="Century" w:cs="Century"/>
          <w:bCs/>
          <w:color w:val="000000" w:themeColor="text1"/>
        </w:rPr>
        <w:t>find</w:t>
      </w:r>
      <w:r w:rsidRPr="00004E31">
        <w:rPr>
          <w:rFonts w:ascii="Century" w:hAnsi="Century" w:cs="Century"/>
          <w:bCs/>
          <w:color w:val="000000" w:themeColor="text1"/>
        </w:rPr>
        <w:t xml:space="preserve"> it necessary for coordinating with other administrative organs about policies to fulfill the duties of the ministry, </w:t>
      </w:r>
      <w:r w:rsidR="00BF1870" w:rsidRPr="00004E31">
        <w:rPr>
          <w:rFonts w:ascii="Century" w:hAnsi="Century" w:cs="Century"/>
          <w:bCs/>
          <w:color w:val="000000" w:themeColor="text1"/>
        </w:rPr>
        <w:t>the</w:t>
      </w:r>
      <w:r w:rsidRPr="00004E31">
        <w:rPr>
          <w:rFonts w:ascii="Century" w:hAnsi="Century" w:cs="Century"/>
          <w:bCs/>
          <w:color w:val="000000" w:themeColor="text1"/>
        </w:rPr>
        <w:t xml:space="preserve"> commission, or the agency (for ministry, limited to the duties related to the administrative </w:t>
      </w:r>
      <w:r w:rsidR="0002715D" w:rsidRPr="00004E31">
        <w:rPr>
          <w:rFonts w:ascii="Century" w:hAnsi="Century" w:cs="Century" w:hint="eastAsia"/>
          <w:bCs/>
          <w:color w:val="000000" w:themeColor="text1"/>
        </w:rPr>
        <w:t>affairs</w:t>
      </w:r>
      <w:r w:rsidRPr="00004E31">
        <w:rPr>
          <w:rFonts w:ascii="Century" w:hAnsi="Century" w:cs="Century"/>
          <w:bCs/>
          <w:color w:val="000000" w:themeColor="text1"/>
        </w:rPr>
        <w:t xml:space="preserve"> which the minister </w:t>
      </w:r>
      <w:r w:rsidR="00A351BD" w:rsidRPr="00004E31">
        <w:rPr>
          <w:rFonts w:ascii="Century" w:hAnsi="Century" w:cs="Century"/>
          <w:bCs/>
          <w:color w:val="000000" w:themeColor="text1"/>
        </w:rPr>
        <w:t>is responsible for</w:t>
      </w:r>
      <w:r w:rsidRPr="00004E31">
        <w:rPr>
          <w:rFonts w:ascii="Century" w:hAnsi="Century" w:cs="Century"/>
          <w:bCs/>
          <w:color w:val="000000" w:themeColor="text1"/>
        </w:rPr>
        <w:t xml:space="preserve"> and manages as the competent minister), request the submission of and explanation for necessary </w:t>
      </w:r>
      <w:r w:rsidR="005C2163" w:rsidRPr="00004E31">
        <w:rPr>
          <w:rFonts w:ascii="Century" w:hAnsi="Century" w:cs="Century"/>
          <w:bCs/>
          <w:color w:val="000000" w:themeColor="text1"/>
        </w:rPr>
        <w:t>materials</w:t>
      </w:r>
      <w:r w:rsidRPr="00004E31">
        <w:rPr>
          <w:rFonts w:ascii="Century" w:hAnsi="Century" w:cs="Century"/>
          <w:bCs/>
          <w:color w:val="000000" w:themeColor="text1"/>
        </w:rPr>
        <w:t xml:space="preserve"> from the heads of the rel</w:t>
      </w:r>
      <w:r w:rsidR="005C2163" w:rsidRPr="00004E31">
        <w:rPr>
          <w:rFonts w:ascii="Century" w:hAnsi="Century" w:cs="Century"/>
          <w:bCs/>
          <w:color w:val="000000" w:themeColor="text1"/>
        </w:rPr>
        <w:t>evant</w:t>
      </w:r>
      <w:r w:rsidRPr="00004E31">
        <w:rPr>
          <w:rFonts w:ascii="Century" w:hAnsi="Century" w:cs="Century"/>
          <w:bCs/>
          <w:color w:val="000000" w:themeColor="text1"/>
        </w:rPr>
        <w:t xml:space="preserve"> administrative organs, after clarifying such necessity, and express their view on the policies of these rel</w:t>
      </w:r>
      <w:r w:rsidR="00FE264A" w:rsidRPr="00004E31">
        <w:rPr>
          <w:rFonts w:ascii="Century" w:hAnsi="Century" w:cs="Century" w:hint="eastAsia"/>
          <w:bCs/>
          <w:color w:val="000000" w:themeColor="text1"/>
        </w:rPr>
        <w:t>evant</w:t>
      </w:r>
      <w:r w:rsidRPr="00004E31">
        <w:rPr>
          <w:rFonts w:ascii="Century" w:hAnsi="Century" w:cs="Century"/>
          <w:bCs/>
          <w:color w:val="000000" w:themeColor="text1"/>
        </w:rPr>
        <w:t xml:space="preserve"> administrative organs.</w:t>
      </w:r>
    </w:p>
    <w:p w14:paraId="551A79AD" w14:textId="77777777" w:rsidR="004F0A40" w:rsidRDefault="004F0A40" w:rsidP="003C4D95">
      <w:pPr>
        <w:pStyle w:val="jaa"/>
        <w:adjustRightInd w:val="0"/>
        <w:ind w:left="221" w:hanging="221"/>
        <w:rPr>
          <w:rFonts w:ascii="Century" w:hAnsi="Century" w:cs="Century"/>
          <w:bCs/>
          <w:color w:val="000000" w:themeColor="text1"/>
        </w:rPr>
      </w:pPr>
    </w:p>
    <w:p w14:paraId="1482DA38"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第十五条の二　各省大臣は、第五条第二項に規定する事務の遂行のため必要があると認めるときは、関係行政機関の長に対し、必要な資料の提出及び説明を求めることができる。</w:t>
      </w:r>
    </w:p>
    <w:p w14:paraId="047BDCB5"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bCs/>
          <w:color w:val="000000" w:themeColor="text1"/>
        </w:rPr>
        <w:t xml:space="preserve">Article 15-2 (1) When a minister </w:t>
      </w:r>
      <w:r w:rsidR="005C2163" w:rsidRPr="00004E31">
        <w:rPr>
          <w:rFonts w:ascii="Century" w:hAnsi="Century"/>
          <w:bCs/>
          <w:color w:val="000000" w:themeColor="text1"/>
        </w:rPr>
        <w:t>finds</w:t>
      </w:r>
      <w:r w:rsidRPr="00004E31">
        <w:rPr>
          <w:rFonts w:ascii="Century" w:hAnsi="Century"/>
          <w:bCs/>
          <w:color w:val="000000" w:themeColor="text1"/>
        </w:rPr>
        <w:t xml:space="preserve"> it necessary to accomplish the </w:t>
      </w:r>
      <w:r w:rsidR="000600A6" w:rsidRPr="00004E31">
        <w:rPr>
          <w:rFonts w:ascii="Century" w:hAnsi="Century" w:cs="Century" w:hint="eastAsia"/>
          <w:bCs/>
          <w:color w:val="000000" w:themeColor="text1"/>
        </w:rPr>
        <w:t>affairs</w:t>
      </w:r>
      <w:r w:rsidR="000600A6" w:rsidRPr="00004E31">
        <w:rPr>
          <w:rFonts w:ascii="Century" w:hAnsi="Century"/>
          <w:bCs/>
          <w:color w:val="000000" w:themeColor="text1"/>
        </w:rPr>
        <w:t xml:space="preserve"> </w:t>
      </w:r>
      <w:r w:rsidRPr="00004E31">
        <w:rPr>
          <w:rFonts w:ascii="Century" w:hAnsi="Century"/>
          <w:bCs/>
          <w:color w:val="000000" w:themeColor="text1"/>
        </w:rPr>
        <w:t xml:space="preserve">prescribed in Article 5, paragraph (2), the minister may request the submission </w:t>
      </w:r>
      <w:r w:rsidR="005C2163" w:rsidRPr="00004E31">
        <w:rPr>
          <w:rFonts w:ascii="Century" w:hAnsi="Century"/>
          <w:bCs/>
          <w:color w:val="000000" w:themeColor="text1"/>
        </w:rPr>
        <w:t xml:space="preserve">of </w:t>
      </w:r>
      <w:r w:rsidRPr="00004E31">
        <w:rPr>
          <w:rFonts w:ascii="Century" w:hAnsi="Century"/>
          <w:bCs/>
          <w:color w:val="000000" w:themeColor="text1"/>
        </w:rPr>
        <w:t xml:space="preserve">and explanation </w:t>
      </w:r>
      <w:r w:rsidR="005C2163" w:rsidRPr="00004E31">
        <w:rPr>
          <w:rFonts w:ascii="Century" w:hAnsi="Century"/>
          <w:bCs/>
          <w:color w:val="000000" w:themeColor="text1"/>
        </w:rPr>
        <w:t>for</w:t>
      </w:r>
      <w:r w:rsidRPr="00004E31">
        <w:rPr>
          <w:rFonts w:ascii="Century" w:hAnsi="Century"/>
          <w:bCs/>
          <w:color w:val="000000" w:themeColor="text1"/>
        </w:rPr>
        <w:t xml:space="preserve"> necessary materials from the heads of the relevant administrative organs.</w:t>
      </w:r>
    </w:p>
    <w:p w14:paraId="08168AF7"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２　各省大臣は、第五条第二項に規定する事務の遂行のため特に必要があると認めるときは、関係行政機関の長に対し、勧告することができる。</w:t>
      </w:r>
    </w:p>
    <w:p w14:paraId="3B91B376"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 xml:space="preserve">2) When a minister </w:t>
      </w:r>
      <w:r w:rsidR="005C2163" w:rsidRPr="00004E31">
        <w:rPr>
          <w:rFonts w:ascii="Century" w:hAnsi="Century"/>
          <w:bCs/>
          <w:color w:val="000000" w:themeColor="text1"/>
        </w:rPr>
        <w:t>finds</w:t>
      </w:r>
      <w:r w:rsidRPr="00004E31">
        <w:rPr>
          <w:rFonts w:ascii="Century" w:hAnsi="Century"/>
          <w:bCs/>
          <w:color w:val="000000" w:themeColor="text1"/>
        </w:rPr>
        <w:t xml:space="preserve"> it </w:t>
      </w:r>
      <w:r w:rsidRPr="00004E31">
        <w:rPr>
          <w:rFonts w:ascii="Century" w:hAnsi="Century" w:hint="eastAsia"/>
          <w:bCs/>
          <w:color w:val="000000" w:themeColor="text1"/>
        </w:rPr>
        <w:t>p</w:t>
      </w:r>
      <w:r w:rsidRPr="00004E31">
        <w:rPr>
          <w:rFonts w:ascii="Century" w:hAnsi="Century"/>
          <w:bCs/>
          <w:color w:val="000000" w:themeColor="text1"/>
        </w:rPr>
        <w:t xml:space="preserve">articularly necessary to accomplish the </w:t>
      </w:r>
      <w:r w:rsidR="000600A6" w:rsidRPr="00004E31">
        <w:rPr>
          <w:rFonts w:ascii="Century" w:hAnsi="Century" w:cs="Century" w:hint="eastAsia"/>
          <w:bCs/>
          <w:color w:val="000000" w:themeColor="text1"/>
        </w:rPr>
        <w:t>affairs</w:t>
      </w:r>
      <w:r w:rsidR="000600A6" w:rsidRPr="00004E31">
        <w:rPr>
          <w:rFonts w:ascii="Century" w:hAnsi="Century"/>
          <w:bCs/>
          <w:color w:val="000000" w:themeColor="text1"/>
        </w:rPr>
        <w:t xml:space="preserve"> </w:t>
      </w:r>
      <w:r w:rsidRPr="00004E31">
        <w:rPr>
          <w:rFonts w:ascii="Century" w:hAnsi="Century"/>
          <w:bCs/>
          <w:color w:val="000000" w:themeColor="text1"/>
        </w:rPr>
        <w:t xml:space="preserve">prescribed in Article 5, paragraph (2), the minister may </w:t>
      </w:r>
      <w:r w:rsidRPr="00004E31">
        <w:rPr>
          <w:rFonts w:ascii="Century" w:hAnsi="Century" w:hint="eastAsia"/>
          <w:bCs/>
          <w:color w:val="000000" w:themeColor="text1"/>
        </w:rPr>
        <w:t>g</w:t>
      </w:r>
      <w:r w:rsidRPr="00004E31">
        <w:rPr>
          <w:rFonts w:ascii="Century" w:hAnsi="Century"/>
          <w:bCs/>
          <w:color w:val="000000" w:themeColor="text1"/>
        </w:rPr>
        <w:t>ive a recommendation to the heads of the relevant administrative organs.</w:t>
      </w:r>
    </w:p>
    <w:bookmarkEnd w:id="3"/>
    <w:p w14:paraId="44504539"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３　各省大臣は、前項の規定により関係行政機関の長に対し勧告したときは、当該関係行政機関の長に対し、その勧告に基づいてとつた措置について報告を求めることができる。</w:t>
      </w:r>
    </w:p>
    <w:p w14:paraId="48CA014A"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3) If a minister has given a recommendation to the heads of the relevant administrative organs pursuant to the provisions of the preceding paragraph, the minister may request the heads of the relevant administrative organs to report on the measures taken based on that recommendation.</w:t>
      </w:r>
    </w:p>
    <w:p w14:paraId="7389DFB7"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４　各省大臣は、第二項の規定により勧告した事項に関し特に必要があると認めるときは、内閣総理大臣に対し、当該事項について内閣法第六条の規定による措置がとられるよう意見を具申することができる。</w:t>
      </w:r>
    </w:p>
    <w:p w14:paraId="4F695CD4"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 xml:space="preserve">4) When a minister </w:t>
      </w:r>
      <w:r w:rsidR="00C964AD" w:rsidRPr="00004E31">
        <w:rPr>
          <w:rFonts w:ascii="Century" w:hAnsi="Century"/>
          <w:bCs/>
          <w:color w:val="000000" w:themeColor="text1"/>
        </w:rPr>
        <w:t>finds</w:t>
      </w:r>
      <w:r w:rsidRPr="00004E31">
        <w:rPr>
          <w:rFonts w:ascii="Century" w:hAnsi="Century"/>
          <w:bCs/>
          <w:color w:val="000000" w:themeColor="text1"/>
        </w:rPr>
        <w:t xml:space="preserve"> it </w:t>
      </w:r>
      <w:r w:rsidR="00C964AD" w:rsidRPr="00004E31">
        <w:rPr>
          <w:rFonts w:ascii="Century" w:hAnsi="Century"/>
          <w:bCs/>
          <w:color w:val="000000" w:themeColor="text1"/>
        </w:rPr>
        <w:t>particularly</w:t>
      </w:r>
      <w:r w:rsidRPr="00004E31">
        <w:rPr>
          <w:rFonts w:ascii="Century" w:hAnsi="Century"/>
          <w:bCs/>
          <w:color w:val="000000" w:themeColor="text1"/>
        </w:rPr>
        <w:t xml:space="preserve"> necessary to </w:t>
      </w:r>
      <w:r w:rsidR="00E17DC6" w:rsidRPr="00004E31">
        <w:rPr>
          <w:rFonts w:ascii="Century" w:hAnsi="Century"/>
          <w:bCs/>
          <w:color w:val="000000" w:themeColor="text1"/>
        </w:rPr>
        <w:t>do so regarding</w:t>
      </w:r>
      <w:r w:rsidRPr="00004E31">
        <w:rPr>
          <w:rFonts w:ascii="Century" w:hAnsi="Century"/>
          <w:bCs/>
          <w:color w:val="000000" w:themeColor="text1"/>
        </w:rPr>
        <w:t xml:space="preserve"> the matters they recommended pursuant to the provisions of paragraph (2), the minister may submit an opinion to the Prime Minister, suggesting that measures under the provisions of Article 6 of </w:t>
      </w:r>
      <w:r w:rsidR="00E17DC6" w:rsidRPr="00004E31">
        <w:rPr>
          <w:rFonts w:ascii="Century" w:hAnsi="Century"/>
          <w:bCs/>
          <w:color w:val="000000" w:themeColor="text1"/>
        </w:rPr>
        <w:t xml:space="preserve">the </w:t>
      </w:r>
      <w:r w:rsidRPr="00004E31">
        <w:rPr>
          <w:rFonts w:ascii="Century" w:hAnsi="Century"/>
          <w:bCs/>
          <w:color w:val="000000" w:themeColor="text1"/>
        </w:rPr>
        <w:t>Cabinet Act be implemented for these matters.</w:t>
      </w:r>
    </w:p>
    <w:p w14:paraId="32EBBF57" w14:textId="77777777" w:rsidR="00D01675" w:rsidRDefault="00D01675" w:rsidP="003C4D95">
      <w:pPr>
        <w:pStyle w:val="jaa"/>
        <w:adjustRightInd w:val="0"/>
        <w:ind w:left="221" w:hanging="221"/>
        <w:rPr>
          <w:rFonts w:ascii="Century" w:hAnsi="Century"/>
          <w:bCs/>
          <w:color w:val="000000" w:themeColor="text1"/>
        </w:rPr>
      </w:pPr>
    </w:p>
    <w:p w14:paraId="125BA7E9"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（副大臣）</w:t>
      </w:r>
    </w:p>
    <w:p w14:paraId="3BE7FBEA"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w:t>
      </w:r>
      <w:r w:rsidR="007053B8">
        <w:rPr>
          <w:rFonts w:eastAsia="ＭＳ 明朝" w:hint="eastAsia"/>
          <w:bCs/>
          <w:color w:val="000000" w:themeColor="text1"/>
        </w:rPr>
        <w:t xml:space="preserve">State </w:t>
      </w:r>
      <w:r w:rsidRPr="00004E31">
        <w:rPr>
          <w:rFonts w:eastAsia="ＭＳ 明朝"/>
          <w:bCs/>
          <w:color w:val="000000" w:themeColor="text1"/>
        </w:rPr>
        <w:t>Ministers)</w:t>
      </w:r>
    </w:p>
    <w:p w14:paraId="049A1953"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第十六条　各省に副大臣を置く。</w:t>
      </w:r>
    </w:p>
    <w:p w14:paraId="7FCA4199"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lastRenderedPageBreak/>
        <w:t xml:space="preserve">Article 16 (1) Each ministry establishes </w:t>
      </w:r>
      <w:r w:rsidR="007053B8">
        <w:rPr>
          <w:rFonts w:ascii="Century" w:hAnsi="Century" w:cs="Century" w:hint="eastAsia"/>
          <w:bCs/>
          <w:color w:val="000000" w:themeColor="text1"/>
        </w:rPr>
        <w:t xml:space="preserve">state </w:t>
      </w:r>
      <w:r w:rsidRPr="00004E31">
        <w:rPr>
          <w:rFonts w:ascii="Century" w:hAnsi="Century" w:cs="Century"/>
          <w:bCs/>
          <w:color w:val="000000" w:themeColor="text1"/>
        </w:rPr>
        <w:t>ministers.</w:t>
      </w:r>
    </w:p>
    <w:p w14:paraId="4E32539C"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副大臣の定数は、それぞれ別表第三の副大臣の定数の欄に定めるところによる。</w:t>
      </w:r>
    </w:p>
    <w:p w14:paraId="49133EBC"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(2) The fixed number of </w:t>
      </w:r>
      <w:r w:rsidR="007053B8">
        <w:rPr>
          <w:rFonts w:eastAsia="ＭＳ 明朝" w:hint="eastAsia"/>
          <w:bCs/>
          <w:color w:val="000000" w:themeColor="text1"/>
        </w:rPr>
        <w:t xml:space="preserve">state </w:t>
      </w:r>
      <w:r w:rsidRPr="00004E31">
        <w:rPr>
          <w:rFonts w:eastAsia="ＭＳ 明朝"/>
          <w:bCs/>
          <w:color w:val="000000" w:themeColor="text1"/>
        </w:rPr>
        <w:t xml:space="preserve">ministers is as prescribed respectively in the column of the fixed number of </w:t>
      </w:r>
      <w:r w:rsidR="007053B8">
        <w:rPr>
          <w:rFonts w:eastAsia="ＭＳ 明朝" w:hint="eastAsia"/>
          <w:bCs/>
          <w:color w:val="000000" w:themeColor="text1"/>
        </w:rPr>
        <w:t xml:space="preserve">state </w:t>
      </w:r>
      <w:r w:rsidRPr="00004E31">
        <w:rPr>
          <w:rFonts w:eastAsia="ＭＳ 明朝"/>
          <w:bCs/>
          <w:color w:val="000000" w:themeColor="text1"/>
        </w:rPr>
        <w:t>ministers in the appended table 3.</w:t>
      </w:r>
    </w:p>
    <w:p w14:paraId="0A293375"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副大臣は、その省の長である大臣の命を受け、政策及び企画をつかさどり、政務を処理し、並びにあらかじめその省の長である大臣の命を受けて大臣不在の場合その職務を代行する。</w:t>
      </w:r>
    </w:p>
    <w:p w14:paraId="33AB46F2"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 xml:space="preserve">(3) A </w:t>
      </w:r>
      <w:r w:rsidR="007053B8">
        <w:rPr>
          <w:rFonts w:ascii="Century" w:hAnsi="Century" w:cs="Century" w:hint="eastAsia"/>
          <w:bCs/>
          <w:color w:val="000000" w:themeColor="text1"/>
        </w:rPr>
        <w:t xml:space="preserve">state </w:t>
      </w:r>
      <w:r>
        <w:rPr>
          <w:rFonts w:ascii="Century" w:hAnsi="Century" w:cs="Century"/>
          <w:bCs/>
          <w:color w:val="000000" w:themeColor="text1"/>
        </w:rPr>
        <w:t xml:space="preserve">minister, under the direction of the minister who is the head of the relevant ministry, is responsible for policies and planning and handles state affairs, and under the prior direction from the minister who is the head of the relevant ministry, the </w:t>
      </w:r>
      <w:r w:rsidR="007053B8">
        <w:rPr>
          <w:rFonts w:ascii="Century" w:hAnsi="Century" w:cs="Century" w:hint="eastAsia"/>
          <w:bCs/>
          <w:color w:val="000000" w:themeColor="text1"/>
        </w:rPr>
        <w:t xml:space="preserve">state </w:t>
      </w:r>
      <w:r>
        <w:rPr>
          <w:rFonts w:ascii="Century" w:hAnsi="Century" w:cs="Century"/>
          <w:bCs/>
          <w:color w:val="000000" w:themeColor="text1"/>
        </w:rPr>
        <w:t>minister assumes the minister's duties in the minister's absence.</w:t>
      </w:r>
    </w:p>
    <w:p w14:paraId="472D7095"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４　副大臣が二人置かれた省においては、各副大臣の行う前項の職務の範囲及び職務代行の順序については、その省の長である大臣の定めるところによる。</w:t>
      </w:r>
    </w:p>
    <w:p w14:paraId="6E434477"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(4) In a ministry </w:t>
      </w:r>
      <w:r w:rsidR="0090167B" w:rsidRPr="00004E31">
        <w:rPr>
          <w:rFonts w:eastAsia="ＭＳ 明朝" w:hint="eastAsia"/>
          <w:bCs/>
          <w:color w:val="000000" w:themeColor="text1"/>
        </w:rPr>
        <w:t>which</w:t>
      </w:r>
      <w:r w:rsidR="006D6653" w:rsidRPr="00004E31">
        <w:rPr>
          <w:rFonts w:eastAsia="ＭＳ 明朝"/>
          <w:bCs/>
          <w:color w:val="000000" w:themeColor="text1"/>
        </w:rPr>
        <w:t xml:space="preserve"> has</w:t>
      </w:r>
      <w:r w:rsidRPr="00004E31">
        <w:rPr>
          <w:rFonts w:eastAsia="ＭＳ 明朝"/>
          <w:bCs/>
          <w:color w:val="000000" w:themeColor="text1"/>
        </w:rPr>
        <w:t xml:space="preserve"> two </w:t>
      </w:r>
      <w:r w:rsidR="007053B8">
        <w:rPr>
          <w:rFonts w:eastAsia="ＭＳ 明朝" w:hint="eastAsia"/>
          <w:bCs/>
          <w:color w:val="000000" w:themeColor="text1"/>
        </w:rPr>
        <w:t xml:space="preserve">state </w:t>
      </w:r>
      <w:r w:rsidRPr="00004E31">
        <w:rPr>
          <w:rFonts w:eastAsia="ＭＳ 明朝"/>
          <w:bCs/>
          <w:color w:val="000000" w:themeColor="text1"/>
        </w:rPr>
        <w:t xml:space="preserve">ministers, the scope of duties each </w:t>
      </w:r>
      <w:r w:rsidR="003704C5">
        <w:rPr>
          <w:rFonts w:eastAsia="ＭＳ 明朝" w:hint="eastAsia"/>
          <w:bCs/>
          <w:color w:val="000000" w:themeColor="text1"/>
        </w:rPr>
        <w:t xml:space="preserve">state </w:t>
      </w:r>
      <w:r w:rsidRPr="00004E31">
        <w:rPr>
          <w:rFonts w:eastAsia="ＭＳ 明朝"/>
          <w:bCs/>
          <w:color w:val="000000" w:themeColor="text1"/>
        </w:rPr>
        <w:t xml:space="preserve">minister is to perform, as stated in the preceding paragraph, and the order of performing duties on behalf of the minister, are specified by the minister who is the head of the </w:t>
      </w:r>
      <w:r w:rsidR="00262683" w:rsidRPr="00004E31">
        <w:rPr>
          <w:rFonts w:eastAsia="ＭＳ 明朝" w:hint="eastAsia"/>
          <w:bCs/>
          <w:color w:val="000000" w:themeColor="text1"/>
        </w:rPr>
        <w:t>relevant</w:t>
      </w:r>
      <w:r w:rsidR="00E16B3D" w:rsidRPr="00004E31">
        <w:rPr>
          <w:rFonts w:eastAsia="ＭＳ 明朝" w:hint="eastAsia"/>
          <w:bCs/>
          <w:color w:val="000000" w:themeColor="text1"/>
        </w:rPr>
        <w:t xml:space="preserve"> </w:t>
      </w:r>
      <w:r w:rsidRPr="00004E31">
        <w:rPr>
          <w:rFonts w:eastAsia="ＭＳ 明朝"/>
          <w:bCs/>
          <w:color w:val="000000" w:themeColor="text1"/>
        </w:rPr>
        <w:t>ministry.</w:t>
      </w:r>
    </w:p>
    <w:p w14:paraId="577119B6" w14:textId="77777777" w:rsidR="002C0B62" w:rsidRDefault="00450E91" w:rsidP="003C4D95">
      <w:pPr>
        <w:pStyle w:val="jaf4"/>
        <w:adjustRightInd w:val="0"/>
        <w:ind w:left="221" w:hanging="221"/>
        <w:rPr>
          <w:rFonts w:ascii="Century" w:hAnsi="Century"/>
          <w:bCs/>
          <w:color w:val="000000" w:themeColor="text1"/>
        </w:rPr>
      </w:pPr>
      <w:bookmarkStart w:id="4" w:name="_Hlk172029902"/>
      <w:r w:rsidRPr="00004E31">
        <w:rPr>
          <w:rFonts w:ascii="Century" w:hAnsi="Century"/>
          <w:bCs/>
          <w:color w:val="000000" w:themeColor="text1"/>
        </w:rPr>
        <w:t>５　副大臣の任免は、その省の長である大臣の申出により内閣が行い、天皇がこれを認証する。</w:t>
      </w:r>
    </w:p>
    <w:p w14:paraId="6080340D" w14:textId="77777777" w:rsidR="002C0B62" w:rsidRDefault="00F30B4D" w:rsidP="003C4D95">
      <w:pPr>
        <w:pStyle w:val="jaf4"/>
        <w:adjustRightInd w:val="0"/>
        <w:ind w:left="221" w:hanging="221"/>
        <w:rPr>
          <w:rFonts w:ascii="Century" w:hAnsi="Century" w:cs="Century"/>
          <w:bCs/>
          <w:color w:val="000000" w:themeColor="text1"/>
        </w:rPr>
      </w:pPr>
      <w:bookmarkStart w:id="5" w:name="_Hlk172029986"/>
      <w:bookmarkEnd w:id="4"/>
      <w:r>
        <w:rPr>
          <w:rFonts w:ascii="Century" w:hAnsi="Century" w:cs="Century"/>
          <w:bCs/>
          <w:color w:val="000000" w:themeColor="text1"/>
        </w:rPr>
        <w:t xml:space="preserve">(5) The appointment and dismissal of a </w:t>
      </w:r>
      <w:r w:rsidR="007053B8">
        <w:rPr>
          <w:rFonts w:ascii="Century" w:hAnsi="Century" w:cs="Century" w:hint="eastAsia"/>
          <w:bCs/>
          <w:color w:val="000000" w:themeColor="text1"/>
        </w:rPr>
        <w:t xml:space="preserve">state </w:t>
      </w:r>
      <w:r>
        <w:rPr>
          <w:rFonts w:ascii="Century" w:hAnsi="Century" w:cs="Century"/>
          <w:bCs/>
          <w:color w:val="000000" w:themeColor="text1"/>
        </w:rPr>
        <w:t>minister are effected by the Cabinet upon the proposal from the minister who is the head of the ministry, and certified by the Emperor.</w:t>
      </w:r>
    </w:p>
    <w:p w14:paraId="2A8FEDAD"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６　副大臣は、内閣総辞職の場合においては、内閣総理大臣その他の国務大臣がすべてその地位を失つたときに、これと同時にその地位を失う。</w:t>
      </w:r>
    </w:p>
    <w:p w14:paraId="528C8B78"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(6) The </w:t>
      </w:r>
      <w:r w:rsidR="007053B8">
        <w:rPr>
          <w:rFonts w:eastAsia="ＭＳ 明朝" w:hint="eastAsia"/>
          <w:bCs/>
          <w:color w:val="000000" w:themeColor="text1"/>
        </w:rPr>
        <w:t xml:space="preserve">state </w:t>
      </w:r>
      <w:r w:rsidRPr="00004E31">
        <w:rPr>
          <w:rFonts w:eastAsia="ＭＳ 明朝"/>
          <w:bCs/>
          <w:color w:val="000000" w:themeColor="text1"/>
        </w:rPr>
        <w:t>ministers, in the case of the general resignation of the Cabinet, forfeit their positions simultaneously when the Prime Minister and all other Ministers of State relinquish their positions.</w:t>
      </w:r>
      <w:bookmarkEnd w:id="5"/>
    </w:p>
    <w:p w14:paraId="54354799" w14:textId="77777777" w:rsidR="00D01675" w:rsidRDefault="00D01675" w:rsidP="003C4D95">
      <w:pPr>
        <w:pStyle w:val="enf4"/>
        <w:adjustRightInd w:val="0"/>
        <w:ind w:left="221" w:hanging="221"/>
        <w:rPr>
          <w:rFonts w:eastAsia="ＭＳ 明朝"/>
          <w:bCs/>
          <w:color w:val="000000" w:themeColor="text1"/>
        </w:rPr>
      </w:pPr>
    </w:p>
    <w:p w14:paraId="5F95D8FE"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（大臣政務官）</w:t>
      </w:r>
    </w:p>
    <w:p w14:paraId="0FEE61AC"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(Parliamentary</w:t>
      </w:r>
      <w:r w:rsidR="00D74B48">
        <w:rPr>
          <w:rFonts w:eastAsia="ＭＳ 明朝" w:hint="eastAsia"/>
          <w:bCs/>
          <w:color w:val="000000" w:themeColor="text1"/>
        </w:rPr>
        <w:t xml:space="preserve"> </w:t>
      </w:r>
      <w:r w:rsidR="00D74B48" w:rsidRPr="00D74B48">
        <w:rPr>
          <w:rFonts w:eastAsia="ＭＳ 明朝"/>
          <w:bCs/>
          <w:color w:val="000000" w:themeColor="text1"/>
        </w:rPr>
        <w:t>Vice-Minister</w:t>
      </w:r>
      <w:r w:rsidR="00D74B48">
        <w:rPr>
          <w:rFonts w:eastAsia="ＭＳ 明朝" w:hint="eastAsia"/>
          <w:bCs/>
          <w:color w:val="000000" w:themeColor="text1"/>
        </w:rPr>
        <w:t>s</w:t>
      </w:r>
      <w:r w:rsidRPr="00004E31">
        <w:rPr>
          <w:rFonts w:eastAsia="ＭＳ 明朝"/>
          <w:bCs/>
          <w:color w:val="000000" w:themeColor="text1"/>
        </w:rPr>
        <w:t>)</w:t>
      </w:r>
    </w:p>
    <w:p w14:paraId="1BE6BF41"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第十七条　各省に大臣政務官を置く。</w:t>
      </w:r>
    </w:p>
    <w:p w14:paraId="34698721"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17 (1) Each ministry establishes parliamentary </w:t>
      </w:r>
      <w:r w:rsidR="00D74B48">
        <w:rPr>
          <w:rFonts w:ascii="Century" w:hAnsi="Century" w:cs="Century" w:hint="eastAsia"/>
          <w:bCs/>
          <w:color w:val="000000" w:themeColor="text1"/>
        </w:rPr>
        <w:t>vice-ministers</w:t>
      </w:r>
      <w:r w:rsidRPr="00004E31">
        <w:rPr>
          <w:rFonts w:ascii="Century" w:hAnsi="Century" w:cs="Century"/>
          <w:bCs/>
          <w:color w:val="000000" w:themeColor="text1"/>
        </w:rPr>
        <w:t>.</w:t>
      </w:r>
    </w:p>
    <w:p w14:paraId="38551C4E"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大臣政務官の定数は、それぞれ別表第三の大臣政務官の定数の欄に定めるところによる。</w:t>
      </w:r>
    </w:p>
    <w:p w14:paraId="264E2169"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(2) The fixed number of parliamentary </w:t>
      </w:r>
      <w:r w:rsidR="00D74B48">
        <w:rPr>
          <w:rFonts w:hint="eastAsia"/>
          <w:bCs/>
          <w:color w:val="000000" w:themeColor="text1"/>
        </w:rPr>
        <w:t>vice-minister</w:t>
      </w:r>
      <w:r w:rsidR="00D74B48">
        <w:rPr>
          <w:rFonts w:eastAsiaTheme="minorEastAsia" w:hint="eastAsia"/>
          <w:bCs/>
          <w:color w:val="000000" w:themeColor="text1"/>
        </w:rPr>
        <w:t>s</w:t>
      </w:r>
      <w:r w:rsidRPr="00004E31">
        <w:rPr>
          <w:rFonts w:eastAsia="ＭＳ 明朝"/>
          <w:bCs/>
          <w:color w:val="000000" w:themeColor="text1"/>
        </w:rPr>
        <w:t xml:space="preserve"> is as prescribed respectively in the column of the fixed number of parliamentary </w:t>
      </w:r>
      <w:r w:rsidR="00D74B48">
        <w:rPr>
          <w:rFonts w:hint="eastAsia"/>
          <w:bCs/>
          <w:color w:val="000000" w:themeColor="text1"/>
        </w:rPr>
        <w:t>vice-minister</w:t>
      </w:r>
      <w:r w:rsidR="00D74B48">
        <w:rPr>
          <w:rFonts w:eastAsiaTheme="minorEastAsia" w:hint="eastAsia"/>
          <w:bCs/>
          <w:color w:val="000000" w:themeColor="text1"/>
        </w:rPr>
        <w:t>s</w:t>
      </w:r>
      <w:r w:rsidRPr="00004E31">
        <w:rPr>
          <w:rFonts w:eastAsia="ＭＳ 明朝"/>
          <w:bCs/>
          <w:color w:val="000000" w:themeColor="text1"/>
        </w:rPr>
        <w:t xml:space="preserve"> in the appended table 3.</w:t>
      </w:r>
    </w:p>
    <w:p w14:paraId="756C8AB4"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大臣政務官は、その省の長である大臣を助け、特定の政策及び企画に参画し、政務を処理する。</w:t>
      </w:r>
    </w:p>
    <w:p w14:paraId="51A45A5F" w14:textId="77777777" w:rsidR="002C0B62" w:rsidRDefault="00450E91" w:rsidP="003C4D95">
      <w:pPr>
        <w:pStyle w:val="enf4"/>
        <w:adjustRightInd w:val="0"/>
        <w:ind w:left="221" w:hanging="221"/>
        <w:rPr>
          <w:rFonts w:eastAsiaTheme="minorEastAsia"/>
          <w:bCs/>
          <w:color w:val="000000" w:themeColor="text1"/>
        </w:rPr>
      </w:pPr>
      <w:r w:rsidRPr="00004E31">
        <w:rPr>
          <w:rFonts w:eastAsia="ＭＳ 明朝"/>
          <w:bCs/>
          <w:color w:val="000000" w:themeColor="text1"/>
        </w:rPr>
        <w:t xml:space="preserve">(3) A parliamentary </w:t>
      </w:r>
      <w:r w:rsidR="00D74B48">
        <w:rPr>
          <w:rFonts w:hint="eastAsia"/>
          <w:bCs/>
          <w:color w:val="000000" w:themeColor="text1"/>
        </w:rPr>
        <w:t>vice-minister</w:t>
      </w:r>
      <w:r w:rsidRPr="00004E31">
        <w:rPr>
          <w:rFonts w:eastAsia="ＭＳ 明朝"/>
          <w:bCs/>
          <w:color w:val="000000" w:themeColor="text1"/>
        </w:rPr>
        <w:t xml:space="preserve"> assists the minister, who is the head of the </w:t>
      </w:r>
      <w:r w:rsidR="006C32BB" w:rsidRPr="00004E31">
        <w:rPr>
          <w:rFonts w:eastAsia="ＭＳ 明朝" w:hint="eastAsia"/>
          <w:bCs/>
          <w:color w:val="000000" w:themeColor="text1"/>
        </w:rPr>
        <w:lastRenderedPageBreak/>
        <w:t>relevant</w:t>
      </w:r>
      <w:r w:rsidRPr="00004E31">
        <w:rPr>
          <w:rFonts w:eastAsia="ＭＳ 明朝"/>
          <w:bCs/>
          <w:color w:val="000000" w:themeColor="text1"/>
        </w:rPr>
        <w:t xml:space="preserve"> ministry, participates in specified policies and planning, and handles state </w:t>
      </w:r>
      <w:r w:rsidR="000600A6" w:rsidRPr="00004E31">
        <w:rPr>
          <w:rFonts w:hint="eastAsia"/>
          <w:bCs/>
          <w:color w:val="000000" w:themeColor="text1"/>
        </w:rPr>
        <w:t>affairs</w:t>
      </w:r>
      <w:r w:rsidRPr="00004E31">
        <w:rPr>
          <w:rFonts w:eastAsia="ＭＳ 明朝"/>
          <w:bCs/>
          <w:color w:val="000000" w:themeColor="text1"/>
        </w:rPr>
        <w:t>.</w:t>
      </w:r>
    </w:p>
    <w:p w14:paraId="72A6D906" w14:textId="77777777" w:rsidR="002C0B62" w:rsidRDefault="00450E91" w:rsidP="003C4D95">
      <w:pPr>
        <w:pStyle w:val="jaf4"/>
        <w:adjustRightInd w:val="0"/>
        <w:ind w:left="221" w:hanging="221"/>
        <w:rPr>
          <w:rFonts w:ascii="Century" w:hAnsi="Century"/>
          <w:bCs/>
          <w:color w:val="000000" w:themeColor="text1"/>
        </w:rPr>
      </w:pPr>
      <w:bookmarkStart w:id="6" w:name="_Hlk172114736"/>
      <w:r w:rsidRPr="00004E31">
        <w:rPr>
          <w:rFonts w:ascii="Century" w:hAnsi="Century"/>
          <w:bCs/>
          <w:color w:val="000000" w:themeColor="text1"/>
        </w:rPr>
        <w:t>４　各大臣政務官の行う前項の職務の範囲については、その省の長である大臣の定めるところによる。</w:t>
      </w:r>
    </w:p>
    <w:p w14:paraId="0EC53D4F"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(4) The scope of the duties stated in the preceding paragraph to be carried out by each parliamentary </w:t>
      </w:r>
      <w:r w:rsidR="00D74B48">
        <w:rPr>
          <w:rFonts w:hint="eastAsia"/>
          <w:bCs/>
          <w:color w:val="000000" w:themeColor="text1"/>
        </w:rPr>
        <w:t>vice-minister</w:t>
      </w:r>
      <w:r w:rsidRPr="00004E31">
        <w:rPr>
          <w:rFonts w:eastAsia="ＭＳ 明朝"/>
          <w:bCs/>
          <w:color w:val="000000" w:themeColor="text1"/>
        </w:rPr>
        <w:t xml:space="preserve"> is as specified by the minister </w:t>
      </w:r>
      <w:r w:rsidR="00E229BF" w:rsidRPr="00004E31">
        <w:rPr>
          <w:rFonts w:eastAsia="ＭＳ 明朝"/>
          <w:bCs/>
          <w:color w:val="000000" w:themeColor="text1"/>
        </w:rPr>
        <w:t>who</w:t>
      </w:r>
      <w:r w:rsidRPr="00004E31">
        <w:rPr>
          <w:rFonts w:eastAsia="ＭＳ 明朝"/>
          <w:bCs/>
          <w:color w:val="000000" w:themeColor="text1"/>
        </w:rPr>
        <w:t xml:space="preserve"> is the head of the </w:t>
      </w:r>
      <w:r w:rsidR="00262683" w:rsidRPr="00004E31">
        <w:rPr>
          <w:rFonts w:eastAsia="ＭＳ 明朝" w:hint="eastAsia"/>
          <w:bCs/>
          <w:color w:val="000000" w:themeColor="text1"/>
        </w:rPr>
        <w:t>relevant</w:t>
      </w:r>
      <w:r w:rsidRPr="00004E31">
        <w:rPr>
          <w:rFonts w:eastAsia="ＭＳ 明朝"/>
          <w:bCs/>
          <w:color w:val="000000" w:themeColor="text1"/>
        </w:rPr>
        <w:t xml:space="preserve"> ministry.</w:t>
      </w:r>
      <w:bookmarkEnd w:id="6"/>
    </w:p>
    <w:p w14:paraId="6838982D" w14:textId="77777777" w:rsidR="002C0B62" w:rsidRDefault="00450E91" w:rsidP="003C4D95">
      <w:pPr>
        <w:pStyle w:val="jaf4"/>
        <w:adjustRightInd w:val="0"/>
        <w:ind w:left="221" w:hanging="221"/>
        <w:rPr>
          <w:rFonts w:ascii="Century" w:hAnsi="Century"/>
          <w:bCs/>
          <w:color w:val="000000" w:themeColor="text1"/>
        </w:rPr>
      </w:pPr>
      <w:bookmarkStart w:id="7" w:name="_Hlk172030108"/>
      <w:r w:rsidRPr="00004E31">
        <w:rPr>
          <w:rFonts w:ascii="Century" w:hAnsi="Century"/>
          <w:bCs/>
          <w:color w:val="000000" w:themeColor="text1"/>
        </w:rPr>
        <w:t>５　大臣政務官の任免は、その省の長である大臣の申出により、内閣がこれを行う。</w:t>
      </w:r>
    </w:p>
    <w:bookmarkEnd w:id="7"/>
    <w:p w14:paraId="200BD060"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 xml:space="preserve">(5) The appointment and dismissal of a parliamentary </w:t>
      </w:r>
      <w:r w:rsidR="00D74B48">
        <w:rPr>
          <w:rFonts w:ascii="Century" w:hAnsi="Century" w:cs="Century" w:hint="eastAsia"/>
          <w:bCs/>
          <w:color w:val="000000" w:themeColor="text1"/>
        </w:rPr>
        <w:t>vice-minister</w:t>
      </w:r>
      <w:r>
        <w:rPr>
          <w:rFonts w:ascii="Century" w:hAnsi="Century" w:cs="Century"/>
          <w:bCs/>
          <w:color w:val="000000" w:themeColor="text1"/>
        </w:rPr>
        <w:t xml:space="preserve"> are effected by the Cabinet upon the proposal from the minister who is the head of the relevant ministry.</w:t>
      </w:r>
    </w:p>
    <w:p w14:paraId="199A61D9"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６　前条第六項の規定は、大臣政務官について、これを準用する。</w:t>
      </w:r>
    </w:p>
    <w:p w14:paraId="17A8039A"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(6) The provisions of paragraph (6) of the preceding Article apply mutatis mutandis to parliamentary</w:t>
      </w:r>
      <w:r w:rsidR="00E92346">
        <w:rPr>
          <w:rFonts w:eastAsia="ＭＳ 明朝" w:hint="eastAsia"/>
          <w:bCs/>
          <w:color w:val="000000" w:themeColor="text1"/>
        </w:rPr>
        <w:t xml:space="preserve"> </w:t>
      </w:r>
      <w:r w:rsidR="00D74B48">
        <w:rPr>
          <w:rFonts w:hint="eastAsia"/>
          <w:bCs/>
          <w:color w:val="000000" w:themeColor="text1"/>
        </w:rPr>
        <w:t>vice-minister</w:t>
      </w:r>
      <w:r w:rsidR="00D74B48">
        <w:rPr>
          <w:rFonts w:eastAsiaTheme="minorEastAsia" w:hint="eastAsia"/>
          <w:bCs/>
          <w:color w:val="000000" w:themeColor="text1"/>
        </w:rPr>
        <w:t>s</w:t>
      </w:r>
      <w:r w:rsidRPr="00004E31">
        <w:rPr>
          <w:rFonts w:eastAsia="ＭＳ 明朝"/>
          <w:bCs/>
          <w:color w:val="000000" w:themeColor="text1"/>
        </w:rPr>
        <w:t>.</w:t>
      </w:r>
    </w:p>
    <w:p w14:paraId="36C89B48" w14:textId="77777777" w:rsidR="00D01675" w:rsidRDefault="00D01675" w:rsidP="003C4D95">
      <w:pPr>
        <w:pStyle w:val="enf4"/>
        <w:adjustRightInd w:val="0"/>
        <w:ind w:left="221" w:hanging="221"/>
        <w:rPr>
          <w:rFonts w:eastAsia="ＭＳ 明朝"/>
          <w:bCs/>
          <w:color w:val="000000" w:themeColor="text1"/>
        </w:rPr>
      </w:pPr>
    </w:p>
    <w:p w14:paraId="23E77494"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hint="eastAsia"/>
          <w:bCs/>
          <w:color w:val="000000" w:themeColor="text1"/>
        </w:rPr>
        <w:t>（大臣補佐官）</w:t>
      </w:r>
    </w:p>
    <w:p w14:paraId="7BA9E666"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Special Advisors to the Minister)</w:t>
      </w:r>
    </w:p>
    <w:p w14:paraId="3B774295"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第十七条の二　各省に、特に必要がある場合においては、大臣補佐官一人を置くことができる。</w:t>
      </w:r>
    </w:p>
    <w:p w14:paraId="6E48DFCF"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Article</w:t>
      </w:r>
      <w:r w:rsidRPr="00004E31">
        <w:rPr>
          <w:rFonts w:ascii="Century" w:hAnsi="Century"/>
          <w:bCs/>
          <w:color w:val="000000" w:themeColor="text1"/>
        </w:rPr>
        <w:t xml:space="preserve"> 17-2 (1) When particularly necessary, each ministry may </w:t>
      </w:r>
      <w:r w:rsidR="00FA7571" w:rsidRPr="00004E31">
        <w:rPr>
          <w:rFonts w:ascii="Century" w:hAnsi="Century" w:hint="eastAsia"/>
          <w:bCs/>
          <w:color w:val="000000" w:themeColor="text1"/>
        </w:rPr>
        <w:t>establish</w:t>
      </w:r>
      <w:r w:rsidRPr="00004E31">
        <w:rPr>
          <w:rFonts w:ascii="Century" w:hAnsi="Century"/>
          <w:bCs/>
          <w:color w:val="000000" w:themeColor="text1"/>
        </w:rPr>
        <w:t xml:space="preserve"> one special advisor to the minister.</w:t>
      </w:r>
    </w:p>
    <w:p w14:paraId="7D7210ED" w14:textId="77777777" w:rsidR="002C0B62" w:rsidRDefault="00450E91" w:rsidP="003C4D95">
      <w:pPr>
        <w:pStyle w:val="jaa"/>
        <w:adjustRightInd w:val="0"/>
        <w:ind w:left="221" w:hanging="221"/>
        <w:rPr>
          <w:rFonts w:ascii="Century" w:hAnsi="Century"/>
          <w:bCs/>
          <w:color w:val="000000" w:themeColor="text1"/>
        </w:rPr>
      </w:pPr>
      <w:bookmarkStart w:id="8" w:name="_Hlk172114786"/>
      <w:r w:rsidRPr="00004E31">
        <w:rPr>
          <w:rFonts w:ascii="Century" w:hAnsi="Century" w:hint="eastAsia"/>
          <w:bCs/>
          <w:color w:val="000000" w:themeColor="text1"/>
        </w:rPr>
        <w:t>２　大臣補佐官は、その省の長である大臣の命を受け、特定の政策に係るその省の長である大臣の行う企画及び立案並びに政務に関し、その省の長である大臣を補佐する。</w:t>
      </w:r>
    </w:p>
    <w:p w14:paraId="34B47D9D"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2) A special advisor to the minister, under the direction of the minister who is the head of the re</w:t>
      </w:r>
      <w:r w:rsidR="00262683" w:rsidRPr="00004E31">
        <w:rPr>
          <w:rFonts w:ascii="Century" w:hAnsi="Century" w:hint="eastAsia"/>
          <w:bCs/>
          <w:color w:val="000000" w:themeColor="text1"/>
        </w:rPr>
        <w:t>levant</w:t>
      </w:r>
      <w:r w:rsidRPr="00004E31">
        <w:rPr>
          <w:rFonts w:ascii="Century" w:hAnsi="Century"/>
          <w:bCs/>
          <w:color w:val="000000" w:themeColor="text1"/>
        </w:rPr>
        <w:t xml:space="preserve"> ministry, assists the same minister in planning, drafting, and conducting state </w:t>
      </w:r>
      <w:r w:rsidR="000600A6" w:rsidRPr="00004E31">
        <w:rPr>
          <w:rFonts w:ascii="Century" w:hAnsi="Century" w:cs="Century" w:hint="eastAsia"/>
          <w:bCs/>
          <w:color w:val="000000" w:themeColor="text1"/>
        </w:rPr>
        <w:t>affairs</w:t>
      </w:r>
      <w:r w:rsidR="000600A6" w:rsidRPr="00004E31">
        <w:rPr>
          <w:rFonts w:ascii="Century" w:hAnsi="Century"/>
          <w:bCs/>
          <w:color w:val="000000" w:themeColor="text1"/>
        </w:rPr>
        <w:t xml:space="preserve"> </w:t>
      </w:r>
      <w:r w:rsidRPr="00004E31">
        <w:rPr>
          <w:rFonts w:ascii="Century" w:hAnsi="Century"/>
          <w:bCs/>
          <w:color w:val="000000" w:themeColor="text1"/>
        </w:rPr>
        <w:t>related to a specific policy.</w:t>
      </w:r>
      <w:bookmarkEnd w:id="8"/>
    </w:p>
    <w:p w14:paraId="1382B02F"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３　大臣補佐官の任免は、その省の長である大臣の申出により、内閣がこれを行う。</w:t>
      </w:r>
    </w:p>
    <w:p w14:paraId="5F19F1B3" w14:textId="77777777" w:rsidR="002C0B62" w:rsidRDefault="00F30B4D" w:rsidP="003C4D95">
      <w:pPr>
        <w:pStyle w:val="jaa"/>
        <w:adjustRightInd w:val="0"/>
        <w:ind w:left="221" w:hanging="221"/>
        <w:rPr>
          <w:rFonts w:ascii="Century" w:hAnsi="Century"/>
          <w:bCs/>
          <w:color w:val="000000" w:themeColor="text1"/>
        </w:rPr>
      </w:pPr>
      <w:r>
        <w:rPr>
          <w:rFonts w:ascii="Century" w:hAnsi="Century"/>
          <w:bCs/>
          <w:color w:val="000000" w:themeColor="text1"/>
        </w:rPr>
        <w:t>(3) The appointment and dismissal of a special advisor to the minister are effected by the Cabinet upon the proposal from the minister who is the head of the relevant ministry.</w:t>
      </w:r>
    </w:p>
    <w:p w14:paraId="02665067"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４　大臣補佐官は、非常勤とすることができる。</w:t>
      </w:r>
    </w:p>
    <w:p w14:paraId="021E72B0"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4) A special advisor to the minister may serve on a part-time basis.</w:t>
      </w:r>
    </w:p>
    <w:p w14:paraId="62F36B9C"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５　国家公務員法（昭和二十二年法律第百二十号）第九十六条第一項、第九十八条第一項、第九十九条並びに第百条第一項及び第二項の規定は、大臣補佐官の服務について準用する。</w:t>
      </w:r>
    </w:p>
    <w:p w14:paraId="60AC95AF"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 xml:space="preserve">5) The provisions of Article 96, paragraph (1), Article 98, paragraph (1), Article 99, and Article 100, paragraphs (1) and (2) of the </w:t>
      </w:r>
      <w:r w:rsidRPr="00004E31">
        <w:rPr>
          <w:rFonts w:ascii="Century" w:hAnsi="Century" w:hint="eastAsia"/>
          <w:bCs/>
          <w:color w:val="000000" w:themeColor="text1"/>
        </w:rPr>
        <w:t>National Public Service Act</w:t>
      </w:r>
      <w:r w:rsidRPr="00004E31">
        <w:rPr>
          <w:rFonts w:ascii="Century" w:hAnsi="Century"/>
          <w:bCs/>
          <w:color w:val="000000" w:themeColor="text1"/>
        </w:rPr>
        <w:t xml:space="preserve"> (Act No. 120 of 1947) apply mutatis mutandis to the public service offered by a special advisor to the minister.</w:t>
      </w:r>
    </w:p>
    <w:p w14:paraId="24C19DDB"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６　常勤の大臣補佐官は、在任中、その省の長である大臣の許可がある場合を除き、報酬を得て他の職務に従事し、又は営利事業を営み、その他金銭上の利益を目的とする</w:t>
      </w:r>
      <w:r w:rsidRPr="00004E31">
        <w:rPr>
          <w:rFonts w:ascii="Century" w:hAnsi="Century" w:hint="eastAsia"/>
          <w:bCs/>
          <w:color w:val="000000" w:themeColor="text1"/>
        </w:rPr>
        <w:lastRenderedPageBreak/>
        <w:t>業務を行つてはならない。</w:t>
      </w:r>
    </w:p>
    <w:p w14:paraId="4E33649D" w14:textId="77777777" w:rsidR="002C0B62" w:rsidRDefault="00450E91" w:rsidP="003C4D95">
      <w:pPr>
        <w:pStyle w:val="jaa"/>
        <w:adjustRightInd w:val="0"/>
        <w:ind w:left="221" w:hanging="221"/>
        <w:rPr>
          <w:rFonts w:ascii="Century" w:hAnsi="Century"/>
          <w:bCs/>
          <w:color w:val="000000" w:themeColor="text1"/>
        </w:rPr>
      </w:pPr>
      <w:r w:rsidRPr="00004E31">
        <w:rPr>
          <w:rFonts w:ascii="Century" w:hAnsi="Century" w:hint="eastAsia"/>
          <w:bCs/>
          <w:color w:val="000000" w:themeColor="text1"/>
        </w:rPr>
        <w:t>(</w:t>
      </w:r>
      <w:r w:rsidRPr="00004E31">
        <w:rPr>
          <w:rFonts w:ascii="Century" w:hAnsi="Century"/>
          <w:bCs/>
          <w:color w:val="000000" w:themeColor="text1"/>
        </w:rPr>
        <w:t>6) A special advisor to the minister who serves on a full-time basis, during their term of service, must not engage in other roles with remuneration, conduct business for profit, or pursue any other profit-oriented activities, unless they have received authorization from the minister who is the head of the re</w:t>
      </w:r>
      <w:r w:rsidR="00262683" w:rsidRPr="00004E31">
        <w:rPr>
          <w:rFonts w:ascii="Century" w:hAnsi="Century" w:hint="eastAsia"/>
          <w:bCs/>
          <w:color w:val="000000" w:themeColor="text1"/>
        </w:rPr>
        <w:t>levant</w:t>
      </w:r>
      <w:r w:rsidRPr="00004E31">
        <w:rPr>
          <w:rFonts w:ascii="Century" w:hAnsi="Century"/>
          <w:bCs/>
          <w:color w:val="000000" w:themeColor="text1"/>
        </w:rPr>
        <w:t xml:space="preserve"> ministry.</w:t>
      </w:r>
    </w:p>
    <w:p w14:paraId="50EC7370" w14:textId="77777777" w:rsidR="00D01675" w:rsidRDefault="00D01675" w:rsidP="003C4D95">
      <w:pPr>
        <w:pStyle w:val="jaa"/>
        <w:adjustRightInd w:val="0"/>
        <w:ind w:left="221" w:hanging="221"/>
        <w:rPr>
          <w:rFonts w:ascii="Century" w:hAnsi="Century"/>
          <w:bCs/>
          <w:color w:val="000000" w:themeColor="text1"/>
        </w:rPr>
      </w:pPr>
    </w:p>
    <w:p w14:paraId="00E438B3"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（事務次官及び庁の次長等）</w:t>
      </w:r>
    </w:p>
    <w:p w14:paraId="2A269001"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(Administrative Vice-Ministers and Deputy Directors-General of Agencies)</w:t>
      </w:r>
    </w:p>
    <w:p w14:paraId="60087B1A"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第十八条　各省には、事務次官一人を置く。</w:t>
      </w:r>
    </w:p>
    <w:p w14:paraId="40344296"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Article 18 (1) Each ministry establishes one administrative vice-minister.</w:t>
      </w:r>
    </w:p>
    <w:p w14:paraId="6E8B4067"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事務次官は、その省の長である大臣を助け、省務を整理し、各部局及び機関の事務を監督する。</w:t>
      </w:r>
    </w:p>
    <w:p w14:paraId="6160D082"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(2) An administrative vice-minister assists the minister, who is the head of the relevant ministry, coordinates the affairs of the ministry, and supervises the affairs of the relevant bureaus, departments and organs.</w:t>
      </w:r>
    </w:p>
    <w:p w14:paraId="42B8906F"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各庁には、特に必要がある場合においては、長官を助け、庁務を整理する職として次長を置くことができるものとし、その設置及び定数は、政令でこれを定める。</w:t>
      </w:r>
    </w:p>
    <w:p w14:paraId="0647C959"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(3) Each agency, when particularly necessary, may establish position</w:t>
      </w:r>
      <w:r w:rsidR="00E229BF" w:rsidRPr="00004E31">
        <w:rPr>
          <w:rFonts w:eastAsia="ＭＳ 明朝"/>
          <w:bCs/>
          <w:color w:val="000000" w:themeColor="text1"/>
        </w:rPr>
        <w:t>s</w:t>
      </w:r>
      <w:r w:rsidRPr="00004E31">
        <w:rPr>
          <w:rFonts w:eastAsia="ＭＳ 明朝"/>
          <w:bCs/>
          <w:color w:val="000000" w:themeColor="text1"/>
        </w:rPr>
        <w:t xml:space="preserve"> of deputy directors-general to assist the director-general and coordinate the </w:t>
      </w:r>
      <w:r w:rsidR="00FA7571" w:rsidRPr="00004E31">
        <w:rPr>
          <w:rFonts w:eastAsia="ＭＳ 明朝" w:hint="eastAsia"/>
          <w:bCs/>
          <w:color w:val="000000" w:themeColor="text1"/>
        </w:rPr>
        <w:t xml:space="preserve">affairs </w:t>
      </w:r>
      <w:r w:rsidRPr="00004E31">
        <w:rPr>
          <w:rFonts w:eastAsia="ＭＳ 明朝"/>
          <w:bCs/>
          <w:color w:val="000000" w:themeColor="text1"/>
        </w:rPr>
        <w:t>of the agency; the establishment of these positions and their fixed number are specified by Cabinet Order.</w:t>
      </w:r>
    </w:p>
    <w:p w14:paraId="41CB27C3"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４　各省及び各庁には、特に必要がある場合においては、その所掌事務の一部を総括整理する職を置くことができるものとし、その設置、職務及び定数は、法律（庁にあつては、政令）でこれを定める。</w:t>
      </w:r>
    </w:p>
    <w:p w14:paraId="0F90AE9F"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(4) A ministry or an agency may, when particularly necessary, establish positions to collectively coordinate part of the </w:t>
      </w:r>
      <w:r w:rsidR="000600A6" w:rsidRPr="00004E31">
        <w:rPr>
          <w:rFonts w:hint="eastAsia"/>
          <w:bCs/>
          <w:color w:val="000000" w:themeColor="text1"/>
        </w:rPr>
        <w:t>affairs</w:t>
      </w:r>
      <w:r w:rsidR="000600A6" w:rsidRPr="00004E31">
        <w:rPr>
          <w:rFonts w:eastAsia="ＭＳ 明朝"/>
          <w:bCs/>
          <w:color w:val="000000" w:themeColor="text1"/>
        </w:rPr>
        <w:t xml:space="preserve"> </w:t>
      </w:r>
      <w:r w:rsidRPr="00004E31">
        <w:rPr>
          <w:rFonts w:eastAsia="ＭＳ 明朝"/>
          <w:bCs/>
          <w:color w:val="000000" w:themeColor="text1"/>
        </w:rPr>
        <w:t>under its jurisdiction; the establishment, duties and fixed number of these positions are specified by law (or Cabinet Order in the case of an Agency).</w:t>
      </w:r>
    </w:p>
    <w:p w14:paraId="1B6FBFBA" w14:textId="77777777" w:rsidR="00D01675" w:rsidRDefault="00D01675" w:rsidP="003C4D95">
      <w:pPr>
        <w:pStyle w:val="enf4"/>
        <w:adjustRightInd w:val="0"/>
        <w:ind w:left="221" w:hanging="221"/>
        <w:rPr>
          <w:rFonts w:eastAsia="ＭＳ 明朝"/>
          <w:bCs/>
          <w:color w:val="000000" w:themeColor="text1"/>
        </w:rPr>
      </w:pPr>
    </w:p>
    <w:p w14:paraId="6411EE11"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（秘書官）</w:t>
      </w:r>
    </w:p>
    <w:p w14:paraId="49CE7E68"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(Private Secretaries)</w:t>
      </w:r>
    </w:p>
    <w:p w14:paraId="47777A0C"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第十九条　各省に秘書官を置く。</w:t>
      </w:r>
    </w:p>
    <w:p w14:paraId="07841788"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Article 19 (1) Each ministry establishes private secretaries.</w:t>
      </w:r>
    </w:p>
    <w:p w14:paraId="327C4375"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秘書官の定数は、政令でこれを定める。</w:t>
      </w:r>
    </w:p>
    <w:p w14:paraId="0E563512"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(2) The fixed number of private secretaries is specified by Cabinet Order.</w:t>
      </w:r>
    </w:p>
    <w:p w14:paraId="25B4568D"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秘書官は、それぞれ各省大臣の命を受け、機密に関する事務を掌り、又は臨時命を受け各部局の事務を助ける。</w:t>
      </w:r>
    </w:p>
    <w:p w14:paraId="4254BAE3" w14:textId="77777777" w:rsidR="002C0B62" w:rsidRDefault="00F30B4D" w:rsidP="003C4D95">
      <w:pPr>
        <w:pStyle w:val="jaa"/>
        <w:adjustRightInd w:val="0"/>
        <w:ind w:left="221" w:hanging="221"/>
        <w:rPr>
          <w:rFonts w:ascii="Century" w:hAnsi="Century" w:cs="Century"/>
          <w:bCs/>
          <w:color w:val="000000" w:themeColor="text1"/>
        </w:rPr>
      </w:pPr>
      <w:r>
        <w:rPr>
          <w:rFonts w:ascii="Century" w:hAnsi="Century" w:cs="Century"/>
          <w:bCs/>
          <w:color w:val="000000" w:themeColor="text1"/>
        </w:rPr>
        <w:t xml:space="preserve">(3) A private secretary, under the direction of the relevant minister, manages the affairs concerning confidential matters, or assist with the affairs of the relevant bureaus and departments upon receiving temporary order from the </w:t>
      </w:r>
      <w:r>
        <w:rPr>
          <w:rFonts w:ascii="Century" w:hAnsi="Century" w:cs="Century"/>
          <w:bCs/>
          <w:color w:val="000000" w:themeColor="text1"/>
        </w:rPr>
        <w:lastRenderedPageBreak/>
        <w:t>minister.</w:t>
      </w:r>
    </w:p>
    <w:p w14:paraId="413C56DA" w14:textId="77777777" w:rsidR="00D01675" w:rsidRDefault="00D01675" w:rsidP="003C4D95">
      <w:pPr>
        <w:pStyle w:val="jaa"/>
        <w:adjustRightInd w:val="0"/>
        <w:ind w:left="221" w:hanging="221"/>
        <w:rPr>
          <w:rFonts w:ascii="Century" w:hAnsi="Century" w:cs="Century"/>
          <w:bCs/>
          <w:color w:val="000000" w:themeColor="text1"/>
        </w:rPr>
      </w:pPr>
    </w:p>
    <w:p w14:paraId="5E47762C"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（官房及び局の所掌に属しない事務をつかさどる職等）</w:t>
      </w:r>
    </w:p>
    <w:p w14:paraId="19064784"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 xml:space="preserve">(Positions That Handle </w:t>
      </w:r>
      <w:r w:rsidR="003A3B85" w:rsidRPr="00004E31">
        <w:rPr>
          <w:rFonts w:eastAsia="ＭＳ 明朝" w:hint="eastAsia"/>
          <w:bCs/>
          <w:color w:val="000000" w:themeColor="text1"/>
        </w:rPr>
        <w:t>A</w:t>
      </w:r>
      <w:r w:rsidR="003A3B85" w:rsidRPr="00004E31">
        <w:rPr>
          <w:rFonts w:hint="eastAsia"/>
          <w:bCs/>
          <w:color w:val="000000" w:themeColor="text1"/>
        </w:rPr>
        <w:t>ffairs</w:t>
      </w:r>
      <w:r w:rsidR="003A3B85" w:rsidRPr="00004E31">
        <w:rPr>
          <w:rFonts w:eastAsia="ＭＳ 明朝"/>
          <w:bCs/>
          <w:color w:val="000000" w:themeColor="text1"/>
        </w:rPr>
        <w:t xml:space="preserve"> </w:t>
      </w:r>
      <w:r w:rsidRPr="00004E31">
        <w:rPr>
          <w:rFonts w:eastAsia="ＭＳ 明朝"/>
          <w:bCs/>
          <w:color w:val="000000" w:themeColor="text1"/>
        </w:rPr>
        <w:t xml:space="preserve">That Do Not </w:t>
      </w:r>
      <w:r w:rsidR="00BB2679" w:rsidRPr="00004E31">
        <w:rPr>
          <w:rFonts w:eastAsia="ＭＳ 明朝"/>
          <w:bCs/>
          <w:color w:val="000000" w:themeColor="text1"/>
        </w:rPr>
        <w:t>Fall</w:t>
      </w:r>
      <w:r w:rsidRPr="00004E31">
        <w:rPr>
          <w:rFonts w:eastAsia="ＭＳ 明朝"/>
          <w:bCs/>
          <w:color w:val="000000" w:themeColor="text1"/>
        </w:rPr>
        <w:t xml:space="preserve"> </w:t>
      </w:r>
      <w:r w:rsidR="003A3B85" w:rsidRPr="00004E31">
        <w:rPr>
          <w:rFonts w:eastAsia="ＭＳ 明朝" w:hint="eastAsia"/>
          <w:bCs/>
          <w:color w:val="000000" w:themeColor="text1"/>
        </w:rPr>
        <w:t>under</w:t>
      </w:r>
      <w:r w:rsidRPr="00004E31">
        <w:rPr>
          <w:rFonts w:eastAsia="ＭＳ 明朝"/>
          <w:bCs/>
          <w:color w:val="000000" w:themeColor="text1"/>
        </w:rPr>
        <w:t xml:space="preserve"> the Jurisdiction of the Secretariat and Bureaus)</w:t>
      </w:r>
    </w:p>
    <w:p w14:paraId="330B668D"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第二十条　各省には、特に必要がある場合においては、官房及び局の所掌に属しない事務の能率的な遂行のためこれを所掌する職で局長に準ずるものを置くことができるものとし、その設置、職務及び定数は、政令でこれを定める。</w:t>
      </w:r>
    </w:p>
    <w:p w14:paraId="2E4DCA21"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20 (1) </w:t>
      </w:r>
      <w:bookmarkStart w:id="9" w:name="_Hlk172116881"/>
      <w:r w:rsidR="00BB2679" w:rsidRPr="00004E31">
        <w:rPr>
          <w:rFonts w:ascii="Century" w:hAnsi="Century" w:cs="Century"/>
          <w:bCs/>
          <w:color w:val="000000" w:themeColor="text1"/>
        </w:rPr>
        <w:t xml:space="preserve">In order to efficiently execute </w:t>
      </w:r>
      <w:r w:rsidR="00FA7571" w:rsidRPr="00004E31">
        <w:rPr>
          <w:rFonts w:ascii="Century" w:hAnsi="Century" w:cs="Century" w:hint="eastAsia"/>
          <w:bCs/>
          <w:color w:val="000000" w:themeColor="text1"/>
        </w:rPr>
        <w:t>affairs</w:t>
      </w:r>
      <w:r w:rsidR="00BB2679" w:rsidRPr="00004E31">
        <w:rPr>
          <w:rFonts w:ascii="Century" w:hAnsi="Century" w:cs="Century"/>
          <w:bCs/>
          <w:color w:val="000000" w:themeColor="text1"/>
        </w:rPr>
        <w:t xml:space="preserve"> that do not fall </w:t>
      </w:r>
      <w:r w:rsidR="003A3B85" w:rsidRPr="00004E31">
        <w:rPr>
          <w:rFonts w:ascii="Century" w:hAnsi="Century" w:cs="Century" w:hint="eastAsia"/>
          <w:bCs/>
          <w:color w:val="000000" w:themeColor="text1"/>
        </w:rPr>
        <w:t>under</w:t>
      </w:r>
      <w:r w:rsidR="00BB2679" w:rsidRPr="00004E31">
        <w:rPr>
          <w:rFonts w:ascii="Century" w:hAnsi="Century" w:cs="Century"/>
          <w:bCs/>
          <w:color w:val="000000" w:themeColor="text1"/>
        </w:rPr>
        <w:t xml:space="preserve"> the jurisdiction of the secretariat and bureaus, a</w:t>
      </w:r>
      <w:r w:rsidRPr="00004E31">
        <w:rPr>
          <w:rFonts w:ascii="Century" w:hAnsi="Century" w:cs="Century"/>
          <w:bCs/>
          <w:color w:val="000000" w:themeColor="text1"/>
        </w:rPr>
        <w:t xml:space="preserve"> ministry may, when particularly necessary, establish positions which </w:t>
      </w:r>
      <w:r w:rsidR="008E4AD1" w:rsidRPr="00004E31">
        <w:rPr>
          <w:rFonts w:ascii="Century" w:hAnsi="Century" w:cs="Century"/>
          <w:bCs/>
          <w:color w:val="000000" w:themeColor="text1"/>
        </w:rPr>
        <w:t xml:space="preserve">have jurisdiction over </w:t>
      </w:r>
      <w:r w:rsidR="00A53E83" w:rsidRPr="00004E31">
        <w:rPr>
          <w:rFonts w:ascii="Century" w:hAnsi="Century" w:cs="Century"/>
          <w:bCs/>
          <w:color w:val="000000" w:themeColor="text1"/>
        </w:rPr>
        <w:t>these</w:t>
      </w:r>
      <w:r w:rsidR="008E4AD1" w:rsidRPr="00004E31">
        <w:rPr>
          <w:rFonts w:ascii="Century" w:hAnsi="Century" w:cs="Century"/>
          <w:bCs/>
          <w:color w:val="000000" w:themeColor="text1"/>
        </w:rPr>
        <w:t xml:space="preserve"> </w:t>
      </w:r>
      <w:r w:rsidR="003A3B85" w:rsidRPr="00004E31">
        <w:rPr>
          <w:rFonts w:ascii="Century" w:hAnsi="Century" w:cs="Century" w:hint="eastAsia"/>
          <w:bCs/>
          <w:color w:val="000000" w:themeColor="text1"/>
        </w:rPr>
        <w:t>affairs</w:t>
      </w:r>
      <w:r w:rsidR="008E4AD1" w:rsidRPr="00004E31">
        <w:rPr>
          <w:rFonts w:ascii="Century" w:hAnsi="Century" w:cs="Century"/>
          <w:bCs/>
          <w:color w:val="000000" w:themeColor="text1"/>
        </w:rPr>
        <w:t xml:space="preserve"> and </w:t>
      </w:r>
      <w:r w:rsidRPr="00004E31">
        <w:rPr>
          <w:rFonts w:ascii="Century" w:hAnsi="Century" w:cs="Century"/>
          <w:bCs/>
          <w:color w:val="000000" w:themeColor="text1"/>
        </w:rPr>
        <w:t>are equivalent to those of directors-general</w:t>
      </w:r>
      <w:r w:rsidR="008E4AD1" w:rsidRPr="00004E31">
        <w:rPr>
          <w:rFonts w:ascii="Century" w:hAnsi="Century" w:cs="Century"/>
          <w:bCs/>
          <w:color w:val="000000" w:themeColor="text1"/>
        </w:rPr>
        <w:t>.</w:t>
      </w:r>
      <w:r w:rsidRPr="00004E31">
        <w:rPr>
          <w:rFonts w:ascii="Century" w:hAnsi="Century" w:cs="Century"/>
          <w:bCs/>
          <w:color w:val="000000" w:themeColor="text1"/>
        </w:rPr>
        <w:t xml:space="preserve"> </w:t>
      </w:r>
      <w:r w:rsidR="008E4AD1" w:rsidRPr="00004E31">
        <w:rPr>
          <w:rFonts w:ascii="Century" w:hAnsi="Century" w:cs="Century"/>
          <w:bCs/>
          <w:color w:val="000000" w:themeColor="text1"/>
        </w:rPr>
        <w:t>T</w:t>
      </w:r>
      <w:r w:rsidRPr="00004E31">
        <w:rPr>
          <w:rFonts w:ascii="Century" w:hAnsi="Century" w:cs="Century"/>
          <w:bCs/>
          <w:color w:val="000000" w:themeColor="text1"/>
        </w:rPr>
        <w:t xml:space="preserve">he establishment, duties, and fixed number of </w:t>
      </w:r>
      <w:r w:rsidR="00A53E83" w:rsidRPr="00004E31">
        <w:rPr>
          <w:rFonts w:ascii="Century" w:hAnsi="Century" w:cs="Century"/>
          <w:bCs/>
          <w:color w:val="000000" w:themeColor="text1"/>
        </w:rPr>
        <w:t>these</w:t>
      </w:r>
      <w:r w:rsidRPr="00004E31">
        <w:rPr>
          <w:rFonts w:ascii="Century" w:hAnsi="Century" w:cs="Century"/>
          <w:bCs/>
          <w:color w:val="000000" w:themeColor="text1"/>
        </w:rPr>
        <w:t xml:space="preserve"> positions are specified by Cabinet Order.</w:t>
      </w:r>
      <w:bookmarkEnd w:id="9"/>
    </w:p>
    <w:p w14:paraId="18CCE942"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各庁には、特に必要がある場合においては、官房及び部の所掌に属しない事務の能率的な遂行のためこれを所掌する職で部長に準ずるものを置くことができるものとし、その設置、職務及び定数は、政令でこれを定める。</w:t>
      </w:r>
    </w:p>
    <w:p w14:paraId="3A3ABA91"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(2) </w:t>
      </w:r>
      <w:bookmarkStart w:id="10" w:name="_Hlk172117665"/>
      <w:r w:rsidR="008E4AD1" w:rsidRPr="00004E31">
        <w:rPr>
          <w:rFonts w:eastAsia="ＭＳ 明朝"/>
          <w:bCs/>
          <w:color w:val="000000" w:themeColor="text1"/>
        </w:rPr>
        <w:t xml:space="preserve">In order to efficiently execute </w:t>
      </w:r>
      <w:r w:rsidR="00FA7571" w:rsidRPr="00004E31">
        <w:rPr>
          <w:rFonts w:eastAsia="ＭＳ 明朝" w:hint="eastAsia"/>
          <w:bCs/>
          <w:color w:val="000000" w:themeColor="text1"/>
        </w:rPr>
        <w:t>affairs</w:t>
      </w:r>
      <w:r w:rsidR="008E4AD1" w:rsidRPr="00004E31">
        <w:rPr>
          <w:rFonts w:eastAsia="ＭＳ 明朝"/>
          <w:bCs/>
          <w:color w:val="000000" w:themeColor="text1"/>
        </w:rPr>
        <w:t xml:space="preserve"> that do not fall </w:t>
      </w:r>
      <w:r w:rsidR="003A3B85" w:rsidRPr="00004E31">
        <w:rPr>
          <w:rFonts w:eastAsia="ＭＳ 明朝" w:hint="eastAsia"/>
          <w:bCs/>
          <w:color w:val="000000" w:themeColor="text1"/>
        </w:rPr>
        <w:t>under</w:t>
      </w:r>
      <w:r w:rsidR="008E4AD1" w:rsidRPr="00004E31">
        <w:rPr>
          <w:rFonts w:eastAsia="ＭＳ 明朝"/>
          <w:bCs/>
          <w:color w:val="000000" w:themeColor="text1"/>
        </w:rPr>
        <w:t xml:space="preserve"> the</w:t>
      </w:r>
      <w:r w:rsidR="008E4AD1" w:rsidRPr="00004E31">
        <w:rPr>
          <w:bCs/>
          <w:color w:val="000000" w:themeColor="text1"/>
        </w:rPr>
        <w:t xml:space="preserve"> jurisdiction of the secretariat and bureaus, </w:t>
      </w:r>
      <w:r w:rsidR="008E4AD1" w:rsidRPr="00004E31">
        <w:rPr>
          <w:rFonts w:eastAsia="ＭＳ 明朝"/>
          <w:bCs/>
          <w:color w:val="000000" w:themeColor="text1"/>
        </w:rPr>
        <w:t>a</w:t>
      </w:r>
      <w:r w:rsidRPr="00004E31">
        <w:rPr>
          <w:rFonts w:eastAsia="ＭＳ 明朝"/>
          <w:bCs/>
          <w:color w:val="000000" w:themeColor="text1"/>
        </w:rPr>
        <w:t xml:space="preserve">n agency may, when particularly necessary, establish positions which </w:t>
      </w:r>
      <w:r w:rsidR="008E4AD1" w:rsidRPr="00004E31">
        <w:rPr>
          <w:rFonts w:eastAsia="ＭＳ 明朝"/>
          <w:bCs/>
          <w:color w:val="000000" w:themeColor="text1"/>
        </w:rPr>
        <w:t xml:space="preserve">have </w:t>
      </w:r>
      <w:r w:rsidR="008E4AD1" w:rsidRPr="00004E31">
        <w:rPr>
          <w:bCs/>
          <w:color w:val="000000" w:themeColor="text1"/>
        </w:rPr>
        <w:t xml:space="preserve">jurisdiction over </w:t>
      </w:r>
      <w:r w:rsidR="00A53E83" w:rsidRPr="00004E31">
        <w:rPr>
          <w:bCs/>
          <w:color w:val="000000" w:themeColor="text1"/>
        </w:rPr>
        <w:t>these</w:t>
      </w:r>
      <w:r w:rsidR="008E4AD1" w:rsidRPr="00004E31">
        <w:rPr>
          <w:bCs/>
          <w:color w:val="000000" w:themeColor="text1"/>
        </w:rPr>
        <w:t xml:space="preserve"> </w:t>
      </w:r>
      <w:r w:rsidR="00FA7571" w:rsidRPr="00004E31">
        <w:rPr>
          <w:rFonts w:eastAsiaTheme="minorEastAsia" w:hint="eastAsia"/>
          <w:bCs/>
          <w:color w:val="000000" w:themeColor="text1"/>
        </w:rPr>
        <w:t>affairs</w:t>
      </w:r>
      <w:r w:rsidR="008E4AD1" w:rsidRPr="00004E31">
        <w:rPr>
          <w:bCs/>
          <w:color w:val="000000" w:themeColor="text1"/>
        </w:rPr>
        <w:t xml:space="preserve"> and</w:t>
      </w:r>
      <w:r w:rsidR="008E4AD1" w:rsidRPr="00004E31">
        <w:rPr>
          <w:rFonts w:eastAsia="ＭＳ 明朝"/>
          <w:bCs/>
          <w:color w:val="000000" w:themeColor="text1"/>
        </w:rPr>
        <w:t xml:space="preserve"> </w:t>
      </w:r>
      <w:r w:rsidRPr="00004E31">
        <w:rPr>
          <w:rFonts w:eastAsia="ＭＳ 明朝"/>
          <w:bCs/>
          <w:color w:val="000000" w:themeColor="text1"/>
        </w:rPr>
        <w:t>are equivalent to those of directors-general of departments</w:t>
      </w:r>
      <w:r w:rsidR="008E4AD1" w:rsidRPr="00004E31">
        <w:rPr>
          <w:rFonts w:eastAsia="ＭＳ 明朝"/>
          <w:bCs/>
          <w:color w:val="000000" w:themeColor="text1"/>
        </w:rPr>
        <w:t>.</w:t>
      </w:r>
      <w:r w:rsidRPr="00004E31">
        <w:rPr>
          <w:rFonts w:eastAsia="ＭＳ 明朝"/>
          <w:bCs/>
          <w:color w:val="000000" w:themeColor="text1"/>
        </w:rPr>
        <w:t xml:space="preserve"> </w:t>
      </w:r>
      <w:r w:rsidR="008E4AD1" w:rsidRPr="00004E31">
        <w:rPr>
          <w:rFonts w:eastAsia="ＭＳ 明朝"/>
          <w:bCs/>
          <w:color w:val="000000" w:themeColor="text1"/>
        </w:rPr>
        <w:t>T</w:t>
      </w:r>
      <w:r w:rsidRPr="00004E31">
        <w:rPr>
          <w:rFonts w:eastAsia="ＭＳ 明朝"/>
          <w:bCs/>
          <w:color w:val="000000" w:themeColor="text1"/>
        </w:rPr>
        <w:t xml:space="preserve">he establishment, duties, and fixed number of </w:t>
      </w:r>
      <w:r w:rsidR="00A53E83" w:rsidRPr="00004E31">
        <w:rPr>
          <w:rFonts w:eastAsia="ＭＳ 明朝"/>
          <w:bCs/>
          <w:color w:val="000000" w:themeColor="text1"/>
        </w:rPr>
        <w:t>these</w:t>
      </w:r>
      <w:r w:rsidRPr="00004E31">
        <w:rPr>
          <w:rFonts w:eastAsia="ＭＳ 明朝"/>
          <w:bCs/>
          <w:color w:val="000000" w:themeColor="text1"/>
        </w:rPr>
        <w:t xml:space="preserve"> positions are specified by Cabinet Order.</w:t>
      </w:r>
      <w:bookmarkEnd w:id="10"/>
    </w:p>
    <w:p w14:paraId="0A5CC665"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各省及び各庁（実施庁を除く。）には、特に必要がある場合においては、前二項の職のつかさどる職務の全部又は一部を助ける職で課長に準ずるものを置くことができるものとし、その設置、職務及び定数は、政令でこれを定める。</w:t>
      </w:r>
    </w:p>
    <w:p w14:paraId="2B2AAFC2" w14:textId="473312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(3) A ministry and an agency (excluding an implementing agency) may, when particularly necessary, establish positions which are equivalent to those of directors of divisions and assist in carrying out all or part of the duties overseen by the positions stated in the preceding two paragraphs. The establishment, duties and fixed number of these positions are specified by Cabinet Order.</w:t>
      </w:r>
    </w:p>
    <w:p w14:paraId="7C433816"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４　実施庁には、特に必要がある場合においては、政令の定める数の範囲内において、第二項の職のつかさどる職務の全部又は一部を助ける職で課長に準ずるものを置くことができるものとし、その設置、職務及び定数は、省令でこれを定める。</w:t>
      </w:r>
    </w:p>
    <w:p w14:paraId="723DC9D4"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(4) An implementing agency may, when particularly necessary, establish positions</w:t>
      </w:r>
      <w:r w:rsidR="004B68B7" w:rsidRPr="00004E31">
        <w:rPr>
          <w:rFonts w:eastAsia="ＭＳ 明朝" w:hint="eastAsia"/>
          <w:bCs/>
          <w:color w:val="000000" w:themeColor="text1"/>
        </w:rPr>
        <w:t xml:space="preserve"> </w:t>
      </w:r>
      <w:r w:rsidR="002C450E" w:rsidRPr="00004E31">
        <w:rPr>
          <w:rFonts w:eastAsia="ＭＳ 明朝"/>
          <w:bCs/>
          <w:color w:val="000000" w:themeColor="text1"/>
        </w:rPr>
        <w:t>which are</w:t>
      </w:r>
      <w:r w:rsidRPr="00004E31">
        <w:rPr>
          <w:rFonts w:eastAsia="ＭＳ 明朝"/>
          <w:bCs/>
          <w:color w:val="000000" w:themeColor="text1"/>
        </w:rPr>
        <w:t xml:space="preserve"> equivalent to those of directors</w:t>
      </w:r>
      <w:r w:rsidR="00B5489F" w:rsidRPr="00004E31">
        <w:rPr>
          <w:rFonts w:eastAsia="ＭＳ 明朝" w:hint="eastAsia"/>
          <w:bCs/>
          <w:color w:val="000000" w:themeColor="text1"/>
        </w:rPr>
        <w:t xml:space="preserve"> of divisions</w:t>
      </w:r>
      <w:r w:rsidRPr="00004E31">
        <w:rPr>
          <w:rFonts w:eastAsia="ＭＳ 明朝"/>
          <w:bCs/>
          <w:color w:val="000000" w:themeColor="text1"/>
        </w:rPr>
        <w:t xml:space="preserve"> </w:t>
      </w:r>
      <w:r w:rsidR="002C450E" w:rsidRPr="00004E31">
        <w:rPr>
          <w:rFonts w:eastAsia="ＭＳ 明朝"/>
          <w:bCs/>
          <w:color w:val="000000" w:themeColor="text1"/>
        </w:rPr>
        <w:t>and</w:t>
      </w:r>
      <w:r w:rsidRPr="00004E31">
        <w:rPr>
          <w:rFonts w:eastAsia="ＭＳ 明朝"/>
          <w:bCs/>
          <w:color w:val="000000" w:themeColor="text1"/>
        </w:rPr>
        <w:t xml:space="preserve"> assist in carrying out all or part of the duties managed by the positions stated in paragraph (2), within the limits of the number specified by Cabinet Order</w:t>
      </w:r>
      <w:r w:rsidR="002C450E" w:rsidRPr="00004E31">
        <w:rPr>
          <w:rFonts w:eastAsia="ＭＳ 明朝"/>
          <w:bCs/>
          <w:color w:val="000000" w:themeColor="text1"/>
        </w:rPr>
        <w:t>.</w:t>
      </w:r>
      <w:r w:rsidR="004B68B7" w:rsidRPr="00004E31">
        <w:rPr>
          <w:rFonts w:eastAsia="ＭＳ 明朝"/>
          <w:bCs/>
          <w:color w:val="000000" w:themeColor="text1"/>
        </w:rPr>
        <w:t xml:space="preserve"> </w:t>
      </w:r>
      <w:r w:rsidR="002C450E" w:rsidRPr="00004E31">
        <w:rPr>
          <w:rFonts w:eastAsia="ＭＳ 明朝"/>
          <w:bCs/>
          <w:color w:val="000000" w:themeColor="text1"/>
        </w:rPr>
        <w:t>T</w:t>
      </w:r>
      <w:r w:rsidRPr="00004E31">
        <w:rPr>
          <w:rFonts w:eastAsia="ＭＳ 明朝"/>
          <w:bCs/>
          <w:color w:val="000000" w:themeColor="text1"/>
        </w:rPr>
        <w:t xml:space="preserve">he establishment, duties, and fixed number of </w:t>
      </w:r>
      <w:r w:rsidR="00D10665" w:rsidRPr="00004E31">
        <w:rPr>
          <w:rFonts w:eastAsia="ＭＳ 明朝"/>
          <w:bCs/>
          <w:color w:val="000000" w:themeColor="text1"/>
        </w:rPr>
        <w:t>these</w:t>
      </w:r>
      <w:r w:rsidRPr="00004E31">
        <w:rPr>
          <w:rFonts w:eastAsia="ＭＳ 明朝"/>
          <w:bCs/>
          <w:color w:val="000000" w:themeColor="text1"/>
        </w:rPr>
        <w:t xml:space="preserve"> positions are specified by Ministerial Order.</w:t>
      </w:r>
    </w:p>
    <w:p w14:paraId="32B74586" w14:textId="77777777" w:rsidR="00D01675" w:rsidRDefault="00D01675" w:rsidP="003C4D95">
      <w:pPr>
        <w:pStyle w:val="enf4"/>
        <w:adjustRightInd w:val="0"/>
        <w:ind w:left="221" w:hanging="221"/>
        <w:rPr>
          <w:rFonts w:eastAsia="ＭＳ 明朝"/>
          <w:bCs/>
          <w:color w:val="000000" w:themeColor="text1"/>
        </w:rPr>
      </w:pPr>
    </w:p>
    <w:p w14:paraId="6B20D0BD"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（内部部局の職）</w:t>
      </w:r>
    </w:p>
    <w:p w14:paraId="5EF1E43F"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lastRenderedPageBreak/>
        <w:t>(Positions in Internal Bureaus and Departments)</w:t>
      </w:r>
    </w:p>
    <w:p w14:paraId="2F230376" w14:textId="77777777" w:rsidR="002C0B62" w:rsidRDefault="00450E91" w:rsidP="003C4D95">
      <w:pPr>
        <w:pStyle w:val="jaf3"/>
        <w:adjustRightInd w:val="0"/>
        <w:ind w:left="221" w:hanging="221"/>
        <w:rPr>
          <w:rFonts w:ascii="Century" w:hAnsi="Century"/>
          <w:bCs/>
          <w:color w:val="000000" w:themeColor="text1"/>
        </w:rPr>
      </w:pPr>
      <w:bookmarkStart w:id="11" w:name="_Hlk172118450"/>
      <w:r w:rsidRPr="00004E31">
        <w:rPr>
          <w:rFonts w:ascii="Century" w:hAnsi="Century"/>
          <w:bCs/>
          <w:color w:val="000000" w:themeColor="text1"/>
        </w:rPr>
        <w:t>第二十一条　委員会の事務局並びに局、部、課及び課に準ずる室に、それぞれ事務局長並びに局長、部長、課長及び室長を置く。</w:t>
      </w:r>
    </w:p>
    <w:bookmarkEnd w:id="11"/>
    <w:p w14:paraId="471ECFCD" w14:textId="77777777" w:rsidR="002C0B62" w:rsidRDefault="00F30B4D" w:rsidP="003C4D95">
      <w:pPr>
        <w:pStyle w:val="jaf4"/>
        <w:adjustRightInd w:val="0"/>
        <w:ind w:left="221" w:hanging="221"/>
        <w:rPr>
          <w:rFonts w:ascii="Century" w:hAnsi="Century" w:cs="Century"/>
          <w:bCs/>
          <w:color w:val="000000" w:themeColor="text1"/>
        </w:rPr>
      </w:pPr>
      <w:r>
        <w:rPr>
          <w:rFonts w:ascii="Century" w:hAnsi="Century" w:cs="Century"/>
          <w:bCs/>
          <w:color w:val="000000" w:themeColor="text1"/>
        </w:rPr>
        <w:t>Article 21 (1) The executive office of a commission, bureau, department, division and division-equivalent office establishes a director of the executive office, a bureau director-general, a department director-general, a division director and an office director, respectively.</w:t>
      </w:r>
    </w:p>
    <w:p w14:paraId="454DA18E"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官房には、長を置くことができるものとし、その設置及び職務は、政令でこれを定める。</w:t>
      </w:r>
    </w:p>
    <w:p w14:paraId="4D13FE2E"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(2) A secretariat may establish a head, and the establishment and the duties in that regard are specified by Cabinet Order.</w:t>
      </w:r>
    </w:p>
    <w:p w14:paraId="04CA475B"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３　局、部又は委員会の事務局には、次長を置くことができるものとし、その設置、職務及び定数は、政令でこれを定める。</w:t>
      </w:r>
    </w:p>
    <w:p w14:paraId="1980A7FB"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(3) A bureau, a department or the executive office of a commission may establish deputy directors, and the establishment, their duties, and their fixed number are specified by Cabinet Order.</w:t>
      </w:r>
    </w:p>
    <w:p w14:paraId="1C405F0C" w14:textId="77777777" w:rsidR="002C0B62" w:rsidRDefault="00450E91" w:rsidP="003C4D95">
      <w:pPr>
        <w:pStyle w:val="jaf4"/>
        <w:adjustRightInd w:val="0"/>
        <w:ind w:left="221" w:hanging="221"/>
        <w:rPr>
          <w:rFonts w:ascii="Century" w:hAnsi="Century"/>
          <w:bCs/>
          <w:color w:val="000000" w:themeColor="text1"/>
        </w:rPr>
      </w:pPr>
      <w:bookmarkStart w:id="12" w:name="_Hlk172031694"/>
      <w:bookmarkStart w:id="13" w:name="_Hlk172037369"/>
      <w:r w:rsidRPr="00004E31">
        <w:rPr>
          <w:rFonts w:ascii="Century" w:hAnsi="Century"/>
          <w:bCs/>
          <w:color w:val="000000" w:themeColor="text1"/>
        </w:rPr>
        <w:t>４　官房、局若しくは部（実施庁に置かれる官房及び部を除く。）又は委員会の事務局には、その所掌事務の一部を総括整理する職又は課（課に準ずる室を含む。）の所掌に属しない事務の能率的な遂行のためこれを所掌する職で課長に準ずるものを置くことができるものとし、これらの設置、職務及び定数は、政令でこれを定める。官房又は部を置かない庁（実施庁を除く。）にこれらの職に相当する職を置くときも、同様とする。</w:t>
      </w:r>
    </w:p>
    <w:p w14:paraId="22483CC4"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(4) A secretariat, a bureau or a department (excluding a secretariat or department </w:t>
      </w:r>
      <w:r w:rsidR="00674B0C" w:rsidRPr="00004E31">
        <w:rPr>
          <w:rFonts w:eastAsia="ＭＳ 明朝"/>
          <w:bCs/>
          <w:color w:val="000000" w:themeColor="text1"/>
        </w:rPr>
        <w:t>established</w:t>
      </w:r>
      <w:r w:rsidRPr="00004E31">
        <w:rPr>
          <w:rFonts w:eastAsia="ＭＳ 明朝"/>
          <w:bCs/>
          <w:color w:val="000000" w:themeColor="text1"/>
        </w:rPr>
        <w:t xml:space="preserve"> in an implementing agency) or the executive office of a commission may establish positions that </w:t>
      </w:r>
      <w:r w:rsidR="000F13DE" w:rsidRPr="00004E31">
        <w:rPr>
          <w:rFonts w:eastAsia="ＭＳ 明朝" w:hint="eastAsia"/>
          <w:bCs/>
          <w:color w:val="000000" w:themeColor="text1"/>
        </w:rPr>
        <w:t xml:space="preserve">oversee and </w:t>
      </w:r>
      <w:r w:rsidRPr="00004E31">
        <w:rPr>
          <w:rFonts w:eastAsia="ＭＳ 明朝"/>
          <w:bCs/>
          <w:color w:val="000000" w:themeColor="text1"/>
        </w:rPr>
        <w:t xml:space="preserve">coordinate part of the </w:t>
      </w:r>
      <w:r w:rsidR="00262683" w:rsidRPr="00004E31">
        <w:rPr>
          <w:rFonts w:eastAsia="ＭＳ 明朝" w:hint="eastAsia"/>
          <w:bCs/>
          <w:color w:val="000000" w:themeColor="text1"/>
        </w:rPr>
        <w:t xml:space="preserve">affairs under its jurisdiction, or positions which have jurisdiction over affairs </w:t>
      </w:r>
      <w:r w:rsidRPr="00004E31">
        <w:rPr>
          <w:rFonts w:eastAsia="ＭＳ 明朝"/>
          <w:bCs/>
          <w:color w:val="000000" w:themeColor="text1"/>
        </w:rPr>
        <w:t xml:space="preserve">that do not </w:t>
      </w:r>
      <w:r w:rsidR="00262683" w:rsidRPr="00004E31">
        <w:rPr>
          <w:rFonts w:eastAsia="ＭＳ 明朝" w:hint="eastAsia"/>
          <w:bCs/>
          <w:color w:val="000000" w:themeColor="text1"/>
        </w:rPr>
        <w:t>fall under</w:t>
      </w:r>
      <w:r w:rsidR="00674B0C" w:rsidRPr="00004E31">
        <w:rPr>
          <w:rFonts w:eastAsia="ＭＳ 明朝"/>
          <w:bCs/>
          <w:color w:val="000000" w:themeColor="text1"/>
        </w:rPr>
        <w:t xml:space="preserve"> </w:t>
      </w:r>
      <w:r w:rsidRPr="00004E31">
        <w:rPr>
          <w:rFonts w:eastAsia="ＭＳ 明朝"/>
          <w:bCs/>
          <w:color w:val="000000" w:themeColor="text1"/>
        </w:rPr>
        <w:t xml:space="preserve">the jurisdiction of </w:t>
      </w:r>
      <w:r w:rsidR="00262683" w:rsidRPr="00004E31">
        <w:rPr>
          <w:rFonts w:eastAsia="ＭＳ 明朝" w:hint="eastAsia"/>
          <w:bCs/>
          <w:color w:val="000000" w:themeColor="text1"/>
        </w:rPr>
        <w:t>its</w:t>
      </w:r>
      <w:r w:rsidRPr="00004E31">
        <w:rPr>
          <w:rFonts w:eastAsia="ＭＳ 明朝"/>
          <w:bCs/>
          <w:color w:val="000000" w:themeColor="text1"/>
        </w:rPr>
        <w:t xml:space="preserve"> divisions (including offices equivalent to divisions),</w:t>
      </w:r>
      <w:r w:rsidR="000B5395" w:rsidRPr="00004E31">
        <w:rPr>
          <w:rFonts w:eastAsia="ＭＳ 明朝" w:hint="eastAsia"/>
          <w:bCs/>
          <w:color w:val="000000" w:themeColor="text1"/>
        </w:rPr>
        <w:t xml:space="preserve"> </w:t>
      </w:r>
      <w:r w:rsidRPr="00004E31">
        <w:rPr>
          <w:rFonts w:eastAsia="ＭＳ 明朝"/>
          <w:bCs/>
          <w:color w:val="000000" w:themeColor="text1"/>
        </w:rPr>
        <w:t>which are equivalent to those of directors of divisions,</w:t>
      </w:r>
      <w:r w:rsidR="000B5395" w:rsidRPr="00004E31">
        <w:rPr>
          <w:rFonts w:eastAsia="ＭＳ 明朝" w:hint="eastAsia"/>
          <w:bCs/>
          <w:color w:val="000000" w:themeColor="text1"/>
        </w:rPr>
        <w:t xml:space="preserve"> </w:t>
      </w:r>
      <w:r w:rsidRPr="00004E31">
        <w:rPr>
          <w:rFonts w:eastAsia="ＭＳ 明朝"/>
          <w:bCs/>
          <w:color w:val="000000" w:themeColor="text1"/>
        </w:rPr>
        <w:t xml:space="preserve">for the efficient </w:t>
      </w:r>
      <w:r w:rsidR="000E69E3" w:rsidRPr="00004E31">
        <w:rPr>
          <w:rFonts w:eastAsia="ＭＳ 明朝" w:hint="eastAsia"/>
          <w:bCs/>
          <w:color w:val="000000" w:themeColor="text1"/>
        </w:rPr>
        <w:t>performance</w:t>
      </w:r>
      <w:r w:rsidRPr="00004E31">
        <w:rPr>
          <w:rFonts w:eastAsia="ＭＳ 明朝"/>
          <w:bCs/>
          <w:color w:val="000000" w:themeColor="text1"/>
        </w:rPr>
        <w:t xml:space="preserve"> of </w:t>
      </w:r>
      <w:r w:rsidR="00CD790B" w:rsidRPr="00004E31">
        <w:rPr>
          <w:rFonts w:eastAsia="ＭＳ 明朝" w:hint="eastAsia"/>
          <w:bCs/>
          <w:color w:val="000000" w:themeColor="text1"/>
        </w:rPr>
        <w:t>these</w:t>
      </w:r>
      <w:r w:rsidRPr="00004E31">
        <w:rPr>
          <w:rFonts w:eastAsia="ＭＳ 明朝"/>
          <w:bCs/>
          <w:color w:val="000000" w:themeColor="text1"/>
        </w:rPr>
        <w:t xml:space="preserve"> </w:t>
      </w:r>
      <w:r w:rsidR="000B01BD" w:rsidRPr="00004E31">
        <w:rPr>
          <w:rFonts w:eastAsia="ＭＳ 明朝" w:hint="eastAsia"/>
          <w:bCs/>
          <w:color w:val="000000" w:themeColor="text1"/>
        </w:rPr>
        <w:t>affairs</w:t>
      </w:r>
      <w:r w:rsidR="000B5395" w:rsidRPr="00004E31">
        <w:rPr>
          <w:rFonts w:eastAsia="ＭＳ 明朝" w:hint="eastAsia"/>
          <w:bCs/>
          <w:color w:val="000000" w:themeColor="text1"/>
        </w:rPr>
        <w:t>,</w:t>
      </w:r>
      <w:r w:rsidR="000B5395" w:rsidRPr="00004E31">
        <w:rPr>
          <w:rFonts w:eastAsia="ＭＳ 明朝"/>
          <w:bCs/>
          <w:color w:val="000000" w:themeColor="text1"/>
        </w:rPr>
        <w:t xml:space="preserve"> </w:t>
      </w:r>
      <w:r w:rsidR="000E69E3" w:rsidRPr="00004E31">
        <w:rPr>
          <w:rFonts w:eastAsia="ＭＳ 明朝" w:hint="eastAsia"/>
          <w:bCs/>
          <w:color w:val="000000" w:themeColor="text1"/>
        </w:rPr>
        <w:t xml:space="preserve">and </w:t>
      </w:r>
      <w:r w:rsidRPr="00004E31">
        <w:rPr>
          <w:rFonts w:eastAsia="ＭＳ 明朝"/>
          <w:bCs/>
          <w:color w:val="000000" w:themeColor="text1"/>
        </w:rPr>
        <w:t xml:space="preserve">the establishment, duties, and fixed number of </w:t>
      </w:r>
      <w:r w:rsidR="00CD790B" w:rsidRPr="00004E31">
        <w:rPr>
          <w:rFonts w:eastAsia="ＭＳ 明朝" w:hint="eastAsia"/>
          <w:bCs/>
          <w:color w:val="000000" w:themeColor="text1"/>
        </w:rPr>
        <w:t>these</w:t>
      </w:r>
      <w:r w:rsidRPr="00004E31">
        <w:rPr>
          <w:rFonts w:eastAsia="ＭＳ 明朝"/>
          <w:bCs/>
          <w:color w:val="000000" w:themeColor="text1"/>
        </w:rPr>
        <w:t xml:space="preserve"> positions are specified by Cabinet Order. The same applies when an agency (excluding an </w:t>
      </w:r>
      <w:r w:rsidR="00674B0C" w:rsidRPr="00004E31">
        <w:rPr>
          <w:rFonts w:eastAsia="ＭＳ 明朝"/>
          <w:bCs/>
          <w:color w:val="000000" w:themeColor="text1"/>
        </w:rPr>
        <w:t>i</w:t>
      </w:r>
      <w:r w:rsidRPr="00004E31">
        <w:rPr>
          <w:rFonts w:eastAsia="ＭＳ 明朝"/>
          <w:bCs/>
          <w:color w:val="000000" w:themeColor="text1"/>
        </w:rPr>
        <w:t xml:space="preserve">mplementing </w:t>
      </w:r>
      <w:r w:rsidR="00674B0C" w:rsidRPr="00004E31">
        <w:rPr>
          <w:rFonts w:eastAsia="ＭＳ 明朝"/>
          <w:bCs/>
          <w:color w:val="000000" w:themeColor="text1"/>
        </w:rPr>
        <w:t>a</w:t>
      </w:r>
      <w:r w:rsidRPr="00004E31">
        <w:rPr>
          <w:rFonts w:eastAsia="ＭＳ 明朝"/>
          <w:bCs/>
          <w:color w:val="000000" w:themeColor="text1"/>
        </w:rPr>
        <w:t>gency) that does not have a secretariat or departments establishes positions equivalent to those positions.</w:t>
      </w:r>
      <w:bookmarkEnd w:id="12"/>
    </w:p>
    <w:p w14:paraId="19FEC78C" w14:textId="77777777" w:rsidR="002C0B62" w:rsidRDefault="00450E91" w:rsidP="003C4D95">
      <w:pPr>
        <w:pStyle w:val="jaf4"/>
        <w:adjustRightInd w:val="0"/>
        <w:ind w:left="221" w:hanging="221"/>
        <w:rPr>
          <w:rFonts w:ascii="Century" w:hAnsi="Century"/>
          <w:bCs/>
          <w:color w:val="000000" w:themeColor="text1"/>
        </w:rPr>
      </w:pPr>
      <w:bookmarkStart w:id="14" w:name="_Hlk172032297"/>
      <w:r w:rsidRPr="00004E31">
        <w:rPr>
          <w:rFonts w:ascii="Century" w:hAnsi="Century"/>
          <w:bCs/>
          <w:color w:val="000000" w:themeColor="text1"/>
        </w:rPr>
        <w:t>５　実施庁に置かれる官房又は部には、政令の定める数の範囲内において、その所掌事務の一部を総括整理する職又は課（課に準ずる室を含む。）の所掌に属しない事務の能率的な遂行のためこれを所掌する職で課長に準ずるものを置くことができるものとし、これらの設置、職務及び定数は、省令でこれを定める。官房又は部を置かない実施庁にこれらの職に相当する職を置くときも、同様とする。</w:t>
      </w:r>
    </w:p>
    <w:bookmarkEnd w:id="13"/>
    <w:bookmarkEnd w:id="14"/>
    <w:p w14:paraId="19A9AB34" w14:textId="77777777" w:rsidR="002C0B62" w:rsidRDefault="00F30B4D" w:rsidP="003C4D95">
      <w:pPr>
        <w:pStyle w:val="jaf3"/>
        <w:adjustRightInd w:val="0"/>
        <w:ind w:left="221" w:hanging="221"/>
        <w:rPr>
          <w:rFonts w:ascii="Century" w:hAnsi="Century" w:cs="Century"/>
          <w:bCs/>
          <w:color w:val="000000" w:themeColor="text1"/>
        </w:rPr>
      </w:pPr>
      <w:r>
        <w:rPr>
          <w:rFonts w:ascii="Century" w:hAnsi="Century" w:cs="Century"/>
          <w:bCs/>
          <w:color w:val="000000" w:themeColor="text1"/>
        </w:rPr>
        <w:t xml:space="preserve">(5) Within the limits of the number specified by Cabinet Order, the secretariat or departments within an implementing agency may establish positions which oversee and coordinate part of the affairs under its jurisdiction, or positions </w:t>
      </w:r>
      <w:r>
        <w:rPr>
          <w:rFonts w:ascii="Century" w:hAnsi="Century" w:cs="Century"/>
          <w:bCs/>
          <w:color w:val="000000" w:themeColor="text1"/>
        </w:rPr>
        <w:lastRenderedPageBreak/>
        <w:t>which have jurisdiction over affairs that do not fall under the jurisdiction of its divisions (including offices equivalent to the divisions), which are equivalent to those of directors of divisions, for the efficient performance of these affairs, and the establishment, duties and fixed number of these positions are specified by Cabinet Order. The same applies when an implementing agency that does not have a secretariat or departments establishes positions equivalent to those positions.</w:t>
      </w:r>
    </w:p>
    <w:p w14:paraId="164A8B9B" w14:textId="77777777" w:rsidR="001F3B19" w:rsidRDefault="001F3B19" w:rsidP="003C4D95">
      <w:pPr>
        <w:pStyle w:val="jaf3"/>
        <w:adjustRightInd w:val="0"/>
        <w:ind w:left="221" w:hanging="221"/>
        <w:rPr>
          <w:rFonts w:ascii="Century" w:hAnsi="Century" w:cs="Century"/>
          <w:bCs/>
          <w:color w:val="000000" w:themeColor="text1"/>
        </w:rPr>
      </w:pPr>
    </w:p>
    <w:p w14:paraId="769B2D6B"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 xml:space="preserve">第二十二条　</w:t>
      </w:r>
      <w:r w:rsidRPr="00004E31">
        <w:rPr>
          <w:rFonts w:ascii="Century" w:hAnsi="Century" w:hint="eastAsia"/>
          <w:bCs/>
          <w:color w:val="000000" w:themeColor="text1"/>
        </w:rPr>
        <w:t>削除</w:t>
      </w:r>
    </w:p>
    <w:p w14:paraId="46D88B48"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Article 22 Deleted</w:t>
      </w:r>
    </w:p>
    <w:p w14:paraId="634BF502" w14:textId="77777777" w:rsidR="00D01675" w:rsidRDefault="00D01675" w:rsidP="003C4D95">
      <w:pPr>
        <w:pStyle w:val="jaa"/>
        <w:adjustRightInd w:val="0"/>
        <w:ind w:left="221" w:hanging="221"/>
        <w:rPr>
          <w:rFonts w:ascii="Century" w:hAnsi="Century" w:cs="Century"/>
          <w:bCs/>
          <w:color w:val="000000" w:themeColor="text1"/>
        </w:rPr>
      </w:pPr>
    </w:p>
    <w:p w14:paraId="063B3589" w14:textId="77777777" w:rsidR="002C0B62" w:rsidRDefault="00450E91" w:rsidP="00D01675">
      <w:pPr>
        <w:pStyle w:val="jaa"/>
        <w:adjustRightInd w:val="0"/>
        <w:ind w:left="442" w:hanging="221"/>
        <w:rPr>
          <w:rFonts w:ascii="Century" w:hAnsi="Century"/>
          <w:bCs/>
          <w:color w:val="000000" w:themeColor="text1"/>
        </w:rPr>
      </w:pPr>
      <w:r w:rsidRPr="00004E31">
        <w:rPr>
          <w:rFonts w:ascii="Century" w:hAnsi="Century"/>
          <w:bCs/>
          <w:color w:val="000000" w:themeColor="text1"/>
        </w:rPr>
        <w:t>（官房及び局の数）</w:t>
      </w:r>
    </w:p>
    <w:p w14:paraId="4D71DBED" w14:textId="77777777" w:rsidR="002C0B62" w:rsidRDefault="00450E91" w:rsidP="00D01675">
      <w:pPr>
        <w:pStyle w:val="ena"/>
        <w:adjustRightInd w:val="0"/>
        <w:ind w:left="442" w:hanging="221"/>
        <w:rPr>
          <w:rFonts w:eastAsia="ＭＳ 明朝"/>
          <w:bCs/>
          <w:color w:val="000000" w:themeColor="text1"/>
        </w:rPr>
      </w:pPr>
      <w:r w:rsidRPr="00004E31">
        <w:rPr>
          <w:rFonts w:eastAsia="ＭＳ 明朝"/>
          <w:bCs/>
          <w:color w:val="000000" w:themeColor="text1"/>
        </w:rPr>
        <w:t>(Number of Secretariats and Bureaus)</w:t>
      </w:r>
    </w:p>
    <w:p w14:paraId="7B41DFA4"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第二十三条　第七条第一項の規定に基づき置かれる官房及び局の数は、内閣府設置法（平成十一年法律第八十九号）第十七条第一項の規定に基づき置かれる官房及び局の数と合わせて、九十七以内とする。</w:t>
      </w:r>
    </w:p>
    <w:p w14:paraId="3A1CE0DD" w14:textId="77777777" w:rsidR="002C0B62" w:rsidRDefault="00450E91" w:rsidP="003C4D95">
      <w:pPr>
        <w:pStyle w:val="jaf3"/>
        <w:adjustRightInd w:val="0"/>
        <w:ind w:left="221" w:hanging="221"/>
        <w:rPr>
          <w:rFonts w:ascii="Century" w:hAnsi="Century" w:cs="Century"/>
          <w:bCs/>
          <w:color w:val="000000" w:themeColor="text1"/>
        </w:rPr>
      </w:pPr>
      <w:r w:rsidRPr="00004E31">
        <w:rPr>
          <w:rFonts w:ascii="Century" w:hAnsi="Century" w:cs="Century"/>
          <w:bCs/>
          <w:color w:val="000000" w:themeColor="text1"/>
        </w:rPr>
        <w:t>Article 23 The number of secretariats and bureaus to be established under the provisions of Article 7, paragraph (1), combined with the number of secretariats and bureaus to be established under the provisions of Article 17, paragraph (1) of the Act for Establishment of the Cabinet Office (Act No. 89 of 1999), are 97 or less.</w:t>
      </w:r>
    </w:p>
    <w:p w14:paraId="4D5FDBAB" w14:textId="77777777" w:rsidR="001F3B19" w:rsidRDefault="001F3B19" w:rsidP="003C4D95">
      <w:pPr>
        <w:pStyle w:val="jaf3"/>
        <w:adjustRightInd w:val="0"/>
        <w:ind w:left="221" w:hanging="221"/>
        <w:rPr>
          <w:rFonts w:ascii="Century" w:hAnsi="Century" w:cs="Century"/>
          <w:bCs/>
          <w:color w:val="000000" w:themeColor="text1"/>
        </w:rPr>
      </w:pPr>
    </w:p>
    <w:p w14:paraId="6E6918D0"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 xml:space="preserve">第二十四条　</w:t>
      </w:r>
      <w:r w:rsidRPr="00004E31">
        <w:rPr>
          <w:rFonts w:ascii="Century" w:hAnsi="Century" w:hint="eastAsia"/>
          <w:bCs/>
          <w:color w:val="000000" w:themeColor="text1"/>
        </w:rPr>
        <w:t>削除</w:t>
      </w:r>
    </w:p>
    <w:p w14:paraId="5398CEEB" w14:textId="77777777" w:rsidR="002C0B62" w:rsidRDefault="00450E91" w:rsidP="003C4D95">
      <w:pPr>
        <w:pStyle w:val="jaa"/>
        <w:adjustRightInd w:val="0"/>
        <w:ind w:left="221" w:hanging="221"/>
        <w:rPr>
          <w:rFonts w:ascii="Century" w:hAnsi="Century" w:cs="Century"/>
          <w:bCs/>
          <w:color w:val="000000" w:themeColor="text1"/>
        </w:rPr>
      </w:pPr>
      <w:r w:rsidRPr="00004E31">
        <w:rPr>
          <w:rFonts w:ascii="Century" w:hAnsi="Century" w:cs="Century"/>
          <w:bCs/>
          <w:color w:val="000000" w:themeColor="text1"/>
        </w:rPr>
        <w:t>Article 24 Deleted</w:t>
      </w:r>
    </w:p>
    <w:p w14:paraId="161E0158" w14:textId="77777777" w:rsidR="00C06CF3" w:rsidRDefault="00C06CF3" w:rsidP="003C4D95">
      <w:pPr>
        <w:pStyle w:val="jaa"/>
        <w:adjustRightInd w:val="0"/>
        <w:ind w:left="221" w:hanging="221"/>
        <w:rPr>
          <w:rFonts w:ascii="Century" w:hAnsi="Century" w:cs="Century"/>
          <w:bCs/>
          <w:color w:val="000000" w:themeColor="text1"/>
        </w:rPr>
      </w:pPr>
    </w:p>
    <w:p w14:paraId="4753927A" w14:textId="77777777" w:rsidR="002C0B62" w:rsidRDefault="00450E91" w:rsidP="00C06CF3">
      <w:pPr>
        <w:pStyle w:val="jaa"/>
        <w:adjustRightInd w:val="0"/>
        <w:ind w:left="442" w:hanging="221"/>
        <w:rPr>
          <w:rFonts w:ascii="Century" w:hAnsi="Century"/>
          <w:bCs/>
          <w:color w:val="000000" w:themeColor="text1"/>
        </w:rPr>
      </w:pPr>
      <w:r w:rsidRPr="00004E31">
        <w:rPr>
          <w:rFonts w:ascii="Century" w:hAnsi="Century"/>
          <w:bCs/>
          <w:color w:val="000000" w:themeColor="text1"/>
        </w:rPr>
        <w:t>（国会への報告等）</w:t>
      </w:r>
    </w:p>
    <w:p w14:paraId="3B22C6B5" w14:textId="77777777" w:rsidR="002C0B62" w:rsidRDefault="00450E91" w:rsidP="00C06CF3">
      <w:pPr>
        <w:pStyle w:val="ena"/>
        <w:adjustRightInd w:val="0"/>
        <w:ind w:left="442" w:hanging="221"/>
        <w:rPr>
          <w:rFonts w:eastAsia="ＭＳ 明朝"/>
          <w:bCs/>
          <w:color w:val="000000" w:themeColor="text1"/>
        </w:rPr>
      </w:pPr>
      <w:r w:rsidRPr="00004E31">
        <w:rPr>
          <w:rFonts w:eastAsia="ＭＳ 明朝"/>
          <w:bCs/>
          <w:color w:val="000000" w:themeColor="text1"/>
        </w:rPr>
        <w:t>(Reports to the Diet)</w:t>
      </w:r>
    </w:p>
    <w:p w14:paraId="22203D71" w14:textId="77777777" w:rsidR="002C0B62" w:rsidRDefault="00450E91" w:rsidP="003C4D95">
      <w:pPr>
        <w:pStyle w:val="jaf3"/>
        <w:adjustRightInd w:val="0"/>
        <w:ind w:left="221" w:hanging="221"/>
        <w:rPr>
          <w:rFonts w:ascii="Century" w:hAnsi="Century"/>
          <w:bCs/>
          <w:color w:val="000000" w:themeColor="text1"/>
        </w:rPr>
      </w:pPr>
      <w:r w:rsidRPr="00004E31">
        <w:rPr>
          <w:rFonts w:ascii="Century" w:hAnsi="Century"/>
          <w:bCs/>
          <w:color w:val="000000" w:themeColor="text1"/>
        </w:rPr>
        <w:t>第二十五条　政府は、第七条第四項（同条第七項において準用する場合を含む。）、第八条、第八条の二、第十八条第三項若しくは第四項、第二十条第一項若しくは第二項又は第二十一条第二項若しくは第三項の規定により政令で設置される組織その他これらに準ずる主要な組織につき、その新設、改正及び廃止をしたときは、その状況を次の国会に報告しなければならない。</w:t>
      </w:r>
    </w:p>
    <w:p w14:paraId="67991EC9" w14:textId="77777777" w:rsidR="002C0B62" w:rsidRDefault="00450E91" w:rsidP="003C4D95">
      <w:pPr>
        <w:pStyle w:val="jaf4"/>
        <w:adjustRightInd w:val="0"/>
        <w:ind w:left="221" w:hanging="221"/>
        <w:rPr>
          <w:rFonts w:ascii="Century" w:hAnsi="Century" w:cs="Century"/>
          <w:bCs/>
          <w:color w:val="000000" w:themeColor="text1"/>
        </w:rPr>
      </w:pPr>
      <w:r w:rsidRPr="00004E31">
        <w:rPr>
          <w:rFonts w:ascii="Century" w:hAnsi="Century" w:cs="Century"/>
          <w:bCs/>
          <w:color w:val="000000" w:themeColor="text1"/>
        </w:rPr>
        <w:t xml:space="preserve">Article 25 (1) When the government has newly established, </w:t>
      </w:r>
      <w:r w:rsidR="004B4840" w:rsidRPr="00004E31">
        <w:rPr>
          <w:rFonts w:ascii="Century" w:hAnsi="Century" w:cs="Century"/>
          <w:bCs/>
          <w:color w:val="000000" w:themeColor="text1"/>
        </w:rPr>
        <w:t>amended</w:t>
      </w:r>
      <w:r w:rsidRPr="00004E31">
        <w:rPr>
          <w:rFonts w:ascii="Century" w:hAnsi="Century" w:cs="Century"/>
          <w:bCs/>
          <w:color w:val="000000" w:themeColor="text1"/>
        </w:rPr>
        <w:t xml:space="preserve">, or abolished any organization established by Cabinet Order pursuant to the provisions of Article 7, paragraph (4) (including as applied mutatis mutandis pursuant to paragraph (7) of the same Article), Article 8, Article 8-2, Article 18, paragraph (3) or paragraph (4), Article 20, paragraph (1) or paragraph (2) or Article 21, paragraph (2) or paragraph (3) or any other major organization equivalent to these, it must report </w:t>
      </w:r>
      <w:r w:rsidR="00CD790B" w:rsidRPr="00004E31">
        <w:rPr>
          <w:rFonts w:ascii="Century" w:hAnsi="Century" w:cs="Century" w:hint="eastAsia"/>
          <w:bCs/>
          <w:color w:val="000000" w:themeColor="text1"/>
        </w:rPr>
        <w:t>the relevant</w:t>
      </w:r>
      <w:r w:rsidRPr="00004E31">
        <w:rPr>
          <w:rFonts w:ascii="Century" w:hAnsi="Century" w:cs="Century"/>
          <w:bCs/>
          <w:color w:val="000000" w:themeColor="text1"/>
        </w:rPr>
        <w:t xml:space="preserve"> circumstances to the following session of the Diet.</w:t>
      </w:r>
    </w:p>
    <w:p w14:paraId="0B5910F6" w14:textId="77777777" w:rsidR="002C0B62" w:rsidRDefault="00450E91" w:rsidP="003C4D95">
      <w:pPr>
        <w:pStyle w:val="jaf4"/>
        <w:adjustRightInd w:val="0"/>
        <w:ind w:left="221" w:hanging="221"/>
        <w:rPr>
          <w:rFonts w:ascii="Century" w:hAnsi="Century"/>
          <w:bCs/>
          <w:color w:val="000000" w:themeColor="text1"/>
        </w:rPr>
      </w:pPr>
      <w:r w:rsidRPr="00004E31">
        <w:rPr>
          <w:rFonts w:ascii="Century" w:hAnsi="Century"/>
          <w:bCs/>
          <w:color w:val="000000" w:themeColor="text1"/>
        </w:rPr>
        <w:t>２　政府は、少なくとも毎年一回国の行政機関の組織の一覧表を官報で公示するものと</w:t>
      </w:r>
      <w:r w:rsidRPr="00004E31">
        <w:rPr>
          <w:rFonts w:ascii="Century" w:hAnsi="Century"/>
          <w:bCs/>
          <w:color w:val="000000" w:themeColor="text1"/>
        </w:rPr>
        <w:lastRenderedPageBreak/>
        <w:t>する。</w:t>
      </w:r>
    </w:p>
    <w:p w14:paraId="0AEDDD35" w14:textId="77777777" w:rsidR="002C0B62" w:rsidRDefault="00450E91" w:rsidP="003C4D95">
      <w:pPr>
        <w:pStyle w:val="enf4"/>
        <w:adjustRightInd w:val="0"/>
        <w:ind w:left="221" w:hanging="221"/>
        <w:rPr>
          <w:rFonts w:eastAsia="ＭＳ 明朝"/>
          <w:bCs/>
          <w:color w:val="000000" w:themeColor="text1"/>
        </w:rPr>
      </w:pPr>
      <w:r w:rsidRPr="00004E31">
        <w:rPr>
          <w:rFonts w:eastAsia="ＭＳ 明朝"/>
          <w:bCs/>
          <w:color w:val="000000" w:themeColor="text1"/>
        </w:rPr>
        <w:t xml:space="preserve">(2) The government is to </w:t>
      </w:r>
      <w:r w:rsidR="00F24D59" w:rsidRPr="00004E31">
        <w:rPr>
          <w:rFonts w:eastAsia="ＭＳ 明朝"/>
          <w:bCs/>
          <w:color w:val="000000" w:themeColor="text1"/>
        </w:rPr>
        <w:t xml:space="preserve">give public notice of </w:t>
      </w:r>
      <w:r w:rsidRPr="00004E31">
        <w:rPr>
          <w:rFonts w:eastAsia="ＭＳ 明朝"/>
          <w:bCs/>
          <w:color w:val="000000" w:themeColor="text1"/>
        </w:rPr>
        <w:t>a list of organization structure of the administrative organs of the State in an official gazette at least once a year.</w:t>
      </w:r>
    </w:p>
    <w:p w14:paraId="50542763" w14:textId="77777777" w:rsidR="00C06CF3" w:rsidRDefault="00C06CF3" w:rsidP="003C4D95">
      <w:pPr>
        <w:pStyle w:val="SupplProvisionLabel"/>
        <w:kinsoku w:val="0"/>
        <w:overflowPunct w:val="0"/>
        <w:ind w:leftChars="0" w:left="221" w:hanging="221"/>
        <w:rPr>
          <w:rFonts w:ascii="ＭＳ 明朝" w:eastAsia="ＭＳ 明朝" w:cstheme="minorBidi"/>
          <w:color w:val="000000" w:themeColor="text1"/>
          <w:kern w:val="1"/>
          <w:sz w:val="22"/>
          <w:szCs w:val="22"/>
        </w:rPr>
      </w:pPr>
    </w:p>
    <w:p w14:paraId="4FE8093B" w14:textId="673AA837" w:rsidR="002C0B62" w:rsidRPr="00C06CF3" w:rsidRDefault="00450E91" w:rsidP="001F3B19">
      <w:pPr>
        <w:pStyle w:val="SupplProvisionLabel"/>
        <w:kinsoku w:val="0"/>
        <w:overflowPunct w:val="0"/>
        <w:ind w:leftChars="0" w:left="879" w:hanging="221"/>
        <w:rPr>
          <w:rFonts w:ascii="ＭＳ 明朝" w:eastAsia="ＭＳ 明朝" w:cstheme="minorBidi"/>
          <w:b/>
          <w:bCs/>
          <w:color w:val="000000" w:themeColor="text1"/>
          <w:kern w:val="1"/>
          <w:sz w:val="22"/>
          <w:szCs w:val="22"/>
        </w:rPr>
      </w:pPr>
      <w:r w:rsidRPr="00C06CF3">
        <w:rPr>
          <w:rFonts w:ascii="ＭＳ 明朝" w:eastAsia="ＭＳ 明朝" w:cstheme="minorBidi"/>
          <w:b/>
          <w:bCs/>
          <w:color w:val="000000" w:themeColor="text1"/>
          <w:kern w:val="1"/>
          <w:sz w:val="22"/>
          <w:szCs w:val="22"/>
        </w:rPr>
        <w:t>附　則</w:t>
      </w:r>
    </w:p>
    <w:p w14:paraId="4CA90983" w14:textId="77777777" w:rsidR="002C0B62" w:rsidRPr="00C06CF3" w:rsidRDefault="00450E91" w:rsidP="001F3B19">
      <w:pPr>
        <w:pStyle w:val="SupplProvisionLabel"/>
        <w:kinsoku w:val="0"/>
        <w:overflowPunct w:val="0"/>
        <w:ind w:leftChars="0" w:left="879" w:hanging="221"/>
        <w:rPr>
          <w:rFonts w:ascii="Century" w:eastAsia="ＭＳ 明朝" w:hAnsi="Century"/>
          <w:b/>
          <w:bCs/>
          <w:color w:val="000000" w:themeColor="text1"/>
          <w:sz w:val="22"/>
        </w:rPr>
      </w:pPr>
      <w:r w:rsidRPr="00C06CF3">
        <w:rPr>
          <w:rFonts w:ascii="Century" w:eastAsia="ＭＳ 明朝" w:hAnsi="Century"/>
          <w:b/>
          <w:bCs/>
          <w:color w:val="000000" w:themeColor="text1"/>
          <w:sz w:val="22"/>
        </w:rPr>
        <w:t>Supplementary Provisions</w:t>
      </w:r>
    </w:p>
    <w:p w14:paraId="5CD559B6" w14:textId="77777777" w:rsidR="00C06CF3" w:rsidRDefault="00C06CF3" w:rsidP="003C4D95">
      <w:pPr>
        <w:pStyle w:val="SupplProvisionLabel"/>
        <w:kinsoku w:val="0"/>
        <w:overflowPunct w:val="0"/>
        <w:ind w:leftChars="0" w:left="221" w:hanging="221"/>
        <w:rPr>
          <w:rFonts w:ascii="ＭＳ 明朝" w:eastAsia="ＭＳ 明朝" w:cstheme="minorBidi"/>
          <w:color w:val="000000" w:themeColor="text1"/>
          <w:kern w:val="1"/>
          <w:sz w:val="22"/>
          <w:szCs w:val="22"/>
        </w:rPr>
      </w:pPr>
    </w:p>
    <w:p w14:paraId="6923D71D" w14:textId="77777777" w:rsidR="002C0B62" w:rsidRDefault="00450E91" w:rsidP="003C4D95">
      <w:pPr>
        <w:pStyle w:val="ParagraphSentence"/>
        <w:kinsoku w:val="0"/>
        <w:overflowPunct w:val="0"/>
        <w:ind w:left="221" w:firstLineChars="0" w:hanging="221"/>
        <w:rPr>
          <w:color w:val="000000" w:themeColor="text1"/>
          <w:kern w:val="1"/>
          <w:sz w:val="22"/>
          <w:szCs w:val="22"/>
        </w:rPr>
      </w:pPr>
      <w:r w:rsidRPr="00004E31">
        <w:rPr>
          <w:color w:val="000000" w:themeColor="text1"/>
          <w:kern w:val="1"/>
          <w:sz w:val="22"/>
          <w:szCs w:val="22"/>
        </w:rPr>
        <w:t>第二十六条　この法律は、昭和二十四年六月一日から、これを施行する。但し、第二十七条の規定は、公布の日から、これを施行する。</w:t>
      </w:r>
    </w:p>
    <w:p w14:paraId="155D186A" w14:textId="77777777" w:rsidR="002C0B62" w:rsidRDefault="00450E91" w:rsidP="003C4D95">
      <w:pPr>
        <w:adjustRightInd w:val="0"/>
        <w:ind w:left="221" w:hanging="221"/>
        <w:rPr>
          <w:color w:val="000000" w:themeColor="text1"/>
        </w:rPr>
      </w:pPr>
      <w:r w:rsidRPr="00004E31">
        <w:rPr>
          <w:color w:val="000000" w:themeColor="text1"/>
        </w:rPr>
        <w:t>Article 26 This Act comes into effect as of June 1, 1949;</w:t>
      </w:r>
      <w:r w:rsidR="0063535E" w:rsidRPr="00004E31">
        <w:rPr>
          <w:color w:val="000000" w:themeColor="text1"/>
        </w:rPr>
        <w:t xml:space="preserve"> provided</w:t>
      </w:r>
      <w:r w:rsidRPr="00004E31">
        <w:rPr>
          <w:color w:val="000000" w:themeColor="text1"/>
        </w:rPr>
        <w:t>, however</w:t>
      </w:r>
      <w:r w:rsidR="0063535E" w:rsidRPr="00004E31">
        <w:rPr>
          <w:color w:val="000000" w:themeColor="text1"/>
        </w:rPr>
        <w:t>, that</w:t>
      </w:r>
      <w:r w:rsidRPr="00004E31">
        <w:rPr>
          <w:color w:val="000000" w:themeColor="text1"/>
        </w:rPr>
        <w:t xml:space="preserve"> the provisions of Article 27 take effect from the date of promulgation.</w:t>
      </w:r>
    </w:p>
    <w:p w14:paraId="25BCF2D5" w14:textId="77777777" w:rsidR="001F3B19" w:rsidRDefault="001F3B19" w:rsidP="003C4D95">
      <w:pPr>
        <w:adjustRightInd w:val="0"/>
        <w:ind w:left="221" w:hanging="221"/>
        <w:rPr>
          <w:rFonts w:cstheme="minorBidi"/>
          <w:color w:val="000000" w:themeColor="text1"/>
        </w:rPr>
      </w:pPr>
    </w:p>
    <w:p w14:paraId="6AD73F83" w14:textId="77777777" w:rsidR="002C0B62" w:rsidRDefault="00450E91" w:rsidP="003C4D95">
      <w:pPr>
        <w:pStyle w:val="ParagraphSentence"/>
        <w:kinsoku w:val="0"/>
        <w:overflowPunct w:val="0"/>
        <w:ind w:left="221" w:firstLineChars="0" w:hanging="221"/>
        <w:rPr>
          <w:color w:val="000000" w:themeColor="text1"/>
          <w:kern w:val="1"/>
          <w:sz w:val="22"/>
          <w:szCs w:val="22"/>
        </w:rPr>
      </w:pPr>
      <w:r w:rsidRPr="00004E31">
        <w:rPr>
          <w:color w:val="000000" w:themeColor="text1"/>
          <w:kern w:val="1"/>
          <w:sz w:val="22"/>
          <w:szCs w:val="22"/>
        </w:rPr>
        <w:t>第二十七条　この法律の施行に関し必要な細目は、他に別段の定のある場合を除く外、政令でこれを定める。</w:t>
      </w:r>
    </w:p>
    <w:p w14:paraId="4E96F2C5" w14:textId="77777777" w:rsidR="002C0B62" w:rsidRDefault="00450E91" w:rsidP="003C4D95">
      <w:pPr>
        <w:adjustRightInd w:val="0"/>
        <w:ind w:left="221" w:hanging="221"/>
        <w:rPr>
          <w:color w:val="000000" w:themeColor="text1"/>
        </w:rPr>
      </w:pPr>
      <w:r w:rsidRPr="00004E31">
        <w:rPr>
          <w:color w:val="000000" w:themeColor="text1"/>
        </w:rPr>
        <w:t xml:space="preserve">Article 27 Unless otherwise </w:t>
      </w:r>
      <w:r w:rsidR="0063535E" w:rsidRPr="00004E31">
        <w:rPr>
          <w:color w:val="000000" w:themeColor="text1"/>
        </w:rPr>
        <w:t>provided for</w:t>
      </w:r>
      <w:r w:rsidRPr="00004E31">
        <w:rPr>
          <w:color w:val="000000" w:themeColor="text1"/>
        </w:rPr>
        <w:t>, Cabinet Order prescribes details necessary for the enforcement of this Act.</w:t>
      </w:r>
    </w:p>
    <w:p w14:paraId="3AF4489B" w14:textId="77777777" w:rsidR="003115B2" w:rsidRDefault="003115B2" w:rsidP="003C4D95">
      <w:pPr>
        <w:adjustRightInd w:val="0"/>
        <w:ind w:left="221" w:hanging="221"/>
        <w:rPr>
          <w:rFonts w:cstheme="minorBidi"/>
          <w:color w:val="000000" w:themeColor="text1"/>
        </w:rPr>
      </w:pPr>
    </w:p>
    <w:p w14:paraId="1690938D" w14:textId="77777777" w:rsidR="002C0B62" w:rsidRDefault="00450E91" w:rsidP="003C4D95">
      <w:pPr>
        <w:pStyle w:val="ja8"/>
        <w:adjustRightInd w:val="0"/>
        <w:ind w:left="227" w:hanging="227"/>
        <w:rPr>
          <w:rFonts w:ascii="Century" w:hAnsi="Century"/>
          <w:bCs/>
          <w:color w:val="000000" w:themeColor="text1"/>
        </w:rPr>
      </w:pPr>
      <w:r w:rsidRPr="00004E31">
        <w:rPr>
          <w:rFonts w:ascii="Century" w:hAnsi="Century"/>
          <w:bCs/>
          <w:color w:val="000000" w:themeColor="text1"/>
        </w:rPr>
        <w:t>別表第１（第３条関係）</w:t>
      </w:r>
    </w:p>
    <w:p w14:paraId="654403D9" w14:textId="77777777" w:rsidR="002C0B62" w:rsidRDefault="00450E91" w:rsidP="003C4D95">
      <w:pPr>
        <w:pStyle w:val="en8"/>
        <w:adjustRightInd w:val="0"/>
        <w:ind w:left="227" w:hanging="227"/>
        <w:rPr>
          <w:rFonts w:eastAsia="ＭＳ 明朝"/>
          <w:bCs/>
          <w:color w:val="000000" w:themeColor="text1"/>
        </w:rPr>
      </w:pPr>
      <w:r w:rsidRPr="00004E31">
        <w:rPr>
          <w:rFonts w:eastAsia="ＭＳ 明朝"/>
          <w:bCs/>
          <w:color w:val="000000" w:themeColor="text1"/>
        </w:rPr>
        <w:t>Appended Table 1 (Re: Article 3)</w:t>
      </w:r>
    </w:p>
    <w:tbl>
      <w:tblPr>
        <w:tblStyle w:val="af3"/>
        <w:tblW w:w="0" w:type="auto"/>
        <w:tblInd w:w="137" w:type="dxa"/>
        <w:tblLook w:val="04A0" w:firstRow="1" w:lastRow="0" w:firstColumn="1" w:lastColumn="0" w:noHBand="0" w:noVBand="1"/>
      </w:tblPr>
      <w:tblGrid>
        <w:gridCol w:w="2964"/>
        <w:gridCol w:w="2867"/>
        <w:gridCol w:w="2816"/>
      </w:tblGrid>
      <w:tr w:rsidR="00F8081C" w:rsidRPr="00F8081C" w14:paraId="46BC8767" w14:textId="77777777" w:rsidTr="00BB7395">
        <w:trPr>
          <w:cantSplit/>
        </w:trPr>
        <w:tc>
          <w:tcPr>
            <w:tcW w:w="2964" w:type="dxa"/>
            <w:hideMark/>
          </w:tcPr>
          <w:p w14:paraId="1F01A85A"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省</w:t>
            </w:r>
            <w:r w:rsidRPr="00F8081C">
              <w:rPr>
                <w:bCs/>
                <w:color w:val="000000" w:themeColor="text1"/>
              </w:rPr>
              <w:br/>
              <w:t>Ministry</w:t>
            </w:r>
          </w:p>
        </w:tc>
        <w:tc>
          <w:tcPr>
            <w:tcW w:w="2867" w:type="dxa"/>
            <w:hideMark/>
          </w:tcPr>
          <w:p w14:paraId="1DA45399"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委員会</w:t>
            </w:r>
            <w:r w:rsidRPr="00F8081C">
              <w:rPr>
                <w:bCs/>
                <w:color w:val="000000" w:themeColor="text1"/>
              </w:rPr>
              <w:br/>
              <w:t>Commission</w:t>
            </w:r>
          </w:p>
        </w:tc>
        <w:tc>
          <w:tcPr>
            <w:tcW w:w="2816" w:type="dxa"/>
            <w:hideMark/>
          </w:tcPr>
          <w:p w14:paraId="4427D253"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庁</w:t>
            </w:r>
            <w:r w:rsidRPr="00F8081C">
              <w:rPr>
                <w:bCs/>
                <w:color w:val="000000" w:themeColor="text1"/>
              </w:rPr>
              <w:br/>
              <w:t>Agency</w:t>
            </w:r>
          </w:p>
        </w:tc>
      </w:tr>
      <w:tr w:rsidR="00F8081C" w:rsidRPr="00F8081C" w14:paraId="3506FD13" w14:textId="77777777" w:rsidTr="00BB7395">
        <w:trPr>
          <w:cantSplit/>
        </w:trPr>
        <w:tc>
          <w:tcPr>
            <w:tcW w:w="2964" w:type="dxa"/>
            <w:hideMark/>
          </w:tcPr>
          <w:p w14:paraId="49A35EAC"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総務省</w:t>
            </w:r>
            <w:r w:rsidRPr="00F8081C">
              <w:rPr>
                <w:bCs/>
                <w:color w:val="000000" w:themeColor="text1"/>
              </w:rPr>
              <w:br/>
              <w:t>Ministry of Internal Affairs and Communications</w:t>
            </w:r>
          </w:p>
        </w:tc>
        <w:tc>
          <w:tcPr>
            <w:tcW w:w="2867" w:type="dxa"/>
            <w:hideMark/>
          </w:tcPr>
          <w:p w14:paraId="1B73C7AD" w14:textId="77777777" w:rsidR="00F8081C" w:rsidRPr="00F8081C" w:rsidRDefault="00F8081C" w:rsidP="00EC443C">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公害等調整委員会</w:t>
            </w:r>
            <w:r w:rsidRPr="00F8081C">
              <w:rPr>
                <w:bCs/>
                <w:color w:val="000000" w:themeColor="text1"/>
              </w:rPr>
              <w:br/>
              <w:t>Environmental Disputes Coordination Commission</w:t>
            </w:r>
          </w:p>
        </w:tc>
        <w:tc>
          <w:tcPr>
            <w:tcW w:w="2816" w:type="dxa"/>
            <w:hideMark/>
          </w:tcPr>
          <w:p w14:paraId="43BFED7F" w14:textId="77777777" w:rsidR="00F8081C" w:rsidRPr="00F8081C" w:rsidRDefault="00F8081C" w:rsidP="004B69EF">
            <w:pPr>
              <w:pStyle w:val="en8"/>
              <w:adjustRightInd w:val="0"/>
              <w:ind w:leftChars="-1" w:left="-2" w:firstLineChars="0" w:firstLine="2"/>
              <w:rPr>
                <w:bCs/>
                <w:color w:val="000000" w:themeColor="text1"/>
              </w:rPr>
            </w:pPr>
            <w:r w:rsidRPr="00F8081C">
              <w:rPr>
                <w:rFonts w:ascii="ＭＳ 明朝" w:eastAsia="ＭＳ 明朝" w:hAnsi="ＭＳ 明朝" w:cs="ＭＳ 明朝" w:hint="eastAsia"/>
                <w:bCs/>
                <w:color w:val="000000" w:themeColor="text1"/>
              </w:rPr>
              <w:t>消防庁</w:t>
            </w:r>
            <w:r w:rsidRPr="00F8081C">
              <w:rPr>
                <w:bCs/>
                <w:color w:val="000000" w:themeColor="text1"/>
              </w:rPr>
              <w:br/>
              <w:t>Fire and Disaster Management Agency</w:t>
            </w:r>
          </w:p>
        </w:tc>
      </w:tr>
      <w:tr w:rsidR="00F8081C" w:rsidRPr="00F8081C" w14:paraId="3FD95922" w14:textId="77777777" w:rsidTr="00BB7395">
        <w:trPr>
          <w:cantSplit/>
        </w:trPr>
        <w:tc>
          <w:tcPr>
            <w:tcW w:w="2964" w:type="dxa"/>
            <w:tcBorders>
              <w:bottom w:val="nil"/>
            </w:tcBorders>
            <w:hideMark/>
          </w:tcPr>
          <w:p w14:paraId="682796DE"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法務省</w:t>
            </w:r>
            <w:r w:rsidRPr="00F8081C">
              <w:rPr>
                <w:bCs/>
                <w:color w:val="000000" w:themeColor="text1"/>
              </w:rPr>
              <w:br/>
              <w:t>Ministry of Justice</w:t>
            </w:r>
          </w:p>
        </w:tc>
        <w:tc>
          <w:tcPr>
            <w:tcW w:w="2867" w:type="dxa"/>
            <w:tcBorders>
              <w:bottom w:val="nil"/>
            </w:tcBorders>
            <w:hideMark/>
          </w:tcPr>
          <w:p w14:paraId="51D3C21A" w14:textId="77777777" w:rsidR="00F8081C" w:rsidRPr="00F8081C" w:rsidRDefault="00F8081C" w:rsidP="00EC443C">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公安審査委員会</w:t>
            </w:r>
            <w:r w:rsidRPr="00F8081C">
              <w:rPr>
                <w:bCs/>
                <w:color w:val="000000" w:themeColor="text1"/>
              </w:rPr>
              <w:br/>
              <w:t>Public Security Examination Commission</w:t>
            </w:r>
          </w:p>
        </w:tc>
        <w:tc>
          <w:tcPr>
            <w:tcW w:w="2816" w:type="dxa"/>
            <w:tcBorders>
              <w:bottom w:val="nil"/>
            </w:tcBorders>
            <w:hideMark/>
          </w:tcPr>
          <w:p w14:paraId="43CA3829" w14:textId="77777777" w:rsidR="00F8081C" w:rsidRPr="00F8081C" w:rsidRDefault="00F8081C" w:rsidP="004B69EF">
            <w:pPr>
              <w:pStyle w:val="en8"/>
              <w:adjustRightInd w:val="0"/>
              <w:ind w:leftChars="-1" w:left="-2" w:firstLineChars="0" w:firstLine="2"/>
              <w:rPr>
                <w:bCs/>
                <w:color w:val="000000" w:themeColor="text1"/>
              </w:rPr>
            </w:pPr>
            <w:r w:rsidRPr="00F8081C">
              <w:rPr>
                <w:rFonts w:ascii="ＭＳ 明朝" w:eastAsia="ＭＳ 明朝" w:hAnsi="ＭＳ 明朝" w:cs="ＭＳ 明朝" w:hint="eastAsia"/>
                <w:bCs/>
                <w:color w:val="000000" w:themeColor="text1"/>
              </w:rPr>
              <w:t>出入国在留管理庁</w:t>
            </w:r>
            <w:r w:rsidRPr="00F8081C">
              <w:rPr>
                <w:bCs/>
                <w:color w:val="000000" w:themeColor="text1"/>
              </w:rPr>
              <w:br/>
              <w:t>Immigration Services Agency</w:t>
            </w:r>
          </w:p>
        </w:tc>
      </w:tr>
      <w:tr w:rsidR="00F8081C" w:rsidRPr="00F8081C" w14:paraId="5C44ADFD" w14:textId="77777777" w:rsidTr="00BB7395">
        <w:trPr>
          <w:cantSplit/>
        </w:trPr>
        <w:tc>
          <w:tcPr>
            <w:tcW w:w="2964" w:type="dxa"/>
            <w:tcBorders>
              <w:top w:val="nil"/>
            </w:tcBorders>
            <w:hideMark/>
          </w:tcPr>
          <w:p w14:paraId="6E98B066" w14:textId="39CEE226" w:rsidR="00F8081C" w:rsidRDefault="004B69EF" w:rsidP="004B69EF">
            <w:pPr>
              <w:pStyle w:val="en8"/>
              <w:adjustRightInd w:val="0"/>
              <w:ind w:left="0" w:firstLineChars="0" w:firstLine="0"/>
              <w:rPr>
                <w:rFonts w:ascii="ＭＳ 明朝" w:eastAsia="ＭＳ 明朝" w:hAnsi="ＭＳ 明朝" w:cs="ＭＳ 明朝"/>
                <w:bCs/>
                <w:color w:val="000000" w:themeColor="text1"/>
              </w:rPr>
            </w:pPr>
            <w:r>
              <w:br w:type="textWrapping" w:clear="all"/>
            </w:r>
          </w:p>
          <w:p w14:paraId="103D37D5" w14:textId="77777777" w:rsidR="0062407F" w:rsidRPr="00F8081C" w:rsidRDefault="0062407F" w:rsidP="00F8081C">
            <w:pPr>
              <w:pStyle w:val="en8"/>
              <w:adjustRightInd w:val="0"/>
              <w:ind w:left="227" w:hanging="227"/>
              <w:rPr>
                <w:bCs/>
                <w:color w:val="000000" w:themeColor="text1"/>
              </w:rPr>
            </w:pPr>
          </w:p>
        </w:tc>
        <w:tc>
          <w:tcPr>
            <w:tcW w:w="2867" w:type="dxa"/>
            <w:tcBorders>
              <w:top w:val="nil"/>
            </w:tcBorders>
            <w:hideMark/>
          </w:tcPr>
          <w:p w14:paraId="1793AEFD" w14:textId="4519B6DB" w:rsidR="00F8081C" w:rsidRPr="00F8081C" w:rsidRDefault="004B69EF" w:rsidP="004B69EF">
            <w:pPr>
              <w:pStyle w:val="en8"/>
              <w:adjustRightInd w:val="0"/>
              <w:ind w:left="0" w:firstLineChars="0" w:firstLine="0"/>
              <w:rPr>
                <w:bCs/>
                <w:color w:val="000000" w:themeColor="text1"/>
              </w:rPr>
            </w:pPr>
            <w:r>
              <w:br w:type="textWrapping" w:clear="all"/>
            </w:r>
          </w:p>
        </w:tc>
        <w:tc>
          <w:tcPr>
            <w:tcW w:w="2816" w:type="dxa"/>
            <w:tcBorders>
              <w:top w:val="nil"/>
            </w:tcBorders>
            <w:hideMark/>
          </w:tcPr>
          <w:p w14:paraId="17ACD3C3" w14:textId="77777777" w:rsidR="00F8081C" w:rsidRPr="00F8081C" w:rsidRDefault="00F8081C" w:rsidP="004B69EF">
            <w:pPr>
              <w:pStyle w:val="en8"/>
              <w:adjustRightInd w:val="0"/>
              <w:ind w:leftChars="-9" w:left="0" w:hangingChars="9" w:hanging="20"/>
              <w:rPr>
                <w:bCs/>
                <w:color w:val="000000" w:themeColor="text1"/>
              </w:rPr>
            </w:pPr>
            <w:r w:rsidRPr="00F8081C">
              <w:rPr>
                <w:rFonts w:ascii="ＭＳ 明朝" w:eastAsia="ＭＳ 明朝" w:hAnsi="ＭＳ 明朝" w:cs="ＭＳ 明朝" w:hint="eastAsia"/>
                <w:bCs/>
                <w:color w:val="000000" w:themeColor="text1"/>
              </w:rPr>
              <w:t>公安調査庁</w:t>
            </w:r>
            <w:r w:rsidRPr="00F8081C">
              <w:rPr>
                <w:bCs/>
                <w:color w:val="000000" w:themeColor="text1"/>
              </w:rPr>
              <w:br/>
              <w:t>Public Security Intelligence Agency</w:t>
            </w:r>
          </w:p>
        </w:tc>
      </w:tr>
      <w:tr w:rsidR="00F8081C" w:rsidRPr="00F8081C" w14:paraId="6DE1AA30" w14:textId="77777777" w:rsidTr="00BB7395">
        <w:trPr>
          <w:cantSplit/>
        </w:trPr>
        <w:tc>
          <w:tcPr>
            <w:tcW w:w="2964" w:type="dxa"/>
            <w:hideMark/>
          </w:tcPr>
          <w:p w14:paraId="51D3AE0F"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外務省</w:t>
            </w:r>
            <w:r w:rsidRPr="00F8081C">
              <w:rPr>
                <w:bCs/>
                <w:color w:val="000000" w:themeColor="text1"/>
              </w:rPr>
              <w:br/>
              <w:t>Ministry of Foreign Affairs</w:t>
            </w:r>
          </w:p>
        </w:tc>
        <w:tc>
          <w:tcPr>
            <w:tcW w:w="2867" w:type="dxa"/>
            <w:noWrap/>
            <w:hideMark/>
          </w:tcPr>
          <w:p w14:paraId="40C9458C" w14:textId="4FCD9394" w:rsidR="00F8081C" w:rsidRPr="00F8081C" w:rsidRDefault="004B69EF" w:rsidP="004B69EF">
            <w:pPr>
              <w:pStyle w:val="en8"/>
              <w:adjustRightInd w:val="0"/>
              <w:ind w:left="0" w:firstLineChars="0" w:firstLine="0"/>
              <w:rPr>
                <w:bCs/>
                <w:color w:val="000000" w:themeColor="text1"/>
              </w:rPr>
            </w:pPr>
            <w:r>
              <w:br w:type="textWrapping" w:clear="all"/>
            </w:r>
          </w:p>
        </w:tc>
        <w:tc>
          <w:tcPr>
            <w:tcW w:w="2816" w:type="dxa"/>
            <w:noWrap/>
            <w:hideMark/>
          </w:tcPr>
          <w:p w14:paraId="047DEC5F" w14:textId="16E92E4D" w:rsidR="00F8081C" w:rsidRPr="00F8081C" w:rsidRDefault="004B69EF" w:rsidP="004B69EF">
            <w:pPr>
              <w:pStyle w:val="en8"/>
              <w:adjustRightInd w:val="0"/>
              <w:ind w:leftChars="-9" w:left="0" w:hangingChars="9" w:hanging="20"/>
              <w:rPr>
                <w:bCs/>
                <w:color w:val="000000" w:themeColor="text1"/>
              </w:rPr>
            </w:pPr>
            <w:r>
              <w:br w:type="textWrapping" w:clear="all"/>
            </w:r>
          </w:p>
        </w:tc>
      </w:tr>
      <w:tr w:rsidR="00F8081C" w:rsidRPr="00F8081C" w14:paraId="155D262D" w14:textId="77777777" w:rsidTr="00BB7395">
        <w:trPr>
          <w:cantSplit/>
        </w:trPr>
        <w:tc>
          <w:tcPr>
            <w:tcW w:w="2964" w:type="dxa"/>
            <w:hideMark/>
          </w:tcPr>
          <w:p w14:paraId="054ADDB1"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財務省</w:t>
            </w:r>
            <w:r w:rsidRPr="00F8081C">
              <w:rPr>
                <w:bCs/>
                <w:color w:val="000000" w:themeColor="text1"/>
              </w:rPr>
              <w:br/>
              <w:t>Ministry of Finance</w:t>
            </w:r>
          </w:p>
        </w:tc>
        <w:tc>
          <w:tcPr>
            <w:tcW w:w="2867" w:type="dxa"/>
            <w:noWrap/>
            <w:hideMark/>
          </w:tcPr>
          <w:p w14:paraId="2427724B" w14:textId="50189BE0" w:rsidR="00F8081C" w:rsidRPr="004B69EF" w:rsidRDefault="004B69EF" w:rsidP="004B69EF">
            <w:pPr>
              <w:pStyle w:val="en8"/>
              <w:adjustRightInd w:val="0"/>
              <w:ind w:left="0" w:firstLineChars="0" w:firstLine="0"/>
              <w:rPr>
                <w:rFonts w:eastAsiaTheme="minorEastAsia"/>
                <w:bCs/>
                <w:color w:val="000000" w:themeColor="text1"/>
              </w:rPr>
            </w:pPr>
            <w:r>
              <w:br w:type="textWrapping" w:clear="all"/>
            </w:r>
          </w:p>
        </w:tc>
        <w:tc>
          <w:tcPr>
            <w:tcW w:w="2816" w:type="dxa"/>
            <w:hideMark/>
          </w:tcPr>
          <w:p w14:paraId="18587A6B" w14:textId="77777777" w:rsidR="00F8081C" w:rsidRPr="00F8081C" w:rsidRDefault="00F8081C" w:rsidP="004B69EF">
            <w:pPr>
              <w:pStyle w:val="en8"/>
              <w:adjustRightInd w:val="0"/>
              <w:ind w:leftChars="-9" w:left="0" w:hangingChars="9" w:hanging="20"/>
              <w:rPr>
                <w:bCs/>
                <w:color w:val="000000" w:themeColor="text1"/>
              </w:rPr>
            </w:pPr>
            <w:r w:rsidRPr="00F8081C">
              <w:rPr>
                <w:rFonts w:ascii="ＭＳ 明朝" w:eastAsia="ＭＳ 明朝" w:hAnsi="ＭＳ 明朝" w:cs="ＭＳ 明朝" w:hint="eastAsia"/>
                <w:bCs/>
                <w:color w:val="000000" w:themeColor="text1"/>
              </w:rPr>
              <w:t>国税庁</w:t>
            </w:r>
            <w:r w:rsidRPr="00F8081C">
              <w:rPr>
                <w:bCs/>
                <w:color w:val="000000" w:themeColor="text1"/>
              </w:rPr>
              <w:br/>
              <w:t>National Tax Agency</w:t>
            </w:r>
          </w:p>
        </w:tc>
      </w:tr>
      <w:tr w:rsidR="00F8081C" w:rsidRPr="00F8081C" w14:paraId="0D7E5BB4" w14:textId="77777777" w:rsidTr="00BB7395">
        <w:trPr>
          <w:cantSplit/>
        </w:trPr>
        <w:tc>
          <w:tcPr>
            <w:tcW w:w="2964" w:type="dxa"/>
            <w:tcBorders>
              <w:bottom w:val="nil"/>
            </w:tcBorders>
            <w:hideMark/>
          </w:tcPr>
          <w:p w14:paraId="318E54E1"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文部科学省</w:t>
            </w:r>
            <w:r w:rsidRPr="00F8081C">
              <w:rPr>
                <w:bCs/>
                <w:color w:val="000000" w:themeColor="text1"/>
              </w:rPr>
              <w:br/>
              <w:t>Ministry of Education, Culture, Sports, Science and Technology</w:t>
            </w:r>
          </w:p>
        </w:tc>
        <w:tc>
          <w:tcPr>
            <w:tcW w:w="2867" w:type="dxa"/>
            <w:tcBorders>
              <w:bottom w:val="nil"/>
            </w:tcBorders>
            <w:noWrap/>
            <w:hideMark/>
          </w:tcPr>
          <w:p w14:paraId="3C5B0EFC" w14:textId="154C16D9" w:rsidR="00F8081C" w:rsidRPr="00F8081C" w:rsidRDefault="004B69EF" w:rsidP="004B69EF">
            <w:pPr>
              <w:pStyle w:val="en8"/>
              <w:adjustRightInd w:val="0"/>
              <w:ind w:left="0" w:firstLineChars="0" w:firstLine="0"/>
              <w:rPr>
                <w:bCs/>
                <w:color w:val="000000" w:themeColor="text1"/>
              </w:rPr>
            </w:pPr>
            <w:r>
              <w:br w:type="textWrapping" w:clear="all"/>
            </w:r>
          </w:p>
        </w:tc>
        <w:tc>
          <w:tcPr>
            <w:tcW w:w="2816" w:type="dxa"/>
            <w:tcBorders>
              <w:bottom w:val="nil"/>
            </w:tcBorders>
            <w:hideMark/>
          </w:tcPr>
          <w:p w14:paraId="0C5AABD2" w14:textId="77777777" w:rsidR="00F8081C" w:rsidRPr="00F8081C" w:rsidRDefault="00F8081C" w:rsidP="004B69EF">
            <w:pPr>
              <w:pStyle w:val="en8"/>
              <w:adjustRightInd w:val="0"/>
              <w:ind w:leftChars="-9" w:left="0" w:hangingChars="9" w:hanging="20"/>
              <w:rPr>
                <w:bCs/>
                <w:color w:val="000000" w:themeColor="text1"/>
              </w:rPr>
            </w:pPr>
            <w:r w:rsidRPr="00F8081C">
              <w:rPr>
                <w:rFonts w:ascii="ＭＳ 明朝" w:eastAsia="ＭＳ 明朝" w:hAnsi="ＭＳ 明朝" w:cs="ＭＳ 明朝" w:hint="eastAsia"/>
                <w:bCs/>
                <w:color w:val="000000" w:themeColor="text1"/>
              </w:rPr>
              <w:t>スポーツ庁</w:t>
            </w:r>
            <w:r w:rsidRPr="00F8081C">
              <w:rPr>
                <w:bCs/>
                <w:color w:val="000000" w:themeColor="text1"/>
              </w:rPr>
              <w:br/>
              <w:t>Japan Sports Agency</w:t>
            </w:r>
          </w:p>
        </w:tc>
      </w:tr>
      <w:tr w:rsidR="00F8081C" w:rsidRPr="00F8081C" w14:paraId="6902561B" w14:textId="77777777" w:rsidTr="00BB7395">
        <w:trPr>
          <w:cantSplit/>
        </w:trPr>
        <w:tc>
          <w:tcPr>
            <w:tcW w:w="2964" w:type="dxa"/>
            <w:tcBorders>
              <w:top w:val="nil"/>
            </w:tcBorders>
            <w:hideMark/>
          </w:tcPr>
          <w:p w14:paraId="4390B5A6"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67" w:type="dxa"/>
            <w:tcBorders>
              <w:top w:val="nil"/>
            </w:tcBorders>
            <w:noWrap/>
            <w:hideMark/>
          </w:tcPr>
          <w:p w14:paraId="2195700E" w14:textId="53CFB149" w:rsidR="00F8081C" w:rsidRPr="00EC443C" w:rsidRDefault="00F8081C" w:rsidP="00EC443C">
            <w:pPr>
              <w:pStyle w:val="en8"/>
              <w:adjustRightInd w:val="0"/>
              <w:ind w:hangingChars="44"/>
              <w:rPr>
                <w:rFonts w:eastAsiaTheme="minorEastAsia"/>
                <w:bCs/>
                <w:color w:val="000000" w:themeColor="text1"/>
              </w:rPr>
            </w:pPr>
          </w:p>
        </w:tc>
        <w:tc>
          <w:tcPr>
            <w:tcW w:w="2816" w:type="dxa"/>
            <w:tcBorders>
              <w:top w:val="nil"/>
            </w:tcBorders>
            <w:hideMark/>
          </w:tcPr>
          <w:p w14:paraId="7CF89F40"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文化庁</w:t>
            </w:r>
            <w:r w:rsidRPr="00F8081C">
              <w:rPr>
                <w:bCs/>
                <w:color w:val="000000" w:themeColor="text1"/>
              </w:rPr>
              <w:br/>
              <w:t>Agency for Cultural Affairs</w:t>
            </w:r>
          </w:p>
        </w:tc>
      </w:tr>
      <w:tr w:rsidR="00F8081C" w:rsidRPr="00F8081C" w14:paraId="39005834" w14:textId="77777777" w:rsidTr="00BB7395">
        <w:trPr>
          <w:cantSplit/>
        </w:trPr>
        <w:tc>
          <w:tcPr>
            <w:tcW w:w="2964" w:type="dxa"/>
            <w:tcBorders>
              <w:bottom w:val="single" w:sz="4" w:space="0" w:color="auto"/>
            </w:tcBorders>
            <w:hideMark/>
          </w:tcPr>
          <w:p w14:paraId="19AE2D64"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lastRenderedPageBreak/>
              <w:t>厚生労働省</w:t>
            </w:r>
            <w:r w:rsidRPr="00F8081C">
              <w:rPr>
                <w:bCs/>
                <w:color w:val="000000" w:themeColor="text1"/>
              </w:rPr>
              <w:br/>
              <w:t xml:space="preserve">Ministry of Health, </w:t>
            </w:r>
            <w:proofErr w:type="spellStart"/>
            <w:r w:rsidRPr="00F8081C">
              <w:rPr>
                <w:bCs/>
                <w:color w:val="000000" w:themeColor="text1"/>
              </w:rPr>
              <w:t>Labour</w:t>
            </w:r>
            <w:proofErr w:type="spellEnd"/>
            <w:r w:rsidRPr="00F8081C">
              <w:rPr>
                <w:bCs/>
                <w:color w:val="000000" w:themeColor="text1"/>
              </w:rPr>
              <w:t xml:space="preserve"> and Welfare</w:t>
            </w:r>
          </w:p>
        </w:tc>
        <w:tc>
          <w:tcPr>
            <w:tcW w:w="2867" w:type="dxa"/>
            <w:tcBorders>
              <w:bottom w:val="single" w:sz="4" w:space="0" w:color="auto"/>
            </w:tcBorders>
            <w:hideMark/>
          </w:tcPr>
          <w:p w14:paraId="4A10182A"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中央労働委員会</w:t>
            </w:r>
            <w:r w:rsidRPr="00F8081C">
              <w:rPr>
                <w:bCs/>
                <w:color w:val="000000" w:themeColor="text1"/>
              </w:rPr>
              <w:br/>
              <w:t xml:space="preserve">Central </w:t>
            </w:r>
            <w:proofErr w:type="spellStart"/>
            <w:r w:rsidRPr="00F8081C">
              <w:rPr>
                <w:bCs/>
                <w:color w:val="000000" w:themeColor="text1"/>
              </w:rPr>
              <w:t>Labour</w:t>
            </w:r>
            <w:proofErr w:type="spellEnd"/>
            <w:r w:rsidRPr="00F8081C">
              <w:rPr>
                <w:bCs/>
                <w:color w:val="000000" w:themeColor="text1"/>
              </w:rPr>
              <w:t xml:space="preserve"> Relations Commission</w:t>
            </w:r>
          </w:p>
        </w:tc>
        <w:tc>
          <w:tcPr>
            <w:tcW w:w="2816" w:type="dxa"/>
            <w:tcBorders>
              <w:bottom w:val="single" w:sz="4" w:space="0" w:color="auto"/>
            </w:tcBorders>
            <w:hideMark/>
          </w:tcPr>
          <w:p w14:paraId="667BDDFE"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 xml:space="preserve">　</w:t>
            </w:r>
          </w:p>
        </w:tc>
      </w:tr>
      <w:tr w:rsidR="00F8081C" w:rsidRPr="00F8081C" w14:paraId="392F2407" w14:textId="77777777" w:rsidTr="00BB7395">
        <w:trPr>
          <w:cantSplit/>
        </w:trPr>
        <w:tc>
          <w:tcPr>
            <w:tcW w:w="2964" w:type="dxa"/>
            <w:tcBorders>
              <w:bottom w:val="nil"/>
            </w:tcBorders>
            <w:hideMark/>
          </w:tcPr>
          <w:p w14:paraId="5D449130"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農林水産省</w:t>
            </w:r>
            <w:r w:rsidRPr="00F8081C">
              <w:rPr>
                <w:bCs/>
                <w:color w:val="000000" w:themeColor="text1"/>
              </w:rPr>
              <w:br/>
              <w:t>Ministry of Agriculture, Forestry and Fisheries</w:t>
            </w:r>
          </w:p>
        </w:tc>
        <w:tc>
          <w:tcPr>
            <w:tcW w:w="2867" w:type="dxa"/>
            <w:tcBorders>
              <w:bottom w:val="nil"/>
            </w:tcBorders>
            <w:noWrap/>
            <w:hideMark/>
          </w:tcPr>
          <w:p w14:paraId="2A82D786" w14:textId="77777777" w:rsidR="00F8081C" w:rsidRPr="00F8081C" w:rsidRDefault="00F8081C" w:rsidP="004B69EF">
            <w:pPr>
              <w:pStyle w:val="en8"/>
              <w:adjustRightInd w:val="0"/>
              <w:ind w:left="227" w:hanging="227"/>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16" w:type="dxa"/>
            <w:tcBorders>
              <w:bottom w:val="nil"/>
            </w:tcBorders>
            <w:hideMark/>
          </w:tcPr>
          <w:p w14:paraId="7892F788" w14:textId="77777777"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林野庁</w:t>
            </w:r>
            <w:r w:rsidRPr="00F8081C">
              <w:rPr>
                <w:bCs/>
                <w:color w:val="000000" w:themeColor="text1"/>
              </w:rPr>
              <w:br/>
              <w:t>Forestry Agency</w:t>
            </w:r>
          </w:p>
        </w:tc>
      </w:tr>
      <w:tr w:rsidR="00F8081C" w:rsidRPr="00F8081C" w14:paraId="5C9957FE" w14:textId="77777777" w:rsidTr="00BB7395">
        <w:trPr>
          <w:cantSplit/>
        </w:trPr>
        <w:tc>
          <w:tcPr>
            <w:tcW w:w="2964" w:type="dxa"/>
            <w:tcBorders>
              <w:top w:val="nil"/>
              <w:bottom w:val="single" w:sz="4" w:space="0" w:color="auto"/>
            </w:tcBorders>
            <w:noWrap/>
            <w:hideMark/>
          </w:tcPr>
          <w:p w14:paraId="6085F1B0"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67" w:type="dxa"/>
            <w:tcBorders>
              <w:top w:val="nil"/>
              <w:bottom w:val="single" w:sz="4" w:space="0" w:color="auto"/>
            </w:tcBorders>
            <w:noWrap/>
            <w:hideMark/>
          </w:tcPr>
          <w:p w14:paraId="0D95E247" w14:textId="77777777" w:rsidR="00F8081C" w:rsidRPr="00F8081C" w:rsidRDefault="00F8081C" w:rsidP="004B69EF">
            <w:pPr>
              <w:pStyle w:val="en8"/>
              <w:adjustRightInd w:val="0"/>
              <w:ind w:left="227" w:hanging="227"/>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16" w:type="dxa"/>
            <w:tcBorders>
              <w:top w:val="nil"/>
              <w:bottom w:val="single" w:sz="4" w:space="0" w:color="auto"/>
            </w:tcBorders>
            <w:hideMark/>
          </w:tcPr>
          <w:p w14:paraId="4A168280" w14:textId="77777777"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水産庁</w:t>
            </w:r>
            <w:r w:rsidRPr="00F8081C">
              <w:rPr>
                <w:bCs/>
                <w:color w:val="000000" w:themeColor="text1"/>
              </w:rPr>
              <w:br/>
              <w:t>Fisheries Agency</w:t>
            </w:r>
          </w:p>
        </w:tc>
      </w:tr>
      <w:tr w:rsidR="00F8081C" w:rsidRPr="00F8081C" w14:paraId="7D17B15D" w14:textId="77777777" w:rsidTr="00BB7395">
        <w:trPr>
          <w:cantSplit/>
        </w:trPr>
        <w:tc>
          <w:tcPr>
            <w:tcW w:w="2964" w:type="dxa"/>
            <w:tcBorders>
              <w:bottom w:val="nil"/>
            </w:tcBorders>
            <w:hideMark/>
          </w:tcPr>
          <w:p w14:paraId="01D18FE8"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経済産業省</w:t>
            </w:r>
            <w:r w:rsidRPr="00F8081C">
              <w:rPr>
                <w:bCs/>
                <w:color w:val="000000" w:themeColor="text1"/>
              </w:rPr>
              <w:br/>
              <w:t>Ministry of Economy, Trade and Industry</w:t>
            </w:r>
          </w:p>
        </w:tc>
        <w:tc>
          <w:tcPr>
            <w:tcW w:w="2867" w:type="dxa"/>
            <w:tcBorders>
              <w:bottom w:val="nil"/>
            </w:tcBorders>
            <w:noWrap/>
            <w:hideMark/>
          </w:tcPr>
          <w:p w14:paraId="5F8A6895" w14:textId="77777777" w:rsidR="00F8081C" w:rsidRPr="00F8081C" w:rsidRDefault="00F8081C" w:rsidP="004B69EF">
            <w:pPr>
              <w:pStyle w:val="en8"/>
              <w:adjustRightInd w:val="0"/>
              <w:ind w:left="227" w:hanging="227"/>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16" w:type="dxa"/>
            <w:tcBorders>
              <w:bottom w:val="nil"/>
            </w:tcBorders>
            <w:hideMark/>
          </w:tcPr>
          <w:p w14:paraId="5BDB09E6" w14:textId="77777777"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資源エネルギー庁</w:t>
            </w:r>
            <w:r w:rsidRPr="00F8081C">
              <w:rPr>
                <w:bCs/>
                <w:color w:val="000000" w:themeColor="text1"/>
              </w:rPr>
              <w:br/>
              <w:t>Agency for Natural Resources and Energy</w:t>
            </w:r>
          </w:p>
        </w:tc>
      </w:tr>
      <w:tr w:rsidR="00F8081C" w:rsidRPr="00F8081C" w14:paraId="63F46AC6" w14:textId="77777777" w:rsidTr="00BB7395">
        <w:trPr>
          <w:cantSplit/>
        </w:trPr>
        <w:tc>
          <w:tcPr>
            <w:tcW w:w="2964" w:type="dxa"/>
            <w:tcBorders>
              <w:top w:val="nil"/>
              <w:bottom w:val="nil"/>
            </w:tcBorders>
            <w:noWrap/>
            <w:hideMark/>
          </w:tcPr>
          <w:p w14:paraId="10FC43CF"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67" w:type="dxa"/>
            <w:tcBorders>
              <w:top w:val="nil"/>
              <w:bottom w:val="nil"/>
            </w:tcBorders>
            <w:noWrap/>
            <w:hideMark/>
          </w:tcPr>
          <w:p w14:paraId="38C21BF7" w14:textId="77777777" w:rsidR="00F8081C" w:rsidRPr="00F8081C" w:rsidRDefault="00F8081C" w:rsidP="004B69EF">
            <w:pPr>
              <w:pStyle w:val="en8"/>
              <w:adjustRightInd w:val="0"/>
              <w:ind w:left="227" w:hanging="227"/>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16" w:type="dxa"/>
            <w:tcBorders>
              <w:top w:val="nil"/>
              <w:bottom w:val="nil"/>
            </w:tcBorders>
            <w:hideMark/>
          </w:tcPr>
          <w:p w14:paraId="09B79C50" w14:textId="77777777"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特許庁</w:t>
            </w:r>
            <w:r w:rsidRPr="00F8081C">
              <w:rPr>
                <w:bCs/>
                <w:color w:val="000000" w:themeColor="text1"/>
              </w:rPr>
              <w:br/>
              <w:t>Japan Patent Office</w:t>
            </w:r>
          </w:p>
        </w:tc>
      </w:tr>
      <w:tr w:rsidR="00F8081C" w:rsidRPr="00F8081C" w14:paraId="3DAF3979" w14:textId="77777777" w:rsidTr="00BB7395">
        <w:trPr>
          <w:cantSplit/>
        </w:trPr>
        <w:tc>
          <w:tcPr>
            <w:tcW w:w="2964" w:type="dxa"/>
            <w:tcBorders>
              <w:top w:val="nil"/>
              <w:bottom w:val="single" w:sz="4" w:space="0" w:color="auto"/>
            </w:tcBorders>
            <w:noWrap/>
            <w:hideMark/>
          </w:tcPr>
          <w:p w14:paraId="32B1133C"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67" w:type="dxa"/>
            <w:tcBorders>
              <w:top w:val="nil"/>
              <w:bottom w:val="single" w:sz="4" w:space="0" w:color="auto"/>
            </w:tcBorders>
            <w:noWrap/>
            <w:hideMark/>
          </w:tcPr>
          <w:p w14:paraId="4E3BAE73" w14:textId="77777777" w:rsidR="00F8081C" w:rsidRPr="00F8081C" w:rsidRDefault="00F8081C" w:rsidP="004B69EF">
            <w:pPr>
              <w:pStyle w:val="en8"/>
              <w:adjustRightInd w:val="0"/>
              <w:ind w:left="227" w:hanging="227"/>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16" w:type="dxa"/>
            <w:tcBorders>
              <w:top w:val="nil"/>
              <w:bottom w:val="single" w:sz="4" w:space="0" w:color="auto"/>
            </w:tcBorders>
            <w:hideMark/>
          </w:tcPr>
          <w:p w14:paraId="62A060D2" w14:textId="77777777" w:rsidR="00F8081C" w:rsidRPr="00F8081C" w:rsidRDefault="00F8081C" w:rsidP="008977EA">
            <w:pPr>
              <w:pStyle w:val="en8"/>
              <w:adjustRightInd w:val="0"/>
              <w:ind w:left="20" w:hangingChars="9" w:hanging="20"/>
              <w:rPr>
                <w:bCs/>
                <w:color w:val="000000" w:themeColor="text1"/>
              </w:rPr>
            </w:pPr>
            <w:r w:rsidRPr="00F8081C">
              <w:rPr>
                <w:rFonts w:ascii="ＭＳ 明朝" w:eastAsia="ＭＳ 明朝" w:hAnsi="ＭＳ 明朝" w:cs="ＭＳ 明朝" w:hint="eastAsia"/>
                <w:bCs/>
                <w:color w:val="000000" w:themeColor="text1"/>
              </w:rPr>
              <w:t>中小企業庁</w:t>
            </w:r>
            <w:r w:rsidRPr="00F8081C">
              <w:rPr>
                <w:bCs/>
                <w:color w:val="000000" w:themeColor="text1"/>
              </w:rPr>
              <w:br/>
              <w:t>Small and Medium Enterprise Agency</w:t>
            </w:r>
          </w:p>
        </w:tc>
      </w:tr>
      <w:tr w:rsidR="00F8081C" w:rsidRPr="00F8081C" w14:paraId="6FB9F4CC" w14:textId="77777777" w:rsidTr="00BB7395">
        <w:trPr>
          <w:cantSplit/>
        </w:trPr>
        <w:tc>
          <w:tcPr>
            <w:tcW w:w="2964" w:type="dxa"/>
            <w:tcBorders>
              <w:bottom w:val="nil"/>
            </w:tcBorders>
            <w:hideMark/>
          </w:tcPr>
          <w:p w14:paraId="063CA0FD"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国土交通省</w:t>
            </w:r>
            <w:r w:rsidRPr="00F8081C">
              <w:rPr>
                <w:bCs/>
                <w:color w:val="000000" w:themeColor="text1"/>
              </w:rPr>
              <w:br/>
              <w:t>Ministry of Land, Infrastructure, Transport and Tourism</w:t>
            </w:r>
          </w:p>
        </w:tc>
        <w:tc>
          <w:tcPr>
            <w:tcW w:w="2867" w:type="dxa"/>
            <w:tcBorders>
              <w:bottom w:val="nil"/>
            </w:tcBorders>
            <w:hideMark/>
          </w:tcPr>
          <w:p w14:paraId="5EF8CF11"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運輸安全委員会</w:t>
            </w:r>
            <w:r w:rsidRPr="00F8081C">
              <w:rPr>
                <w:bCs/>
                <w:color w:val="000000" w:themeColor="text1"/>
              </w:rPr>
              <w:br/>
              <w:t>Japan Transport Safety Board</w:t>
            </w:r>
          </w:p>
        </w:tc>
        <w:tc>
          <w:tcPr>
            <w:tcW w:w="2816" w:type="dxa"/>
            <w:tcBorders>
              <w:bottom w:val="nil"/>
            </w:tcBorders>
            <w:hideMark/>
          </w:tcPr>
          <w:p w14:paraId="0A2CB21F" w14:textId="77777777"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観光庁</w:t>
            </w:r>
            <w:r w:rsidRPr="00F8081C">
              <w:rPr>
                <w:bCs/>
                <w:color w:val="000000" w:themeColor="text1"/>
              </w:rPr>
              <w:br/>
              <w:t>Japan Tourism Agency</w:t>
            </w:r>
          </w:p>
        </w:tc>
      </w:tr>
      <w:tr w:rsidR="00F8081C" w:rsidRPr="00F8081C" w14:paraId="4B8E1B84" w14:textId="77777777" w:rsidTr="00BB7395">
        <w:trPr>
          <w:cantSplit/>
        </w:trPr>
        <w:tc>
          <w:tcPr>
            <w:tcW w:w="2964" w:type="dxa"/>
            <w:tcBorders>
              <w:top w:val="nil"/>
              <w:bottom w:val="nil"/>
            </w:tcBorders>
            <w:hideMark/>
          </w:tcPr>
          <w:p w14:paraId="4BF13663"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67" w:type="dxa"/>
            <w:tcBorders>
              <w:top w:val="nil"/>
              <w:bottom w:val="nil"/>
            </w:tcBorders>
            <w:hideMark/>
          </w:tcPr>
          <w:p w14:paraId="7FC04C9A" w14:textId="77777777" w:rsidR="00F8081C" w:rsidRPr="00F8081C" w:rsidRDefault="00F8081C" w:rsidP="004B69EF">
            <w:pPr>
              <w:pStyle w:val="en8"/>
              <w:adjustRightInd w:val="0"/>
              <w:ind w:left="227" w:hanging="227"/>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16" w:type="dxa"/>
            <w:tcBorders>
              <w:top w:val="nil"/>
              <w:bottom w:val="nil"/>
            </w:tcBorders>
            <w:hideMark/>
          </w:tcPr>
          <w:p w14:paraId="0F47AB95" w14:textId="77777777"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気象庁</w:t>
            </w:r>
            <w:r w:rsidRPr="00F8081C">
              <w:rPr>
                <w:bCs/>
                <w:color w:val="000000" w:themeColor="text1"/>
              </w:rPr>
              <w:br/>
              <w:t>Japan Meteorological Agency</w:t>
            </w:r>
          </w:p>
        </w:tc>
      </w:tr>
      <w:tr w:rsidR="00F8081C" w:rsidRPr="00F8081C" w14:paraId="54CDADA1" w14:textId="77777777" w:rsidTr="00BB7395">
        <w:trPr>
          <w:cantSplit/>
        </w:trPr>
        <w:tc>
          <w:tcPr>
            <w:tcW w:w="2964" w:type="dxa"/>
            <w:tcBorders>
              <w:top w:val="nil"/>
            </w:tcBorders>
            <w:noWrap/>
            <w:hideMark/>
          </w:tcPr>
          <w:p w14:paraId="25C26D1F"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67" w:type="dxa"/>
            <w:tcBorders>
              <w:top w:val="nil"/>
            </w:tcBorders>
            <w:noWrap/>
            <w:hideMark/>
          </w:tcPr>
          <w:p w14:paraId="2EE113C2" w14:textId="77777777" w:rsidR="00F8081C" w:rsidRPr="00F8081C" w:rsidRDefault="00F8081C" w:rsidP="004B69EF">
            <w:pPr>
              <w:pStyle w:val="en8"/>
              <w:adjustRightInd w:val="0"/>
              <w:ind w:left="227" w:hanging="227"/>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16" w:type="dxa"/>
            <w:tcBorders>
              <w:top w:val="nil"/>
            </w:tcBorders>
            <w:hideMark/>
          </w:tcPr>
          <w:p w14:paraId="0BBFB69F" w14:textId="77777777"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海上保安庁</w:t>
            </w:r>
            <w:r w:rsidRPr="00F8081C">
              <w:rPr>
                <w:bCs/>
                <w:color w:val="000000" w:themeColor="text1"/>
              </w:rPr>
              <w:br/>
              <w:t>Japan Coast Guard</w:t>
            </w:r>
          </w:p>
        </w:tc>
      </w:tr>
      <w:tr w:rsidR="00F8081C" w:rsidRPr="00F8081C" w14:paraId="7E34D9C5" w14:textId="77777777" w:rsidTr="00BB7395">
        <w:trPr>
          <w:cantSplit/>
        </w:trPr>
        <w:tc>
          <w:tcPr>
            <w:tcW w:w="2964" w:type="dxa"/>
            <w:hideMark/>
          </w:tcPr>
          <w:p w14:paraId="718AD858"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環境省</w:t>
            </w:r>
            <w:r w:rsidRPr="00F8081C">
              <w:rPr>
                <w:bCs/>
                <w:color w:val="000000" w:themeColor="text1"/>
              </w:rPr>
              <w:br/>
              <w:t>Ministry of the Environment</w:t>
            </w:r>
          </w:p>
        </w:tc>
        <w:tc>
          <w:tcPr>
            <w:tcW w:w="2867" w:type="dxa"/>
            <w:hideMark/>
          </w:tcPr>
          <w:p w14:paraId="769AA685"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原子力規制委員会</w:t>
            </w:r>
            <w:r w:rsidRPr="00F8081C">
              <w:rPr>
                <w:bCs/>
                <w:color w:val="000000" w:themeColor="text1"/>
              </w:rPr>
              <w:br/>
              <w:t>Nuclear Regulation Authority</w:t>
            </w:r>
          </w:p>
        </w:tc>
        <w:tc>
          <w:tcPr>
            <w:tcW w:w="2816" w:type="dxa"/>
            <w:noWrap/>
            <w:hideMark/>
          </w:tcPr>
          <w:p w14:paraId="25F33494" w14:textId="77777777" w:rsidR="00F8081C" w:rsidRPr="00F8081C" w:rsidRDefault="00F8081C" w:rsidP="004B69EF">
            <w:pPr>
              <w:pStyle w:val="en8"/>
              <w:adjustRightInd w:val="0"/>
              <w:ind w:left="227" w:hanging="227"/>
              <w:rPr>
                <w:bCs/>
                <w:color w:val="000000" w:themeColor="text1"/>
              </w:rPr>
            </w:pPr>
            <w:r w:rsidRPr="00F8081C">
              <w:rPr>
                <w:rFonts w:ascii="ＭＳ 明朝" w:eastAsia="ＭＳ 明朝" w:hAnsi="ＭＳ 明朝" w:cs="ＭＳ 明朝" w:hint="eastAsia"/>
                <w:bCs/>
                <w:color w:val="000000" w:themeColor="text1"/>
              </w:rPr>
              <w:t xml:space="preserve">　</w:t>
            </w:r>
          </w:p>
        </w:tc>
      </w:tr>
      <w:tr w:rsidR="00F8081C" w:rsidRPr="00F8081C" w14:paraId="13ABCB6C" w14:textId="77777777" w:rsidTr="00BB7395">
        <w:trPr>
          <w:cantSplit/>
        </w:trPr>
        <w:tc>
          <w:tcPr>
            <w:tcW w:w="2964" w:type="dxa"/>
            <w:hideMark/>
          </w:tcPr>
          <w:p w14:paraId="4C9349C2" w14:textId="77777777" w:rsidR="00F8081C" w:rsidRPr="00F8081C" w:rsidRDefault="00F8081C" w:rsidP="004B69EF">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防衛省</w:t>
            </w:r>
            <w:r w:rsidRPr="00F8081C">
              <w:rPr>
                <w:bCs/>
                <w:color w:val="000000" w:themeColor="text1"/>
              </w:rPr>
              <w:br/>
              <w:t>Ministry of Defense</w:t>
            </w:r>
          </w:p>
        </w:tc>
        <w:tc>
          <w:tcPr>
            <w:tcW w:w="2867" w:type="dxa"/>
            <w:noWrap/>
            <w:hideMark/>
          </w:tcPr>
          <w:p w14:paraId="49818698" w14:textId="77777777" w:rsidR="00F8081C" w:rsidRPr="00F8081C" w:rsidRDefault="00F8081C" w:rsidP="004B69EF">
            <w:pPr>
              <w:pStyle w:val="en8"/>
              <w:adjustRightInd w:val="0"/>
              <w:ind w:left="227" w:hanging="227"/>
              <w:rPr>
                <w:bCs/>
                <w:color w:val="000000" w:themeColor="text1"/>
              </w:rPr>
            </w:pPr>
            <w:r w:rsidRPr="00F8081C">
              <w:rPr>
                <w:rFonts w:ascii="ＭＳ 明朝" w:eastAsia="ＭＳ 明朝" w:hAnsi="ＭＳ 明朝" w:cs="ＭＳ 明朝" w:hint="eastAsia"/>
                <w:bCs/>
                <w:color w:val="000000" w:themeColor="text1"/>
              </w:rPr>
              <w:t xml:space="preserve">　</w:t>
            </w:r>
          </w:p>
        </w:tc>
        <w:tc>
          <w:tcPr>
            <w:tcW w:w="2816" w:type="dxa"/>
            <w:hideMark/>
          </w:tcPr>
          <w:p w14:paraId="09155D5F" w14:textId="77777777" w:rsidR="00F8081C" w:rsidRPr="00F8081C" w:rsidRDefault="00F8081C" w:rsidP="009969EA">
            <w:pPr>
              <w:pStyle w:val="en8"/>
              <w:adjustRightInd w:val="0"/>
              <w:ind w:left="0" w:firstLineChars="0" w:firstLine="0"/>
              <w:rPr>
                <w:bCs/>
                <w:color w:val="000000" w:themeColor="text1"/>
              </w:rPr>
            </w:pPr>
            <w:r w:rsidRPr="00F8081C">
              <w:rPr>
                <w:rFonts w:ascii="ＭＳ 明朝" w:eastAsia="ＭＳ 明朝" w:hAnsi="ＭＳ 明朝" w:cs="ＭＳ 明朝" w:hint="eastAsia"/>
                <w:bCs/>
                <w:color w:val="000000" w:themeColor="text1"/>
              </w:rPr>
              <w:t>防衛装備庁</w:t>
            </w:r>
            <w:r w:rsidRPr="00F8081C">
              <w:rPr>
                <w:bCs/>
                <w:color w:val="000000" w:themeColor="text1"/>
              </w:rPr>
              <w:br/>
              <w:t>Acquisition, Technology &amp; Logistics Agency</w:t>
            </w:r>
          </w:p>
        </w:tc>
      </w:tr>
    </w:tbl>
    <w:p w14:paraId="2E4B01C5" w14:textId="77777777" w:rsidR="003115B2" w:rsidRPr="00F8081C" w:rsidRDefault="003115B2" w:rsidP="003C4D95">
      <w:pPr>
        <w:pStyle w:val="en8"/>
        <w:adjustRightInd w:val="0"/>
        <w:ind w:left="227" w:hanging="227"/>
        <w:rPr>
          <w:rFonts w:eastAsia="ＭＳ 明朝"/>
          <w:bCs/>
          <w:color w:val="000000" w:themeColor="text1"/>
        </w:rPr>
      </w:pPr>
    </w:p>
    <w:p w14:paraId="5AB1582C" w14:textId="77777777" w:rsidR="002C0B62" w:rsidRDefault="00450E91" w:rsidP="003C4D95">
      <w:pPr>
        <w:pStyle w:val="ja8"/>
        <w:adjustRightInd w:val="0"/>
        <w:ind w:left="227" w:hanging="227"/>
        <w:rPr>
          <w:rFonts w:ascii="Century" w:hAnsi="Century"/>
          <w:bCs/>
          <w:color w:val="000000" w:themeColor="text1"/>
        </w:rPr>
      </w:pPr>
      <w:r w:rsidRPr="00004E31">
        <w:rPr>
          <w:rFonts w:ascii="Century" w:hAnsi="Century"/>
          <w:bCs/>
          <w:color w:val="000000" w:themeColor="text1"/>
        </w:rPr>
        <w:t>別表第２（第７条関係）</w:t>
      </w:r>
    </w:p>
    <w:p w14:paraId="445A52E6" w14:textId="59614E7C" w:rsidR="008977EA" w:rsidRPr="008977EA" w:rsidRDefault="00450E91" w:rsidP="008977EA">
      <w:pPr>
        <w:pStyle w:val="en8"/>
        <w:adjustRightInd w:val="0"/>
        <w:ind w:left="227" w:hanging="227"/>
        <w:rPr>
          <w:rFonts w:eastAsia="ＭＳ 明朝"/>
          <w:bCs/>
          <w:color w:val="000000" w:themeColor="text1"/>
        </w:rPr>
      </w:pPr>
      <w:r w:rsidRPr="00004E31">
        <w:rPr>
          <w:rFonts w:eastAsia="ＭＳ 明朝"/>
          <w:bCs/>
          <w:color w:val="000000" w:themeColor="text1"/>
        </w:rPr>
        <w:t>Appended Table 2 (Re: Article 7)</w:t>
      </w:r>
    </w:p>
    <w:tbl>
      <w:tblPr>
        <w:tblStyle w:val="1"/>
        <w:tblW w:w="8647" w:type="dxa"/>
        <w:tblInd w:w="137" w:type="dxa"/>
        <w:tblLayout w:type="fixed"/>
        <w:tblLook w:val="0000" w:firstRow="0" w:lastRow="0" w:firstColumn="0" w:lastColumn="0" w:noHBand="0" w:noVBand="0"/>
      </w:tblPr>
      <w:tblGrid>
        <w:gridCol w:w="8647"/>
      </w:tblGrid>
      <w:tr w:rsidR="008977EA" w14:paraId="6293A7E2" w14:textId="77777777" w:rsidTr="00BB7395">
        <w:trPr>
          <w:cantSplit/>
        </w:trPr>
        <w:tc>
          <w:tcPr>
            <w:tcW w:w="8647" w:type="dxa"/>
            <w:tcBorders>
              <w:top w:val="single" w:sz="4" w:space="0" w:color="auto"/>
              <w:left w:val="single" w:sz="4" w:space="0" w:color="auto"/>
              <w:right w:val="single" w:sz="4" w:space="0" w:color="auto"/>
            </w:tcBorders>
            <w:tcMar>
              <w:top w:w="0" w:type="dxa"/>
              <w:left w:w="108" w:type="dxa"/>
              <w:bottom w:w="0" w:type="dxa"/>
              <w:right w:w="108" w:type="dxa"/>
            </w:tcMar>
          </w:tcPr>
          <w:p w14:paraId="04DE6349" w14:textId="77777777" w:rsidR="008977EA" w:rsidRDefault="008977EA" w:rsidP="008977EA">
            <w:pPr>
              <w:pStyle w:val="jaen"/>
              <w:ind w:firstLine="0"/>
            </w:pPr>
            <w:r>
              <w:t>公安調査庁</w:t>
            </w:r>
            <w:r>
              <w:br w:type="textWrapping" w:clear="all"/>
              <w:t>Public Security Intelligence Agency</w:t>
            </w:r>
          </w:p>
        </w:tc>
      </w:tr>
      <w:tr w:rsidR="008977EA" w14:paraId="6BB7A748" w14:textId="77777777" w:rsidTr="00BB7395">
        <w:trPr>
          <w:cantSplit/>
        </w:trPr>
        <w:tc>
          <w:tcPr>
            <w:tcW w:w="8647" w:type="dxa"/>
            <w:tcBorders>
              <w:left w:val="single" w:sz="4" w:space="0" w:color="auto"/>
              <w:right w:val="single" w:sz="4" w:space="0" w:color="auto"/>
            </w:tcBorders>
            <w:tcMar>
              <w:top w:w="0" w:type="dxa"/>
              <w:left w:w="108" w:type="dxa"/>
              <w:bottom w:w="0" w:type="dxa"/>
              <w:right w:w="108" w:type="dxa"/>
            </w:tcMar>
          </w:tcPr>
          <w:p w14:paraId="559C6410" w14:textId="77777777" w:rsidR="008977EA" w:rsidRDefault="008977EA" w:rsidP="008977EA">
            <w:pPr>
              <w:pStyle w:val="jaen"/>
              <w:ind w:firstLine="0"/>
            </w:pPr>
            <w:r>
              <w:t>国税庁</w:t>
            </w:r>
            <w:r>
              <w:br w:type="textWrapping" w:clear="all"/>
              <w:t>National Tax Agency</w:t>
            </w:r>
          </w:p>
        </w:tc>
      </w:tr>
      <w:tr w:rsidR="008977EA" w14:paraId="39A32559" w14:textId="77777777" w:rsidTr="00BB7395">
        <w:trPr>
          <w:cantSplit/>
        </w:trPr>
        <w:tc>
          <w:tcPr>
            <w:tcW w:w="8647" w:type="dxa"/>
            <w:tcBorders>
              <w:left w:val="single" w:sz="4" w:space="0" w:color="auto"/>
              <w:right w:val="single" w:sz="4" w:space="0" w:color="auto"/>
            </w:tcBorders>
            <w:tcMar>
              <w:top w:w="0" w:type="dxa"/>
              <w:left w:w="108" w:type="dxa"/>
              <w:bottom w:w="0" w:type="dxa"/>
              <w:right w:w="108" w:type="dxa"/>
            </w:tcMar>
          </w:tcPr>
          <w:p w14:paraId="7F995D74" w14:textId="77777777" w:rsidR="008977EA" w:rsidRDefault="008977EA" w:rsidP="008977EA">
            <w:pPr>
              <w:pStyle w:val="jaen"/>
              <w:ind w:firstLine="0"/>
            </w:pPr>
            <w:r>
              <w:t>特許庁</w:t>
            </w:r>
            <w:r>
              <w:br w:type="textWrapping" w:clear="all"/>
              <w:t>Japan Patent Office</w:t>
            </w:r>
          </w:p>
        </w:tc>
      </w:tr>
      <w:tr w:rsidR="008977EA" w14:paraId="269B5596" w14:textId="77777777" w:rsidTr="00BB7395">
        <w:trPr>
          <w:cantSplit/>
        </w:trPr>
        <w:tc>
          <w:tcPr>
            <w:tcW w:w="8647" w:type="dxa"/>
            <w:tcBorders>
              <w:left w:val="single" w:sz="4" w:space="0" w:color="auto"/>
              <w:right w:val="single" w:sz="4" w:space="0" w:color="auto"/>
            </w:tcBorders>
            <w:tcMar>
              <w:top w:w="0" w:type="dxa"/>
              <w:left w:w="108" w:type="dxa"/>
              <w:bottom w:w="0" w:type="dxa"/>
              <w:right w:w="108" w:type="dxa"/>
            </w:tcMar>
          </w:tcPr>
          <w:p w14:paraId="42DCAB10" w14:textId="77777777" w:rsidR="008977EA" w:rsidRDefault="008977EA" w:rsidP="008977EA">
            <w:pPr>
              <w:pStyle w:val="jaen"/>
              <w:ind w:firstLine="0"/>
            </w:pPr>
            <w:r>
              <w:t>気象庁</w:t>
            </w:r>
            <w:r>
              <w:br w:type="textWrapping" w:clear="all"/>
              <w:t>Japan Meteorological Agency</w:t>
            </w:r>
          </w:p>
        </w:tc>
      </w:tr>
      <w:tr w:rsidR="008977EA" w14:paraId="1D041C3A" w14:textId="77777777" w:rsidTr="00BB7395">
        <w:trPr>
          <w:cantSplit/>
        </w:trPr>
        <w:tc>
          <w:tcPr>
            <w:tcW w:w="8647" w:type="dxa"/>
            <w:tcBorders>
              <w:left w:val="single" w:sz="4" w:space="0" w:color="auto"/>
              <w:bottom w:val="single" w:sz="4" w:space="0" w:color="auto"/>
              <w:right w:val="single" w:sz="4" w:space="0" w:color="auto"/>
            </w:tcBorders>
            <w:tcMar>
              <w:top w:w="0" w:type="dxa"/>
              <w:left w:w="108" w:type="dxa"/>
              <w:bottom w:w="0" w:type="dxa"/>
              <w:right w:w="108" w:type="dxa"/>
            </w:tcMar>
          </w:tcPr>
          <w:p w14:paraId="302F2DFD" w14:textId="77777777" w:rsidR="008977EA" w:rsidRDefault="008977EA" w:rsidP="008977EA">
            <w:pPr>
              <w:pStyle w:val="jaen"/>
              <w:ind w:firstLine="0"/>
            </w:pPr>
            <w:r>
              <w:t>海上保安庁</w:t>
            </w:r>
            <w:r>
              <w:br w:type="textWrapping" w:clear="all"/>
              <w:t>Japan Coast Guard</w:t>
            </w:r>
          </w:p>
        </w:tc>
      </w:tr>
    </w:tbl>
    <w:p w14:paraId="0825CA9C" w14:textId="77777777" w:rsidR="008977EA" w:rsidRPr="008977EA" w:rsidRDefault="008977EA" w:rsidP="003C4D95">
      <w:pPr>
        <w:pStyle w:val="ja8"/>
        <w:adjustRightInd w:val="0"/>
        <w:ind w:left="227" w:hanging="227"/>
        <w:rPr>
          <w:rFonts w:ascii="Century" w:hAnsi="Century"/>
          <w:bCs/>
          <w:color w:val="000000" w:themeColor="text1"/>
        </w:rPr>
      </w:pPr>
    </w:p>
    <w:p w14:paraId="13B20EA9" w14:textId="2CDA764D" w:rsidR="002C0B62" w:rsidRDefault="00450E91" w:rsidP="003C4D95">
      <w:pPr>
        <w:pStyle w:val="ja8"/>
        <w:adjustRightInd w:val="0"/>
        <w:ind w:left="227" w:hanging="227"/>
        <w:rPr>
          <w:rFonts w:ascii="Century" w:hAnsi="Century"/>
          <w:bCs/>
          <w:color w:val="000000" w:themeColor="text1"/>
        </w:rPr>
      </w:pPr>
      <w:r w:rsidRPr="00004E31">
        <w:rPr>
          <w:rFonts w:ascii="Century" w:hAnsi="Century"/>
          <w:bCs/>
          <w:color w:val="000000" w:themeColor="text1"/>
        </w:rPr>
        <w:t>別表第３（第１６条、第１７条関係）</w:t>
      </w:r>
    </w:p>
    <w:p w14:paraId="28EACB5E" w14:textId="77777777" w:rsidR="002C0B62" w:rsidRDefault="00450E91" w:rsidP="003C4D95">
      <w:pPr>
        <w:pStyle w:val="en8"/>
        <w:adjustRightInd w:val="0"/>
        <w:ind w:left="227" w:hanging="227"/>
        <w:rPr>
          <w:rFonts w:eastAsia="ＭＳ 明朝"/>
          <w:bCs/>
          <w:color w:val="000000" w:themeColor="text1"/>
        </w:rPr>
      </w:pPr>
      <w:r w:rsidRPr="00004E31">
        <w:rPr>
          <w:rFonts w:eastAsia="ＭＳ 明朝"/>
          <w:bCs/>
          <w:color w:val="000000" w:themeColor="text1"/>
        </w:rPr>
        <w:t>Appended Table 3 (Re: Article 16 and 17)</w:t>
      </w:r>
    </w:p>
    <w:tbl>
      <w:tblPr>
        <w:tblStyle w:val="af3"/>
        <w:tblW w:w="0" w:type="auto"/>
        <w:tblInd w:w="137" w:type="dxa"/>
        <w:tblLook w:val="04A0" w:firstRow="1" w:lastRow="0" w:firstColumn="1" w:lastColumn="0" w:noHBand="0" w:noVBand="1"/>
      </w:tblPr>
      <w:tblGrid>
        <w:gridCol w:w="2972"/>
        <w:gridCol w:w="2856"/>
        <w:gridCol w:w="2870"/>
      </w:tblGrid>
      <w:tr w:rsidR="00BB7395" w:rsidRPr="00BB7395" w14:paraId="779D4793" w14:textId="77777777" w:rsidTr="00BB7395">
        <w:trPr>
          <w:cantSplit/>
        </w:trPr>
        <w:tc>
          <w:tcPr>
            <w:tcW w:w="2972" w:type="dxa"/>
            <w:hideMark/>
          </w:tcPr>
          <w:p w14:paraId="09CBA7CF" w14:textId="77777777"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lastRenderedPageBreak/>
              <w:t>省</w:t>
            </w:r>
            <w:r w:rsidRPr="00BB7395">
              <w:rPr>
                <w:bCs/>
                <w:color w:val="000000" w:themeColor="text1"/>
              </w:rPr>
              <w:br/>
              <w:t>Ministry</w:t>
            </w:r>
          </w:p>
        </w:tc>
        <w:tc>
          <w:tcPr>
            <w:tcW w:w="2856" w:type="dxa"/>
            <w:hideMark/>
          </w:tcPr>
          <w:p w14:paraId="64F1597C" w14:textId="77777777"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副大臣の定数</w:t>
            </w:r>
            <w:r w:rsidRPr="00BB7395">
              <w:rPr>
                <w:bCs/>
                <w:color w:val="000000" w:themeColor="text1"/>
              </w:rPr>
              <w:br/>
              <w:t>Fixed number of State Ministers</w:t>
            </w:r>
          </w:p>
        </w:tc>
        <w:tc>
          <w:tcPr>
            <w:tcW w:w="2870" w:type="dxa"/>
            <w:hideMark/>
          </w:tcPr>
          <w:p w14:paraId="1A02C71C" w14:textId="77777777"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政務官の定数</w:t>
            </w:r>
            <w:r w:rsidRPr="00BB7395">
              <w:rPr>
                <w:bCs/>
                <w:color w:val="000000" w:themeColor="text1"/>
              </w:rPr>
              <w:br/>
              <w:t>Fixed number of Parliamentary Vice-Ministers</w:t>
            </w:r>
          </w:p>
        </w:tc>
      </w:tr>
      <w:tr w:rsidR="00BB7395" w:rsidRPr="00BB7395" w14:paraId="6A3D3F22" w14:textId="77777777" w:rsidTr="00BB7395">
        <w:trPr>
          <w:cantSplit/>
        </w:trPr>
        <w:tc>
          <w:tcPr>
            <w:tcW w:w="2972" w:type="dxa"/>
            <w:hideMark/>
          </w:tcPr>
          <w:p w14:paraId="67CFBA67" w14:textId="77777777"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総務省</w:t>
            </w:r>
            <w:r w:rsidRPr="00BB7395">
              <w:rPr>
                <w:bCs/>
                <w:color w:val="000000" w:themeColor="text1"/>
              </w:rPr>
              <w:br/>
              <w:t>Ministry of Internal Affairs and Communications</w:t>
            </w:r>
          </w:p>
        </w:tc>
        <w:tc>
          <w:tcPr>
            <w:tcW w:w="2856" w:type="dxa"/>
            <w:hideMark/>
          </w:tcPr>
          <w:p w14:paraId="272EDFC1" w14:textId="77777777"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c>
          <w:tcPr>
            <w:tcW w:w="2870" w:type="dxa"/>
            <w:hideMark/>
          </w:tcPr>
          <w:p w14:paraId="4C4ABCE3" w14:textId="77777777"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３人</w:t>
            </w:r>
            <w:r w:rsidRPr="00BB7395">
              <w:rPr>
                <w:bCs/>
                <w:color w:val="000000" w:themeColor="text1"/>
              </w:rPr>
              <w:br/>
              <w:t>3 persons</w:t>
            </w:r>
          </w:p>
        </w:tc>
      </w:tr>
      <w:tr w:rsidR="00BB7395" w:rsidRPr="00BB7395" w14:paraId="6BB31AF5" w14:textId="77777777" w:rsidTr="00BB7395">
        <w:trPr>
          <w:cantSplit/>
        </w:trPr>
        <w:tc>
          <w:tcPr>
            <w:tcW w:w="2972" w:type="dxa"/>
            <w:hideMark/>
          </w:tcPr>
          <w:p w14:paraId="4AABE00E" w14:textId="77777777"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法務省</w:t>
            </w:r>
            <w:r w:rsidRPr="00BB7395">
              <w:rPr>
                <w:bCs/>
                <w:color w:val="000000" w:themeColor="text1"/>
              </w:rPr>
              <w:br/>
              <w:t>Ministry of Justice</w:t>
            </w:r>
          </w:p>
        </w:tc>
        <w:tc>
          <w:tcPr>
            <w:tcW w:w="2856" w:type="dxa"/>
            <w:hideMark/>
          </w:tcPr>
          <w:p w14:paraId="3EBF57B9" w14:textId="77777777"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１人</w:t>
            </w:r>
            <w:r w:rsidRPr="00BB7395">
              <w:rPr>
                <w:bCs/>
                <w:color w:val="000000" w:themeColor="text1"/>
              </w:rPr>
              <w:br/>
              <w:t>1 person</w:t>
            </w:r>
          </w:p>
        </w:tc>
        <w:tc>
          <w:tcPr>
            <w:tcW w:w="2870" w:type="dxa"/>
            <w:hideMark/>
          </w:tcPr>
          <w:p w14:paraId="4D95177E" w14:textId="77777777"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１人</w:t>
            </w:r>
            <w:r w:rsidRPr="00BB7395">
              <w:rPr>
                <w:bCs/>
                <w:color w:val="000000" w:themeColor="text1"/>
              </w:rPr>
              <w:br/>
              <w:t>1 person</w:t>
            </w:r>
          </w:p>
        </w:tc>
      </w:tr>
      <w:tr w:rsidR="00BB7395" w:rsidRPr="00BB7395" w14:paraId="7633BB46" w14:textId="77777777" w:rsidTr="00BB7395">
        <w:trPr>
          <w:cantSplit/>
        </w:trPr>
        <w:tc>
          <w:tcPr>
            <w:tcW w:w="2972" w:type="dxa"/>
            <w:hideMark/>
          </w:tcPr>
          <w:p w14:paraId="511E0F35" w14:textId="77777777"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外務省</w:t>
            </w:r>
            <w:r w:rsidRPr="00BB7395">
              <w:rPr>
                <w:bCs/>
                <w:color w:val="000000" w:themeColor="text1"/>
              </w:rPr>
              <w:br/>
              <w:t>Ministry of Foreign Affairs</w:t>
            </w:r>
          </w:p>
        </w:tc>
        <w:tc>
          <w:tcPr>
            <w:tcW w:w="2856" w:type="dxa"/>
            <w:hideMark/>
          </w:tcPr>
          <w:p w14:paraId="093A34CE" w14:textId="77777777"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c>
          <w:tcPr>
            <w:tcW w:w="2870" w:type="dxa"/>
            <w:hideMark/>
          </w:tcPr>
          <w:p w14:paraId="1908806E" w14:textId="77777777"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３人</w:t>
            </w:r>
            <w:r w:rsidRPr="00BB7395">
              <w:rPr>
                <w:bCs/>
                <w:color w:val="000000" w:themeColor="text1"/>
              </w:rPr>
              <w:br/>
              <w:t>3 persons</w:t>
            </w:r>
          </w:p>
        </w:tc>
      </w:tr>
      <w:tr w:rsidR="00BB7395" w:rsidRPr="00BB7395" w14:paraId="29618597" w14:textId="77777777" w:rsidTr="00BB7395">
        <w:trPr>
          <w:cantSplit/>
        </w:trPr>
        <w:tc>
          <w:tcPr>
            <w:tcW w:w="2972" w:type="dxa"/>
            <w:hideMark/>
          </w:tcPr>
          <w:p w14:paraId="39A458ED" w14:textId="77777777"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財務省</w:t>
            </w:r>
            <w:r w:rsidRPr="00BB7395">
              <w:rPr>
                <w:bCs/>
                <w:color w:val="000000" w:themeColor="text1"/>
              </w:rPr>
              <w:br/>
              <w:t>Ministry of Finance</w:t>
            </w:r>
          </w:p>
        </w:tc>
        <w:tc>
          <w:tcPr>
            <w:tcW w:w="2856" w:type="dxa"/>
            <w:hideMark/>
          </w:tcPr>
          <w:p w14:paraId="70F45689" w14:textId="77777777"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c>
          <w:tcPr>
            <w:tcW w:w="2870" w:type="dxa"/>
            <w:hideMark/>
          </w:tcPr>
          <w:p w14:paraId="68A8A8D3" w14:textId="77777777"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r>
      <w:tr w:rsidR="00BB7395" w:rsidRPr="00BB7395" w14:paraId="051A1CA9" w14:textId="77777777" w:rsidTr="00BB7395">
        <w:trPr>
          <w:cantSplit/>
        </w:trPr>
        <w:tc>
          <w:tcPr>
            <w:tcW w:w="2972" w:type="dxa"/>
            <w:hideMark/>
          </w:tcPr>
          <w:p w14:paraId="1D4EAAA7" w14:textId="77777777"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文部科学省</w:t>
            </w:r>
            <w:r w:rsidRPr="00BB7395">
              <w:rPr>
                <w:bCs/>
                <w:color w:val="000000" w:themeColor="text1"/>
              </w:rPr>
              <w:br/>
              <w:t>Ministry of Education, Culture, Sports, Science and Technology</w:t>
            </w:r>
          </w:p>
        </w:tc>
        <w:tc>
          <w:tcPr>
            <w:tcW w:w="2856" w:type="dxa"/>
            <w:hideMark/>
          </w:tcPr>
          <w:p w14:paraId="6DF5965E" w14:textId="77777777"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c>
          <w:tcPr>
            <w:tcW w:w="2870" w:type="dxa"/>
            <w:hideMark/>
          </w:tcPr>
          <w:p w14:paraId="01967BDA" w14:textId="77777777"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r>
      <w:tr w:rsidR="00BB7395" w:rsidRPr="00BB7395" w14:paraId="3796EB7A" w14:textId="77777777" w:rsidTr="00BB7395">
        <w:trPr>
          <w:cantSplit/>
        </w:trPr>
        <w:tc>
          <w:tcPr>
            <w:tcW w:w="2972" w:type="dxa"/>
            <w:hideMark/>
          </w:tcPr>
          <w:p w14:paraId="55CA374B" w14:textId="77777777"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厚生労働省</w:t>
            </w:r>
            <w:r w:rsidRPr="00BB7395">
              <w:rPr>
                <w:bCs/>
                <w:color w:val="000000" w:themeColor="text1"/>
              </w:rPr>
              <w:br/>
              <w:t xml:space="preserve">Ministry of Health, </w:t>
            </w:r>
            <w:proofErr w:type="spellStart"/>
            <w:r w:rsidRPr="00BB7395">
              <w:rPr>
                <w:bCs/>
                <w:color w:val="000000" w:themeColor="text1"/>
              </w:rPr>
              <w:t>Labour</w:t>
            </w:r>
            <w:proofErr w:type="spellEnd"/>
            <w:r w:rsidRPr="00BB7395">
              <w:rPr>
                <w:bCs/>
                <w:color w:val="000000" w:themeColor="text1"/>
              </w:rPr>
              <w:t xml:space="preserve"> and Welfare</w:t>
            </w:r>
          </w:p>
        </w:tc>
        <w:tc>
          <w:tcPr>
            <w:tcW w:w="2856" w:type="dxa"/>
            <w:hideMark/>
          </w:tcPr>
          <w:p w14:paraId="49B80A8D" w14:textId="77777777"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c>
          <w:tcPr>
            <w:tcW w:w="2870" w:type="dxa"/>
            <w:hideMark/>
          </w:tcPr>
          <w:p w14:paraId="347996B2" w14:textId="77777777"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r>
      <w:tr w:rsidR="00BB7395" w:rsidRPr="00BB7395" w14:paraId="0835E5EC" w14:textId="77777777" w:rsidTr="00BB7395">
        <w:trPr>
          <w:cantSplit/>
        </w:trPr>
        <w:tc>
          <w:tcPr>
            <w:tcW w:w="2972" w:type="dxa"/>
            <w:hideMark/>
          </w:tcPr>
          <w:p w14:paraId="33D485BB" w14:textId="77777777"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農林水産省</w:t>
            </w:r>
            <w:r w:rsidRPr="00BB7395">
              <w:rPr>
                <w:bCs/>
                <w:color w:val="000000" w:themeColor="text1"/>
              </w:rPr>
              <w:br/>
              <w:t>Ministry of Agriculture, Forestry and Fisheries</w:t>
            </w:r>
          </w:p>
        </w:tc>
        <w:tc>
          <w:tcPr>
            <w:tcW w:w="2856" w:type="dxa"/>
            <w:hideMark/>
          </w:tcPr>
          <w:p w14:paraId="7B1B2BAD" w14:textId="77777777"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c>
          <w:tcPr>
            <w:tcW w:w="2870" w:type="dxa"/>
            <w:hideMark/>
          </w:tcPr>
          <w:p w14:paraId="5C677665" w14:textId="77777777"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r>
      <w:tr w:rsidR="00BB7395" w:rsidRPr="00BB7395" w14:paraId="43B84FD1" w14:textId="77777777" w:rsidTr="00BB7395">
        <w:trPr>
          <w:cantSplit/>
        </w:trPr>
        <w:tc>
          <w:tcPr>
            <w:tcW w:w="2972" w:type="dxa"/>
            <w:hideMark/>
          </w:tcPr>
          <w:p w14:paraId="16C2516C" w14:textId="77777777"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経済産業省</w:t>
            </w:r>
            <w:r w:rsidRPr="00BB7395">
              <w:rPr>
                <w:bCs/>
                <w:color w:val="000000" w:themeColor="text1"/>
              </w:rPr>
              <w:br/>
              <w:t>Ministry of Economy, Trade and Industry</w:t>
            </w:r>
          </w:p>
        </w:tc>
        <w:tc>
          <w:tcPr>
            <w:tcW w:w="2856" w:type="dxa"/>
            <w:hideMark/>
          </w:tcPr>
          <w:p w14:paraId="37BA6909" w14:textId="77777777"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c>
          <w:tcPr>
            <w:tcW w:w="2870" w:type="dxa"/>
            <w:hideMark/>
          </w:tcPr>
          <w:p w14:paraId="055C5F15" w14:textId="77777777"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r>
      <w:tr w:rsidR="00BB7395" w:rsidRPr="00BB7395" w14:paraId="70BC6539" w14:textId="77777777" w:rsidTr="00BB7395">
        <w:trPr>
          <w:cantSplit/>
        </w:trPr>
        <w:tc>
          <w:tcPr>
            <w:tcW w:w="2972" w:type="dxa"/>
            <w:hideMark/>
          </w:tcPr>
          <w:p w14:paraId="10DADEB1" w14:textId="77777777"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国土交通省</w:t>
            </w:r>
            <w:r w:rsidRPr="00BB7395">
              <w:rPr>
                <w:bCs/>
                <w:color w:val="000000" w:themeColor="text1"/>
              </w:rPr>
              <w:br/>
              <w:t>Ministry of Land, Infrastructure, Transport and Tourism</w:t>
            </w:r>
          </w:p>
        </w:tc>
        <w:tc>
          <w:tcPr>
            <w:tcW w:w="2856" w:type="dxa"/>
            <w:hideMark/>
          </w:tcPr>
          <w:p w14:paraId="379DF701" w14:textId="77777777"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c>
          <w:tcPr>
            <w:tcW w:w="2870" w:type="dxa"/>
            <w:hideMark/>
          </w:tcPr>
          <w:p w14:paraId="4219BEE0" w14:textId="77777777"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３人</w:t>
            </w:r>
            <w:r w:rsidRPr="00BB7395">
              <w:rPr>
                <w:bCs/>
                <w:color w:val="000000" w:themeColor="text1"/>
              </w:rPr>
              <w:br/>
              <w:t>3 persons</w:t>
            </w:r>
          </w:p>
        </w:tc>
      </w:tr>
      <w:tr w:rsidR="00BB7395" w:rsidRPr="00BB7395" w14:paraId="1E201658" w14:textId="77777777" w:rsidTr="00BB7395">
        <w:trPr>
          <w:cantSplit/>
        </w:trPr>
        <w:tc>
          <w:tcPr>
            <w:tcW w:w="2972" w:type="dxa"/>
            <w:hideMark/>
          </w:tcPr>
          <w:p w14:paraId="06843159" w14:textId="77777777"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環境省</w:t>
            </w:r>
            <w:r w:rsidRPr="00BB7395">
              <w:rPr>
                <w:bCs/>
                <w:color w:val="000000" w:themeColor="text1"/>
              </w:rPr>
              <w:br/>
              <w:t>Ministry of the Environment</w:t>
            </w:r>
          </w:p>
        </w:tc>
        <w:tc>
          <w:tcPr>
            <w:tcW w:w="2856" w:type="dxa"/>
            <w:hideMark/>
          </w:tcPr>
          <w:p w14:paraId="1865DDB4" w14:textId="77777777"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c>
          <w:tcPr>
            <w:tcW w:w="2870" w:type="dxa"/>
            <w:hideMark/>
          </w:tcPr>
          <w:p w14:paraId="16F708FA" w14:textId="77777777"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r>
      <w:tr w:rsidR="00BB7395" w:rsidRPr="00BB7395" w14:paraId="154D40AC" w14:textId="77777777" w:rsidTr="00BB7395">
        <w:trPr>
          <w:cantSplit/>
        </w:trPr>
        <w:tc>
          <w:tcPr>
            <w:tcW w:w="2972" w:type="dxa"/>
            <w:hideMark/>
          </w:tcPr>
          <w:p w14:paraId="5005F84C" w14:textId="77777777" w:rsidR="00BB7395" w:rsidRPr="00BB7395" w:rsidRDefault="00BB7395" w:rsidP="00BB7395">
            <w:pPr>
              <w:pStyle w:val="en8"/>
              <w:adjustRightInd w:val="0"/>
              <w:ind w:left="20" w:hangingChars="9" w:hanging="20"/>
              <w:rPr>
                <w:bCs/>
                <w:color w:val="000000" w:themeColor="text1"/>
              </w:rPr>
            </w:pPr>
            <w:r w:rsidRPr="00BB7395">
              <w:rPr>
                <w:rFonts w:ascii="ＭＳ 明朝" w:eastAsia="ＭＳ 明朝" w:hAnsi="ＭＳ 明朝" w:cs="ＭＳ 明朝" w:hint="eastAsia"/>
                <w:bCs/>
                <w:color w:val="000000" w:themeColor="text1"/>
              </w:rPr>
              <w:t>防衛省</w:t>
            </w:r>
            <w:r w:rsidRPr="00BB7395">
              <w:rPr>
                <w:bCs/>
                <w:color w:val="000000" w:themeColor="text1"/>
              </w:rPr>
              <w:br/>
              <w:t>Ministry of Defense</w:t>
            </w:r>
          </w:p>
        </w:tc>
        <w:tc>
          <w:tcPr>
            <w:tcW w:w="2856" w:type="dxa"/>
            <w:hideMark/>
          </w:tcPr>
          <w:p w14:paraId="10135CA5" w14:textId="77777777" w:rsidR="00BB7395" w:rsidRPr="00BB7395" w:rsidRDefault="00BB7395" w:rsidP="00BB7395">
            <w:pPr>
              <w:pStyle w:val="en8"/>
              <w:adjustRightInd w:val="0"/>
              <w:ind w:leftChars="8" w:left="18" w:firstLineChars="0" w:firstLine="0"/>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c>
          <w:tcPr>
            <w:tcW w:w="2870" w:type="dxa"/>
            <w:hideMark/>
          </w:tcPr>
          <w:p w14:paraId="51D5E208" w14:textId="77777777" w:rsidR="00BB7395" w:rsidRPr="00BB7395" w:rsidRDefault="00BB7395" w:rsidP="00BB7395">
            <w:pPr>
              <w:pStyle w:val="en8"/>
              <w:adjustRightInd w:val="0"/>
              <w:ind w:leftChars="-4" w:left="20" w:hangingChars="13" w:hanging="29"/>
              <w:rPr>
                <w:bCs/>
                <w:color w:val="000000" w:themeColor="text1"/>
              </w:rPr>
            </w:pPr>
            <w:r w:rsidRPr="00BB7395">
              <w:rPr>
                <w:rFonts w:ascii="ＭＳ 明朝" w:eastAsia="ＭＳ 明朝" w:hAnsi="ＭＳ 明朝" w:cs="ＭＳ 明朝" w:hint="eastAsia"/>
                <w:bCs/>
                <w:color w:val="000000" w:themeColor="text1"/>
              </w:rPr>
              <w:t>２人</w:t>
            </w:r>
            <w:r w:rsidRPr="00BB7395">
              <w:rPr>
                <w:bCs/>
                <w:color w:val="000000" w:themeColor="text1"/>
              </w:rPr>
              <w:br/>
              <w:t>2 persons</w:t>
            </w:r>
          </w:p>
        </w:tc>
      </w:tr>
    </w:tbl>
    <w:p w14:paraId="4D102FE9" w14:textId="56ECF830" w:rsidR="00CF09AD" w:rsidRPr="009969EA" w:rsidRDefault="00CF09AD" w:rsidP="003C4D95">
      <w:pPr>
        <w:pStyle w:val="en8"/>
        <w:adjustRightInd w:val="0"/>
        <w:ind w:left="227" w:hanging="227"/>
        <w:rPr>
          <w:rFonts w:eastAsia="ＭＳ 明朝"/>
          <w:bCs/>
          <w:color w:val="000000" w:themeColor="text1"/>
        </w:rPr>
      </w:pPr>
    </w:p>
    <w:sectPr w:rsidR="00CF09AD" w:rsidRPr="009969EA">
      <w:footerReference w:type="default" r:id="rId11"/>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2B6F8" w14:textId="77777777" w:rsidR="00992B96" w:rsidRDefault="00992B96">
      <w:r>
        <w:separator/>
      </w:r>
    </w:p>
  </w:endnote>
  <w:endnote w:type="continuationSeparator" w:id="0">
    <w:p w14:paraId="51FC0202" w14:textId="77777777" w:rsidR="00992B96" w:rsidRDefault="00992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3916546"/>
      <w:docPartObj>
        <w:docPartGallery w:val="Page Numbers (Bottom of Page)"/>
        <w:docPartUnique/>
      </w:docPartObj>
    </w:sdtPr>
    <w:sdtContent>
      <w:p w14:paraId="4A3FF285" w14:textId="50041DD7" w:rsidR="00B462E4" w:rsidRDefault="00B462E4">
        <w:pPr>
          <w:pStyle w:val="a3"/>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F758A" w14:textId="77777777" w:rsidR="00992B96" w:rsidRDefault="00992B96">
      <w:r>
        <w:separator/>
      </w:r>
    </w:p>
  </w:footnote>
  <w:footnote w:type="continuationSeparator" w:id="0">
    <w:p w14:paraId="71BD1BC5" w14:textId="77777777" w:rsidR="00992B96" w:rsidRDefault="00992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6F1"/>
    <w:multiLevelType w:val="multilevel"/>
    <w:tmpl w:val="873C7ED6"/>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16D47B8E"/>
    <w:multiLevelType w:val="multilevel"/>
    <w:tmpl w:val="8800E5B2"/>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1E1712FC"/>
    <w:multiLevelType w:val="multilevel"/>
    <w:tmpl w:val="E6F4D568"/>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3" w15:restartNumberingAfterBreak="0">
    <w:nsid w:val="1ED17DD3"/>
    <w:multiLevelType w:val="multilevel"/>
    <w:tmpl w:val="93C8F81C"/>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284351A4"/>
    <w:multiLevelType w:val="multilevel"/>
    <w:tmpl w:val="9A4CC708"/>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300C6F5F"/>
    <w:multiLevelType w:val="multilevel"/>
    <w:tmpl w:val="9CE46C4C"/>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3ABF6B9D"/>
    <w:multiLevelType w:val="multilevel"/>
    <w:tmpl w:val="79D2F9E4"/>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48146AB7"/>
    <w:multiLevelType w:val="multilevel"/>
    <w:tmpl w:val="84703B32"/>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60241900"/>
    <w:multiLevelType w:val="multilevel"/>
    <w:tmpl w:val="879E2DB6"/>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9" w15:restartNumberingAfterBreak="0">
    <w:nsid w:val="6BFC6F12"/>
    <w:multiLevelType w:val="multilevel"/>
    <w:tmpl w:val="9F1EB302"/>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6EC301E5"/>
    <w:multiLevelType w:val="multilevel"/>
    <w:tmpl w:val="CB24DFF2"/>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7B4D1620"/>
    <w:multiLevelType w:val="multilevel"/>
    <w:tmpl w:val="DB12F7E2"/>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7EC92D37"/>
    <w:multiLevelType w:val="multilevel"/>
    <w:tmpl w:val="AC3E428E"/>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3" w15:restartNumberingAfterBreak="0">
    <w:nsid w:val="7F763652"/>
    <w:multiLevelType w:val="multilevel"/>
    <w:tmpl w:val="40E28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0123430">
    <w:abstractNumId w:val="8"/>
  </w:num>
  <w:num w:numId="2" w16cid:durableId="398790994">
    <w:abstractNumId w:val="12"/>
  </w:num>
  <w:num w:numId="3" w16cid:durableId="453640921">
    <w:abstractNumId w:val="7"/>
  </w:num>
  <w:num w:numId="4" w16cid:durableId="1800805738">
    <w:abstractNumId w:val="4"/>
  </w:num>
  <w:num w:numId="5" w16cid:durableId="177232691">
    <w:abstractNumId w:val="1"/>
  </w:num>
  <w:num w:numId="6" w16cid:durableId="171454017">
    <w:abstractNumId w:val="5"/>
  </w:num>
  <w:num w:numId="7" w16cid:durableId="13578763">
    <w:abstractNumId w:val="0"/>
  </w:num>
  <w:num w:numId="8" w16cid:durableId="455298823">
    <w:abstractNumId w:val="3"/>
  </w:num>
  <w:num w:numId="9" w16cid:durableId="2064330057">
    <w:abstractNumId w:val="10"/>
  </w:num>
  <w:num w:numId="10" w16cid:durableId="552810996">
    <w:abstractNumId w:val="9"/>
  </w:num>
  <w:num w:numId="11" w16cid:durableId="987246571">
    <w:abstractNumId w:val="11"/>
  </w:num>
  <w:num w:numId="12" w16cid:durableId="386337258">
    <w:abstractNumId w:val="2"/>
  </w:num>
  <w:num w:numId="13" w16cid:durableId="1048069658">
    <w:abstractNumId w:val="6"/>
  </w:num>
  <w:num w:numId="14" w16cid:durableId="11589629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Formatting/>
  <w:defaultTabStop w:val="84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D"/>
    <w:rsid w:val="00004E31"/>
    <w:rsid w:val="0002715D"/>
    <w:rsid w:val="00037949"/>
    <w:rsid w:val="00046176"/>
    <w:rsid w:val="000600A6"/>
    <w:rsid w:val="000664E8"/>
    <w:rsid w:val="00066FBF"/>
    <w:rsid w:val="0007534C"/>
    <w:rsid w:val="0008019A"/>
    <w:rsid w:val="000812A7"/>
    <w:rsid w:val="00081E29"/>
    <w:rsid w:val="00095D6C"/>
    <w:rsid w:val="000A2A70"/>
    <w:rsid w:val="000B01BD"/>
    <w:rsid w:val="000B5395"/>
    <w:rsid w:val="000D6515"/>
    <w:rsid w:val="000D77D7"/>
    <w:rsid w:val="000E69E3"/>
    <w:rsid w:val="000F13DE"/>
    <w:rsid w:val="001006D8"/>
    <w:rsid w:val="001017F3"/>
    <w:rsid w:val="00103E64"/>
    <w:rsid w:val="0012590C"/>
    <w:rsid w:val="001347D3"/>
    <w:rsid w:val="001370D8"/>
    <w:rsid w:val="00140741"/>
    <w:rsid w:val="00142DBA"/>
    <w:rsid w:val="00144400"/>
    <w:rsid w:val="001539EE"/>
    <w:rsid w:val="001547B7"/>
    <w:rsid w:val="00164CBA"/>
    <w:rsid w:val="00184558"/>
    <w:rsid w:val="0019456E"/>
    <w:rsid w:val="00195419"/>
    <w:rsid w:val="00196F3A"/>
    <w:rsid w:val="00197FAA"/>
    <w:rsid w:val="001B5F19"/>
    <w:rsid w:val="001C49E8"/>
    <w:rsid w:val="001E071D"/>
    <w:rsid w:val="001F3B19"/>
    <w:rsid w:val="00203FD8"/>
    <w:rsid w:val="00211F51"/>
    <w:rsid w:val="00232310"/>
    <w:rsid w:val="00237589"/>
    <w:rsid w:val="00255E3C"/>
    <w:rsid w:val="0025740A"/>
    <w:rsid w:val="0026094C"/>
    <w:rsid w:val="00262683"/>
    <w:rsid w:val="002738EE"/>
    <w:rsid w:val="002768F2"/>
    <w:rsid w:val="00286985"/>
    <w:rsid w:val="002B1756"/>
    <w:rsid w:val="002C0B62"/>
    <w:rsid w:val="002C450E"/>
    <w:rsid w:val="002D00ED"/>
    <w:rsid w:val="002F07F5"/>
    <w:rsid w:val="003040C0"/>
    <w:rsid w:val="003115B2"/>
    <w:rsid w:val="003125EF"/>
    <w:rsid w:val="00314A07"/>
    <w:rsid w:val="00331E44"/>
    <w:rsid w:val="00341416"/>
    <w:rsid w:val="00345F49"/>
    <w:rsid w:val="00351F9D"/>
    <w:rsid w:val="003570C7"/>
    <w:rsid w:val="00357296"/>
    <w:rsid w:val="00367083"/>
    <w:rsid w:val="003704C5"/>
    <w:rsid w:val="00375547"/>
    <w:rsid w:val="003A3B85"/>
    <w:rsid w:val="003C4D95"/>
    <w:rsid w:val="003E27A2"/>
    <w:rsid w:val="003E7ABA"/>
    <w:rsid w:val="003F5B1F"/>
    <w:rsid w:val="00406E0E"/>
    <w:rsid w:val="00422699"/>
    <w:rsid w:val="00433DF6"/>
    <w:rsid w:val="00437C8F"/>
    <w:rsid w:val="00450E91"/>
    <w:rsid w:val="00474342"/>
    <w:rsid w:val="00475C59"/>
    <w:rsid w:val="00481821"/>
    <w:rsid w:val="00487840"/>
    <w:rsid w:val="004B4840"/>
    <w:rsid w:val="004B585D"/>
    <w:rsid w:val="004B68B7"/>
    <w:rsid w:val="004B69EF"/>
    <w:rsid w:val="004C1186"/>
    <w:rsid w:val="004D2CC3"/>
    <w:rsid w:val="004F0A40"/>
    <w:rsid w:val="004F1220"/>
    <w:rsid w:val="00525476"/>
    <w:rsid w:val="00557670"/>
    <w:rsid w:val="00563451"/>
    <w:rsid w:val="00572EB1"/>
    <w:rsid w:val="005926AB"/>
    <w:rsid w:val="005957BA"/>
    <w:rsid w:val="005A0B60"/>
    <w:rsid w:val="005A2076"/>
    <w:rsid w:val="005B564A"/>
    <w:rsid w:val="005C2163"/>
    <w:rsid w:val="005D5CB2"/>
    <w:rsid w:val="005F04E1"/>
    <w:rsid w:val="00606DD0"/>
    <w:rsid w:val="0062407F"/>
    <w:rsid w:val="0063535E"/>
    <w:rsid w:val="00651F55"/>
    <w:rsid w:val="00674B0C"/>
    <w:rsid w:val="00684880"/>
    <w:rsid w:val="00686D59"/>
    <w:rsid w:val="00690F1B"/>
    <w:rsid w:val="006A2A1C"/>
    <w:rsid w:val="006C32BB"/>
    <w:rsid w:val="006D0C52"/>
    <w:rsid w:val="006D4299"/>
    <w:rsid w:val="006D6653"/>
    <w:rsid w:val="006F795E"/>
    <w:rsid w:val="007053B8"/>
    <w:rsid w:val="00720EBC"/>
    <w:rsid w:val="007A1A98"/>
    <w:rsid w:val="007B4199"/>
    <w:rsid w:val="007B7083"/>
    <w:rsid w:val="007C065D"/>
    <w:rsid w:val="007C6281"/>
    <w:rsid w:val="007F0679"/>
    <w:rsid w:val="007F08ED"/>
    <w:rsid w:val="007F40A9"/>
    <w:rsid w:val="007F7E3B"/>
    <w:rsid w:val="00802830"/>
    <w:rsid w:val="008261AE"/>
    <w:rsid w:val="008523F8"/>
    <w:rsid w:val="008579F8"/>
    <w:rsid w:val="008977EA"/>
    <w:rsid w:val="00897F67"/>
    <w:rsid w:val="008A39EC"/>
    <w:rsid w:val="008B0623"/>
    <w:rsid w:val="008C0377"/>
    <w:rsid w:val="008E0C09"/>
    <w:rsid w:val="008E4AD1"/>
    <w:rsid w:val="008E6EC2"/>
    <w:rsid w:val="008F6F79"/>
    <w:rsid w:val="0090167B"/>
    <w:rsid w:val="009029A1"/>
    <w:rsid w:val="00907E09"/>
    <w:rsid w:val="009235E0"/>
    <w:rsid w:val="00926801"/>
    <w:rsid w:val="00931551"/>
    <w:rsid w:val="009871A8"/>
    <w:rsid w:val="00992B96"/>
    <w:rsid w:val="009969EA"/>
    <w:rsid w:val="009B01AB"/>
    <w:rsid w:val="009D13F0"/>
    <w:rsid w:val="009D3D7D"/>
    <w:rsid w:val="009D7579"/>
    <w:rsid w:val="00A00BC1"/>
    <w:rsid w:val="00A15C6A"/>
    <w:rsid w:val="00A27085"/>
    <w:rsid w:val="00A351BD"/>
    <w:rsid w:val="00A42317"/>
    <w:rsid w:val="00A53E83"/>
    <w:rsid w:val="00A831BE"/>
    <w:rsid w:val="00A8772E"/>
    <w:rsid w:val="00AA2555"/>
    <w:rsid w:val="00AA4F05"/>
    <w:rsid w:val="00AB195C"/>
    <w:rsid w:val="00B005E0"/>
    <w:rsid w:val="00B03780"/>
    <w:rsid w:val="00B0453D"/>
    <w:rsid w:val="00B247DC"/>
    <w:rsid w:val="00B4107E"/>
    <w:rsid w:val="00B41ACF"/>
    <w:rsid w:val="00B462E4"/>
    <w:rsid w:val="00B5489F"/>
    <w:rsid w:val="00B90E73"/>
    <w:rsid w:val="00B95C4B"/>
    <w:rsid w:val="00BB2679"/>
    <w:rsid w:val="00BB4021"/>
    <w:rsid w:val="00BB7395"/>
    <w:rsid w:val="00BC1906"/>
    <w:rsid w:val="00BF1870"/>
    <w:rsid w:val="00C0435F"/>
    <w:rsid w:val="00C06CF3"/>
    <w:rsid w:val="00C110E7"/>
    <w:rsid w:val="00C22493"/>
    <w:rsid w:val="00C323C1"/>
    <w:rsid w:val="00C351C7"/>
    <w:rsid w:val="00C41357"/>
    <w:rsid w:val="00C51DAC"/>
    <w:rsid w:val="00C646A7"/>
    <w:rsid w:val="00C66A11"/>
    <w:rsid w:val="00C66EC5"/>
    <w:rsid w:val="00C72E18"/>
    <w:rsid w:val="00C748CA"/>
    <w:rsid w:val="00C91A16"/>
    <w:rsid w:val="00C92B3C"/>
    <w:rsid w:val="00C964AD"/>
    <w:rsid w:val="00C96814"/>
    <w:rsid w:val="00CB7F4D"/>
    <w:rsid w:val="00CC357E"/>
    <w:rsid w:val="00CD790B"/>
    <w:rsid w:val="00CE6ACD"/>
    <w:rsid w:val="00CF09AD"/>
    <w:rsid w:val="00CF5B32"/>
    <w:rsid w:val="00D01675"/>
    <w:rsid w:val="00D03300"/>
    <w:rsid w:val="00D10665"/>
    <w:rsid w:val="00D24BCC"/>
    <w:rsid w:val="00D31B9B"/>
    <w:rsid w:val="00D374B5"/>
    <w:rsid w:val="00D40506"/>
    <w:rsid w:val="00D439A9"/>
    <w:rsid w:val="00D7426C"/>
    <w:rsid w:val="00D74B48"/>
    <w:rsid w:val="00D87A3C"/>
    <w:rsid w:val="00DC5772"/>
    <w:rsid w:val="00DC64B5"/>
    <w:rsid w:val="00DF58A5"/>
    <w:rsid w:val="00DF74EC"/>
    <w:rsid w:val="00DF77F8"/>
    <w:rsid w:val="00E16B3D"/>
    <w:rsid w:val="00E17DC6"/>
    <w:rsid w:val="00E229BF"/>
    <w:rsid w:val="00E44259"/>
    <w:rsid w:val="00E44E5A"/>
    <w:rsid w:val="00E474BC"/>
    <w:rsid w:val="00E476E3"/>
    <w:rsid w:val="00E53167"/>
    <w:rsid w:val="00E71ACB"/>
    <w:rsid w:val="00E85294"/>
    <w:rsid w:val="00E92346"/>
    <w:rsid w:val="00E96AB7"/>
    <w:rsid w:val="00EA39E0"/>
    <w:rsid w:val="00EC443C"/>
    <w:rsid w:val="00EF370E"/>
    <w:rsid w:val="00F174FC"/>
    <w:rsid w:val="00F24D59"/>
    <w:rsid w:val="00F27279"/>
    <w:rsid w:val="00F30B4D"/>
    <w:rsid w:val="00F762B9"/>
    <w:rsid w:val="00F76AB6"/>
    <w:rsid w:val="00F774DB"/>
    <w:rsid w:val="00F77D1B"/>
    <w:rsid w:val="00F8081C"/>
    <w:rsid w:val="00F85725"/>
    <w:rsid w:val="00F90609"/>
    <w:rsid w:val="00F977D7"/>
    <w:rsid w:val="00FA063B"/>
    <w:rsid w:val="00FA7571"/>
    <w:rsid w:val="00FB152A"/>
    <w:rsid w:val="00FB6EA8"/>
    <w:rsid w:val="00FE2570"/>
    <w:rsid w:val="00FE264A"/>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2FE701"/>
  <w15:docId w15:val="{6DA7D0EC-7A06-41F7-8DC1-459A9FFE7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pPr>
        <w:ind w:firstLine="22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entury" w:eastAsia="ＭＳ 明朝" w:hAnsi="Century"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pPr>
      <w:widowControl w:val="0"/>
      <w:spacing w:line="400" w:lineRule="exact"/>
      <w:ind w:left="659"/>
    </w:pPr>
    <w:rPr>
      <w:rFonts w:ascii="ＭＳ 明朝" w:hAnsi="ＭＳ 明朝" w:cs="Century Schoolbook L"/>
      <w:b/>
      <w:sz w:val="32"/>
    </w:rPr>
  </w:style>
  <w:style w:type="paragraph" w:customStyle="1" w:styleId="en">
    <w:name w:val="題名（en）"/>
    <w:basedOn w:val="ja"/>
    <w:rPr>
      <w:rFonts w:ascii="Century" w:eastAsia="Century" w:hAnsi="Century"/>
    </w:rPr>
  </w:style>
  <w:style w:type="paragraph" w:customStyle="1" w:styleId="ja0">
    <w:name w:val="款（ja）"/>
    <w:basedOn w:val="a"/>
    <w:pPr>
      <w:widowControl w:val="0"/>
      <w:ind w:left="1321" w:hanging="221"/>
    </w:pPr>
    <w:rPr>
      <w:rFonts w:ascii="ＭＳ 明朝" w:hAnsi="ＭＳ 明朝" w:cs="ＭＳ 明朝"/>
      <w:b/>
    </w:rPr>
  </w:style>
  <w:style w:type="paragraph" w:customStyle="1" w:styleId="en0">
    <w:name w:val="款（en）"/>
    <w:basedOn w:val="ja0"/>
    <w:rPr>
      <w:rFonts w:ascii="Century" w:eastAsia="Century" w:hAnsi="Century" w:cs="Century"/>
    </w:rPr>
  </w:style>
  <w:style w:type="paragraph" w:customStyle="1" w:styleId="ja1">
    <w:name w:val="前文（ja）"/>
    <w:basedOn w:val="a"/>
    <w:pPr>
      <w:widowControl w:val="0"/>
      <w:ind w:firstLine="219"/>
    </w:pPr>
    <w:rPr>
      <w:rFonts w:ascii="ＭＳ 明朝" w:hAnsi="ＭＳ 明朝" w:cs="ＭＳ 明朝"/>
    </w:rPr>
  </w:style>
  <w:style w:type="paragraph" w:customStyle="1" w:styleId="en1">
    <w:name w:val="前文（en）"/>
    <w:basedOn w:val="ja1"/>
    <w:rPr>
      <w:rFonts w:ascii="Century" w:eastAsia="Century" w:hAnsi="Century" w:cs="Century"/>
    </w:rPr>
  </w:style>
  <w:style w:type="paragraph" w:customStyle="1" w:styleId="ja2">
    <w:name w:val="附則（ja）"/>
    <w:basedOn w:val="a"/>
    <w:pPr>
      <w:widowControl w:val="0"/>
      <w:ind w:left="881" w:hanging="221"/>
    </w:pPr>
    <w:rPr>
      <w:rFonts w:ascii="ＭＳ 明朝" w:hAnsi="ＭＳ 明朝" w:cs="ＭＳ 明朝"/>
      <w:b/>
    </w:rPr>
  </w:style>
  <w:style w:type="paragraph" w:customStyle="1" w:styleId="en2">
    <w:name w:val="附則（en）"/>
    <w:basedOn w:val="ja2"/>
    <w:rPr>
      <w:rFonts w:ascii="Century" w:hAnsi="Century" w:cs="Century"/>
    </w:rPr>
  </w:style>
  <w:style w:type="paragraph" w:customStyle="1" w:styleId="ja3">
    <w:name w:val="章（ja）"/>
    <w:basedOn w:val="a"/>
    <w:pPr>
      <w:widowControl w:val="0"/>
      <w:ind w:left="881" w:hanging="221"/>
    </w:pPr>
    <w:rPr>
      <w:rFonts w:ascii="ＭＳ 明朝" w:hAnsi="ＭＳ 明朝" w:cs="ＭＳ 明朝"/>
      <w:b/>
    </w:rPr>
  </w:style>
  <w:style w:type="paragraph" w:customStyle="1" w:styleId="en3">
    <w:name w:val="章（en）"/>
    <w:basedOn w:val="ja3"/>
    <w:rPr>
      <w:rFonts w:ascii="Century" w:eastAsia="Century" w:hAnsi="Century" w:cs="Century"/>
    </w:rPr>
  </w:style>
  <w:style w:type="paragraph" w:customStyle="1" w:styleId="ja4">
    <w:name w:val="目次編（ja）"/>
    <w:basedOn w:val="a"/>
    <w:pPr>
      <w:widowControl w:val="0"/>
      <w:ind w:left="219" w:hanging="219"/>
    </w:pPr>
    <w:rPr>
      <w:rFonts w:ascii="ＭＳ 明朝" w:hAnsi="ＭＳ 明朝"/>
    </w:rPr>
  </w:style>
  <w:style w:type="paragraph" w:customStyle="1" w:styleId="en4">
    <w:name w:val="目次編（en）"/>
    <w:basedOn w:val="ja4"/>
    <w:rPr>
      <w:rFonts w:ascii="Century" w:eastAsia="Century" w:hAnsi="Century"/>
    </w:rPr>
  </w:style>
  <w:style w:type="paragraph" w:customStyle="1" w:styleId="ja5">
    <w:name w:val="目次章（ja）"/>
    <w:basedOn w:val="a"/>
    <w:pPr>
      <w:widowControl w:val="0"/>
      <w:ind w:left="439" w:hanging="219"/>
    </w:pPr>
    <w:rPr>
      <w:rFonts w:ascii="ＭＳ 明朝" w:hAnsi="ＭＳ 明朝"/>
    </w:rPr>
  </w:style>
  <w:style w:type="paragraph" w:customStyle="1" w:styleId="en5">
    <w:name w:val="目次章（en）"/>
    <w:basedOn w:val="ja5"/>
    <w:rPr>
      <w:rFonts w:ascii="Century" w:eastAsia="Century" w:hAnsi="Century"/>
    </w:rPr>
  </w:style>
  <w:style w:type="paragraph" w:customStyle="1" w:styleId="ja6">
    <w:name w:val="目次節（ja）"/>
    <w:basedOn w:val="a"/>
    <w:pPr>
      <w:widowControl w:val="0"/>
      <w:ind w:left="659" w:hanging="219"/>
    </w:pPr>
    <w:rPr>
      <w:rFonts w:ascii="ＭＳ 明朝" w:hAnsi="ＭＳ 明朝"/>
    </w:rPr>
  </w:style>
  <w:style w:type="paragraph" w:customStyle="1" w:styleId="en6">
    <w:name w:val="目次節（en）"/>
    <w:basedOn w:val="ja6"/>
    <w:rPr>
      <w:rFonts w:ascii="Century" w:eastAsia="Century" w:hAnsi="Century"/>
    </w:rPr>
  </w:style>
  <w:style w:type="paragraph" w:customStyle="1" w:styleId="ja7">
    <w:name w:val="目次款（ja）"/>
    <w:basedOn w:val="a"/>
    <w:pPr>
      <w:widowControl w:val="0"/>
      <w:ind w:left="879" w:hanging="219"/>
    </w:pPr>
    <w:rPr>
      <w:rFonts w:ascii="ＭＳ 明朝" w:hAnsi="ＭＳ 明朝" w:cs="Kochi Mincho"/>
    </w:rPr>
  </w:style>
  <w:style w:type="paragraph" w:customStyle="1" w:styleId="en7">
    <w:name w:val="目次款（en）"/>
    <w:basedOn w:val="ja7"/>
    <w:rPr>
      <w:rFonts w:ascii="Century" w:eastAsia="Century" w:hAnsi="Century"/>
    </w:rPr>
  </w:style>
  <w:style w:type="paragraph" w:customStyle="1" w:styleId="ja8">
    <w:name w:val="別表名（ja）"/>
    <w:basedOn w:val="a"/>
    <w:pPr>
      <w:widowControl w:val="0"/>
      <w:ind w:left="100" w:hangingChars="100" w:hanging="100"/>
    </w:pPr>
    <w:rPr>
      <w:rFonts w:ascii="ＭＳ 明朝" w:hAnsi="ＭＳ 明朝" w:cs="ＭＳ 明朝"/>
    </w:rPr>
  </w:style>
  <w:style w:type="paragraph" w:customStyle="1" w:styleId="en8">
    <w:name w:val="別表名（en）"/>
    <w:basedOn w:val="ja8"/>
    <w:rPr>
      <w:rFonts w:ascii="Century" w:eastAsia="Century" w:hAnsi="Century" w:cs="Century"/>
    </w:rPr>
  </w:style>
  <w:style w:type="paragraph" w:customStyle="1" w:styleId="ja9">
    <w:name w:val="目（ja）"/>
    <w:basedOn w:val="a"/>
    <w:pPr>
      <w:widowControl w:val="0"/>
      <w:ind w:left="1541" w:hanging="221"/>
    </w:pPr>
    <w:rPr>
      <w:rFonts w:ascii="ＭＳ 明朝" w:hAnsi="ＭＳ 明朝" w:cs="ＭＳ 明朝"/>
      <w:b/>
    </w:rPr>
  </w:style>
  <w:style w:type="paragraph" w:customStyle="1" w:styleId="en9">
    <w:name w:val="目（en）"/>
    <w:basedOn w:val="ja9"/>
    <w:rPr>
      <w:rFonts w:ascii="Century" w:eastAsia="Century" w:hAnsi="Century" w:cs="Century"/>
    </w:rPr>
  </w:style>
  <w:style w:type="paragraph" w:customStyle="1" w:styleId="jaa">
    <w:name w:val="見出し（ja）"/>
    <w:basedOn w:val="a"/>
    <w:pPr>
      <w:widowControl w:val="0"/>
      <w:ind w:left="439" w:hanging="219"/>
    </w:pPr>
    <w:rPr>
      <w:rFonts w:ascii="ＭＳ 明朝" w:hAnsi="ＭＳ 明朝" w:cs="ＭＳ 明朝"/>
    </w:rPr>
  </w:style>
  <w:style w:type="paragraph" w:customStyle="1" w:styleId="ena">
    <w:name w:val="見出し（en）"/>
    <w:basedOn w:val="jaa"/>
    <w:rPr>
      <w:rFonts w:ascii="Century" w:eastAsia="Century" w:hAnsi="Century" w:cs="Century"/>
    </w:rPr>
  </w:style>
  <w:style w:type="paragraph" w:styleId="a3">
    <w:name w:val="footer"/>
    <w:basedOn w:val="a"/>
    <w:link w:val="a4"/>
    <w:uiPriority w:val="99"/>
    <w:pPr>
      <w:widowControl w:val="0"/>
      <w:tabs>
        <w:tab w:val="center" w:pos="4252"/>
        <w:tab w:val="right" w:pos="8505"/>
      </w:tabs>
      <w:snapToGrid w:val="0"/>
      <w:jc w:val="center"/>
    </w:pPr>
    <w:rPr>
      <w:rFonts w:eastAsia="Century"/>
    </w:rPr>
  </w:style>
  <w:style w:type="paragraph" w:customStyle="1" w:styleId="jab">
    <w:name w:val="目次目（ja）"/>
    <w:basedOn w:val="a"/>
    <w:pPr>
      <w:widowControl w:val="0"/>
      <w:ind w:left="1099" w:hanging="219"/>
    </w:pPr>
    <w:rPr>
      <w:rFonts w:ascii="ＭＳ 明朝" w:hAnsi="ＭＳ 明朝" w:cs="Kochi Mincho"/>
    </w:rPr>
  </w:style>
  <w:style w:type="paragraph" w:customStyle="1" w:styleId="enb">
    <w:name w:val="目次目（en）"/>
    <w:basedOn w:val="jab"/>
    <w:rPr>
      <w:rFonts w:ascii="Century" w:eastAsia="Century" w:hAnsi="Century"/>
    </w:rPr>
  </w:style>
  <w:style w:type="paragraph" w:customStyle="1" w:styleId="jac">
    <w:name w:val="目次附則（ja）"/>
    <w:basedOn w:val="a"/>
    <w:pPr>
      <w:widowControl w:val="0"/>
      <w:ind w:left="439" w:hanging="219"/>
    </w:pPr>
    <w:rPr>
      <w:rFonts w:ascii="ＭＳ 明朝" w:hAnsi="ＭＳ 明朝" w:cs="Kochi Mincho"/>
    </w:rPr>
  </w:style>
  <w:style w:type="paragraph" w:customStyle="1" w:styleId="enc">
    <w:name w:val="目次附則（en）"/>
    <w:basedOn w:val="jac"/>
    <w:rPr>
      <w:rFonts w:ascii="Century" w:eastAsia="Century" w:hAnsi="Century" w:cs="Century"/>
    </w:rPr>
  </w:style>
  <w:style w:type="paragraph" w:customStyle="1" w:styleId="jad">
    <w:name w:val="目次前文（ja）"/>
    <w:basedOn w:val="jac"/>
  </w:style>
  <w:style w:type="paragraph" w:customStyle="1" w:styleId="end">
    <w:name w:val="目次前文（en）"/>
    <w:basedOn w:val="enc"/>
  </w:style>
  <w:style w:type="paragraph" w:customStyle="1" w:styleId="jae">
    <w:name w:val="制定文（ja）"/>
    <w:basedOn w:val="a"/>
    <w:pPr>
      <w:widowControl w:val="0"/>
      <w:ind w:firstLine="219"/>
    </w:pPr>
    <w:rPr>
      <w:rFonts w:ascii="ＭＳ 明朝" w:hAnsi="ＭＳ 明朝" w:cs="ＭＳ 明朝"/>
    </w:rPr>
  </w:style>
  <w:style w:type="paragraph" w:customStyle="1" w:styleId="ene">
    <w:name w:val="制定文（en）"/>
    <w:basedOn w:val="jae"/>
    <w:rPr>
      <w:rFonts w:ascii="Century" w:eastAsia="Century" w:hAnsi="Century" w:cs="Century"/>
    </w:rPr>
  </w:style>
  <w:style w:type="paragraph" w:customStyle="1" w:styleId="jaf">
    <w:name w:val="法令番号（ja）"/>
    <w:basedOn w:val="a"/>
    <w:pPr>
      <w:widowControl w:val="0"/>
      <w:jc w:val="right"/>
    </w:pPr>
    <w:rPr>
      <w:rFonts w:ascii="ＭＳ 明朝" w:hAnsi="ＭＳ 明朝" w:cs="Kochi Mincho"/>
    </w:rPr>
  </w:style>
  <w:style w:type="paragraph" w:customStyle="1" w:styleId="enf">
    <w:name w:val="法令番号（en）"/>
    <w:basedOn w:val="jaf"/>
    <w:rPr>
      <w:rFonts w:ascii="Century" w:eastAsia="Century" w:hAnsi="Century" w:cs="Century"/>
    </w:rPr>
  </w:style>
  <w:style w:type="paragraph" w:customStyle="1" w:styleId="jaf0">
    <w:name w:val="目次（ja）"/>
    <w:basedOn w:val="a"/>
    <w:rPr>
      <w:rFonts w:ascii="ＭＳ 明朝" w:hAnsi="ＭＳ 明朝"/>
    </w:rPr>
  </w:style>
  <w:style w:type="paragraph" w:customStyle="1" w:styleId="enf0">
    <w:name w:val="目次（en）"/>
    <w:basedOn w:val="jaf0"/>
    <w:rPr>
      <w:rFonts w:ascii="Century" w:eastAsia="Century" w:hAnsi="Century"/>
    </w:rPr>
  </w:style>
  <w:style w:type="paragraph" w:customStyle="1" w:styleId="jaf1">
    <w:name w:val="編（ja）"/>
    <w:basedOn w:val="a"/>
    <w:pPr>
      <w:widowControl w:val="0"/>
      <w:ind w:left="661" w:hanging="221"/>
    </w:pPr>
    <w:rPr>
      <w:rFonts w:ascii="ＭＳ 明朝" w:hAnsi="ＭＳ 明朝" w:cs="ＭＳ 明朝"/>
      <w:b/>
    </w:rPr>
  </w:style>
  <w:style w:type="paragraph" w:customStyle="1" w:styleId="enf1">
    <w:name w:val="編（en）"/>
    <w:basedOn w:val="jaf1"/>
    <w:rPr>
      <w:rFonts w:ascii="Century" w:eastAsia="Century" w:hAnsi="Century" w:cs="Century"/>
    </w:rPr>
  </w:style>
  <w:style w:type="paragraph" w:customStyle="1" w:styleId="jaf2">
    <w:name w:val="節（ja）"/>
    <w:basedOn w:val="a"/>
    <w:pPr>
      <w:widowControl w:val="0"/>
      <w:ind w:left="1101" w:hanging="221"/>
    </w:pPr>
    <w:rPr>
      <w:rFonts w:ascii="ＭＳ 明朝" w:hAnsi="ＭＳ 明朝" w:cs="ＭＳ 明朝"/>
      <w:b/>
    </w:rPr>
  </w:style>
  <w:style w:type="paragraph" w:customStyle="1" w:styleId="enf2">
    <w:name w:val="節（en）"/>
    <w:basedOn w:val="jaf2"/>
    <w:rPr>
      <w:rFonts w:ascii="Century" w:eastAsia="Century" w:hAnsi="Century" w:cs="Century"/>
    </w:rPr>
  </w:style>
  <w:style w:type="paragraph" w:customStyle="1" w:styleId="jaf3">
    <w:name w:val="条（ja）"/>
    <w:basedOn w:val="a"/>
    <w:pPr>
      <w:widowControl w:val="0"/>
      <w:ind w:left="219" w:hanging="219"/>
    </w:pPr>
    <w:rPr>
      <w:rFonts w:ascii="ＭＳ 明朝" w:hAnsi="ＭＳ 明朝" w:cs="ＭＳ 明朝"/>
    </w:rPr>
  </w:style>
  <w:style w:type="paragraph" w:customStyle="1" w:styleId="enf3">
    <w:name w:val="条（en）"/>
    <w:basedOn w:val="jaf3"/>
    <w:rPr>
      <w:rFonts w:ascii="Century" w:eastAsia="Century" w:hAnsi="Century" w:cs="Century"/>
    </w:rPr>
  </w:style>
  <w:style w:type="paragraph" w:customStyle="1" w:styleId="jaf4">
    <w:name w:val="項（ja）"/>
    <w:basedOn w:val="a"/>
    <w:pPr>
      <w:widowControl w:val="0"/>
      <w:ind w:left="219" w:hanging="219"/>
    </w:pPr>
    <w:rPr>
      <w:rFonts w:ascii="ＭＳ 明朝" w:hAnsi="ＭＳ 明朝" w:cs="ＭＳ 明朝"/>
    </w:rPr>
  </w:style>
  <w:style w:type="paragraph" w:customStyle="1" w:styleId="enf4">
    <w:name w:val="項（en）"/>
    <w:basedOn w:val="jaf4"/>
    <w:rPr>
      <w:rFonts w:ascii="Century" w:eastAsia="Century" w:hAnsi="Century" w:cs="Century"/>
    </w:rPr>
  </w:style>
  <w:style w:type="paragraph" w:customStyle="1" w:styleId="jaf5">
    <w:name w:val="項　番号なし（ja）"/>
    <w:basedOn w:val="a"/>
    <w:pPr>
      <w:widowControl w:val="0"/>
    </w:pPr>
    <w:rPr>
      <w:rFonts w:ascii="ＭＳ 明朝" w:hAnsi="ＭＳ 明朝" w:cs="ＭＳ 明朝"/>
    </w:rPr>
  </w:style>
  <w:style w:type="paragraph" w:customStyle="1" w:styleId="enf5">
    <w:name w:val="項　番号なし（en）"/>
    <w:basedOn w:val="jaf5"/>
    <w:rPr>
      <w:rFonts w:ascii="Century" w:eastAsia="Century" w:hAnsi="Century" w:cs="Century"/>
    </w:rPr>
  </w:style>
  <w:style w:type="paragraph" w:customStyle="1" w:styleId="jaf6">
    <w:name w:val="号（ja）"/>
    <w:basedOn w:val="a"/>
    <w:pPr>
      <w:widowControl w:val="0"/>
      <w:ind w:left="439" w:hanging="219"/>
    </w:pPr>
    <w:rPr>
      <w:rFonts w:ascii="ＭＳ 明朝" w:hAnsi="ＭＳ 明朝" w:cs="ＭＳ 明朝"/>
    </w:rPr>
  </w:style>
  <w:style w:type="paragraph" w:customStyle="1" w:styleId="enf6">
    <w:name w:val="号（en）"/>
    <w:basedOn w:val="jaf6"/>
    <w:rPr>
      <w:rFonts w:ascii="Century" w:eastAsia="Century" w:hAnsi="Century" w:cs="Century"/>
    </w:rPr>
  </w:style>
  <w:style w:type="paragraph" w:customStyle="1" w:styleId="jaf7">
    <w:name w:val="号　番号なし（ja）"/>
    <w:basedOn w:val="a"/>
    <w:pPr>
      <w:widowControl w:val="0"/>
      <w:ind w:left="221"/>
    </w:pPr>
    <w:rPr>
      <w:rFonts w:ascii="ＭＳ 明朝" w:hAnsi="ＭＳ 明朝" w:cs="ＭＳ 明朝"/>
    </w:rPr>
  </w:style>
  <w:style w:type="paragraph" w:customStyle="1" w:styleId="enf7">
    <w:name w:val="号　番号なし（en）"/>
    <w:basedOn w:val="jaf7"/>
    <w:rPr>
      <w:rFonts w:ascii="Century" w:eastAsia="Century" w:hAnsi="Century" w:cs="Century"/>
    </w:rPr>
  </w:style>
  <w:style w:type="paragraph" w:customStyle="1" w:styleId="jaf8">
    <w:name w:val="備考号（ja）"/>
    <w:basedOn w:val="a"/>
    <w:pPr>
      <w:widowControl w:val="0"/>
      <w:ind w:left="659" w:hanging="219"/>
    </w:pPr>
    <w:rPr>
      <w:rFonts w:ascii="ＭＳ 明朝" w:hAnsi="ＭＳ 明朝" w:cs="ＭＳ 明朝"/>
    </w:rPr>
  </w:style>
  <w:style w:type="paragraph" w:customStyle="1" w:styleId="enf8">
    <w:name w:val="備考号（en）"/>
    <w:basedOn w:val="jaf8"/>
    <w:rPr>
      <w:rFonts w:ascii="Century" w:eastAsia="Century" w:hAnsi="Century" w:cs="Century"/>
    </w:rPr>
  </w:style>
  <w:style w:type="paragraph" w:customStyle="1" w:styleId="jaf9">
    <w:name w:val="号細分（ja）"/>
    <w:basedOn w:val="a"/>
    <w:pPr>
      <w:widowControl w:val="0"/>
      <w:ind w:left="659" w:hanging="219"/>
    </w:pPr>
    <w:rPr>
      <w:rFonts w:ascii="ＭＳ 明朝" w:hAnsi="ＭＳ 明朝" w:cs="ＭＳ 明朝"/>
    </w:rPr>
  </w:style>
  <w:style w:type="paragraph" w:customStyle="1" w:styleId="enf9">
    <w:name w:val="号細分（en）"/>
    <w:basedOn w:val="jaf9"/>
    <w:rPr>
      <w:rFonts w:ascii="Century" w:eastAsia="Century" w:hAnsi="Century" w:cs="Century"/>
    </w:rPr>
  </w:style>
  <w:style w:type="paragraph" w:customStyle="1" w:styleId="jafa">
    <w:name w:val="号細分　番号なし（ja）"/>
    <w:basedOn w:val="a"/>
    <w:pPr>
      <w:widowControl w:val="0"/>
      <w:ind w:left="439"/>
    </w:pPr>
    <w:rPr>
      <w:rFonts w:ascii="ＭＳ 明朝" w:hAnsi="ＭＳ 明朝" w:cs="ＭＳ 明朝"/>
    </w:rPr>
  </w:style>
  <w:style w:type="paragraph" w:customStyle="1" w:styleId="enfa">
    <w:name w:val="号細分　番号なし（en）"/>
    <w:basedOn w:val="jafa"/>
    <w:rPr>
      <w:rFonts w:ascii="Century" w:eastAsia="Century" w:hAnsi="Century" w:cs="Century"/>
    </w:rPr>
  </w:style>
  <w:style w:type="paragraph" w:customStyle="1" w:styleId="jafb">
    <w:name w:val="備考号細分（ja）"/>
    <w:basedOn w:val="a"/>
    <w:pPr>
      <w:widowControl w:val="0"/>
      <w:ind w:left="1099" w:hanging="439"/>
    </w:pPr>
    <w:rPr>
      <w:rFonts w:ascii="ＭＳ 明朝" w:hAnsi="ＭＳ 明朝" w:cs="ＭＳ 明朝"/>
    </w:rPr>
  </w:style>
  <w:style w:type="paragraph" w:customStyle="1" w:styleId="enfb">
    <w:name w:val="備考号細分（en）"/>
    <w:basedOn w:val="jafb"/>
    <w:rPr>
      <w:rFonts w:ascii="Century" w:eastAsia="Century" w:hAnsi="Century" w:cs="Century"/>
    </w:rPr>
  </w:style>
  <w:style w:type="paragraph" w:customStyle="1" w:styleId="jafc">
    <w:name w:val="号細細分（ja）"/>
    <w:basedOn w:val="a"/>
    <w:pPr>
      <w:widowControl w:val="0"/>
      <w:ind w:left="1099" w:hanging="439"/>
    </w:pPr>
    <w:rPr>
      <w:rFonts w:ascii="ＭＳ 明朝" w:hAnsi="ＭＳ 明朝" w:cs="ＭＳ 明朝"/>
    </w:rPr>
  </w:style>
  <w:style w:type="paragraph" w:customStyle="1" w:styleId="enfc">
    <w:name w:val="号細細分（en）"/>
    <w:basedOn w:val="jafc"/>
    <w:rPr>
      <w:rFonts w:ascii="Century" w:eastAsia="Century" w:hAnsi="Century" w:cs="Century"/>
    </w:rPr>
  </w:style>
  <w:style w:type="paragraph" w:customStyle="1" w:styleId="jafd">
    <w:name w:val="号細細分　番号なし（ja）"/>
    <w:basedOn w:val="a"/>
    <w:pPr>
      <w:widowControl w:val="0"/>
      <w:ind w:left="659"/>
    </w:pPr>
    <w:rPr>
      <w:rFonts w:ascii="ＭＳ 明朝" w:hAnsi="ＭＳ 明朝" w:cs="ＭＳ 明朝"/>
    </w:rPr>
  </w:style>
  <w:style w:type="paragraph" w:customStyle="1" w:styleId="enfd">
    <w:name w:val="号細細分　番号なし（en）"/>
    <w:basedOn w:val="jafd"/>
    <w:rPr>
      <w:rFonts w:ascii="Century" w:eastAsia="Century" w:hAnsi="Century" w:cs="Century"/>
    </w:rPr>
  </w:style>
  <w:style w:type="paragraph" w:customStyle="1" w:styleId="jafe">
    <w:name w:val="備考号細細分（ja）"/>
    <w:basedOn w:val="a"/>
    <w:pPr>
      <w:widowControl w:val="0"/>
      <w:ind w:left="1319" w:hanging="439"/>
    </w:pPr>
    <w:rPr>
      <w:rFonts w:ascii="ＭＳ 明朝" w:hAnsi="ＭＳ 明朝" w:cs="ＭＳ 明朝"/>
    </w:rPr>
  </w:style>
  <w:style w:type="paragraph" w:customStyle="1" w:styleId="enfe">
    <w:name w:val="備考号細細分（en）"/>
    <w:basedOn w:val="jafe"/>
    <w:rPr>
      <w:rFonts w:ascii="Century" w:eastAsia="Century" w:hAnsi="Century" w:cs="Century"/>
    </w:rPr>
  </w:style>
  <w:style w:type="paragraph" w:customStyle="1" w:styleId="jaff">
    <w:name w:val="号細細細分（ja）"/>
    <w:basedOn w:val="a"/>
    <w:pPr>
      <w:widowControl w:val="0"/>
      <w:ind w:left="1319" w:hanging="439"/>
    </w:pPr>
    <w:rPr>
      <w:rFonts w:ascii="ＭＳ 明朝" w:hAnsi="ＭＳ 明朝" w:cs="ＭＳ 明朝"/>
    </w:rPr>
  </w:style>
  <w:style w:type="paragraph" w:customStyle="1" w:styleId="enff">
    <w:name w:val="号細細細分（en）"/>
    <w:basedOn w:val="jaff"/>
    <w:rPr>
      <w:rFonts w:ascii="Century" w:eastAsia="Century" w:hAnsi="Century" w:cs="Century"/>
    </w:rPr>
  </w:style>
  <w:style w:type="paragraph" w:customStyle="1" w:styleId="jaff0">
    <w:name w:val="号細細細分　番号なし（ja）"/>
    <w:basedOn w:val="a"/>
    <w:pPr>
      <w:widowControl w:val="0"/>
      <w:ind w:left="879"/>
    </w:pPr>
    <w:rPr>
      <w:rFonts w:ascii="ＭＳ 明朝" w:hAnsi="ＭＳ 明朝" w:cs="ＭＳ 明朝"/>
    </w:rPr>
  </w:style>
  <w:style w:type="paragraph" w:customStyle="1" w:styleId="enff0">
    <w:name w:val="号細細細分　番号なし（en）"/>
    <w:basedOn w:val="jaff0"/>
    <w:rPr>
      <w:rFonts w:ascii="Century" w:eastAsia="Century" w:hAnsi="Century" w:cs="Century"/>
    </w:rPr>
  </w:style>
  <w:style w:type="paragraph" w:customStyle="1" w:styleId="jaff1">
    <w:name w:val="備考号細細細分（ja）"/>
    <w:basedOn w:val="a"/>
    <w:pPr>
      <w:widowControl w:val="0"/>
      <w:ind w:left="1539" w:hanging="439"/>
    </w:pPr>
    <w:rPr>
      <w:rFonts w:ascii="ＭＳ 明朝" w:hAnsi="ＭＳ 明朝" w:cs="ＭＳ 明朝"/>
    </w:rPr>
  </w:style>
  <w:style w:type="paragraph" w:customStyle="1" w:styleId="enff1">
    <w:name w:val="備考号細細細分（en）"/>
    <w:basedOn w:val="jaff1"/>
    <w:rPr>
      <w:rFonts w:ascii="Century" w:eastAsia="Century" w:hAnsi="Century" w:cs="Century"/>
    </w:rPr>
  </w:style>
  <w:style w:type="paragraph" w:customStyle="1" w:styleId="jaff2">
    <w:name w:val="類（ja）"/>
    <w:basedOn w:val="a"/>
    <w:pPr>
      <w:widowControl w:val="0"/>
      <w:ind w:left="439" w:hanging="219"/>
    </w:pPr>
    <w:rPr>
      <w:rFonts w:ascii="ＭＳ 明朝" w:hAnsi="ＭＳ 明朝" w:cs="ＭＳ 明朝"/>
    </w:rPr>
  </w:style>
  <w:style w:type="paragraph" w:customStyle="1" w:styleId="enff2">
    <w:name w:val="類（en）"/>
    <w:basedOn w:val="jaff2"/>
    <w:rPr>
      <w:rFonts w:ascii="Century" w:eastAsia="Century" w:hAnsi="Century" w:cs="Century"/>
    </w:rPr>
  </w:style>
  <w:style w:type="paragraph" w:customStyle="1" w:styleId="jaff3">
    <w:name w:val="公布文（ja）"/>
    <w:basedOn w:val="a"/>
    <w:pPr>
      <w:widowControl w:val="0"/>
      <w:ind w:firstLine="219"/>
    </w:pPr>
    <w:rPr>
      <w:rFonts w:ascii="ＭＳ 明朝" w:hAnsi="ＭＳ 明朝" w:cs="ＭＳ 明朝"/>
    </w:rPr>
  </w:style>
  <w:style w:type="paragraph" w:customStyle="1" w:styleId="enff3">
    <w:name w:val="公布文（en）"/>
    <w:basedOn w:val="jaff3"/>
    <w:rPr>
      <w:rFonts w:ascii="Century" w:eastAsia="Century" w:hAnsi="Century" w:cs="Century"/>
    </w:rPr>
  </w:style>
  <w:style w:type="paragraph" w:customStyle="1" w:styleId="jaen">
    <w:name w:val="表（ja：en）"/>
    <w:basedOn w:val="a"/>
    <w:pPr>
      <w:widowControl w:val="0"/>
      <w:snapToGrid w:val="0"/>
    </w:pPr>
  </w:style>
  <w:style w:type="paragraph" w:customStyle="1" w:styleId="jaff4">
    <w:name w:val="備考（ja）"/>
    <w:basedOn w:val="a"/>
    <w:pPr>
      <w:widowControl w:val="0"/>
      <w:ind w:left="439" w:hanging="219"/>
    </w:pPr>
    <w:rPr>
      <w:rFonts w:ascii="ＭＳ 明朝" w:hAnsi="ＭＳ 明朝" w:cs="ＭＳ 明朝"/>
    </w:rPr>
  </w:style>
  <w:style w:type="paragraph" w:customStyle="1" w:styleId="enff4">
    <w:name w:val="備考（en）"/>
    <w:basedOn w:val="jaff4"/>
    <w:rPr>
      <w:rFonts w:ascii="Century" w:eastAsia="Century" w:hAnsi="Century" w:cs="Century"/>
    </w:rPr>
  </w:style>
  <w:style w:type="paragraph" w:customStyle="1" w:styleId="jaff5">
    <w:name w:val="表タイトル（ja）"/>
    <w:basedOn w:val="a"/>
    <w:pPr>
      <w:widowControl w:val="0"/>
      <w:ind w:left="219"/>
    </w:pPr>
    <w:rPr>
      <w:rFonts w:ascii="ＭＳ 明朝" w:hAnsi="ＭＳ 明朝" w:cs="ＭＳ 明朝"/>
    </w:rPr>
  </w:style>
  <w:style w:type="paragraph" w:customStyle="1" w:styleId="enff5">
    <w:name w:val="表タイトル（en）"/>
    <w:basedOn w:val="jaff5"/>
    <w:rPr>
      <w:rFonts w:ascii="Century" w:eastAsia="Century" w:hAnsi="Century" w:cs="Century"/>
    </w:rPr>
  </w:style>
  <w:style w:type="paragraph" w:customStyle="1" w:styleId="jaff6">
    <w:name w:val="改正規定文（ja）"/>
    <w:basedOn w:val="a"/>
    <w:pPr>
      <w:widowControl w:val="0"/>
      <w:ind w:left="219" w:firstLine="219"/>
    </w:pPr>
    <w:rPr>
      <w:rFonts w:ascii="ＭＳ 明朝" w:hAnsi="ＭＳ 明朝" w:cs="ＭＳ 明朝"/>
    </w:rPr>
  </w:style>
  <w:style w:type="paragraph" w:customStyle="1" w:styleId="enff6">
    <w:name w:val="改正規定文（en）"/>
    <w:basedOn w:val="jaff6"/>
    <w:rPr>
      <w:rFonts w:ascii="Century" w:eastAsia="Century" w:hAnsi="Century" w:cs="Century"/>
    </w:rPr>
  </w:style>
  <w:style w:type="paragraph" w:customStyle="1" w:styleId="jaff7">
    <w:name w:val="付記（ja）"/>
    <w:basedOn w:val="a"/>
    <w:pPr>
      <w:widowControl w:val="0"/>
      <w:ind w:left="219" w:firstLine="219"/>
    </w:pPr>
    <w:rPr>
      <w:rFonts w:ascii="ＭＳ 明朝" w:hAnsi="ＭＳ 明朝" w:cs="ＭＳ 明朝"/>
    </w:rPr>
  </w:style>
  <w:style w:type="paragraph" w:customStyle="1" w:styleId="enff7">
    <w:name w:val="付記（en）"/>
    <w:basedOn w:val="jaff7"/>
    <w:rPr>
      <w:rFonts w:ascii="Century" w:eastAsia="Century" w:hAnsi="Century" w:cs="Century"/>
    </w:rPr>
  </w:style>
  <w:style w:type="paragraph" w:customStyle="1" w:styleId="jaff8">
    <w:name w:val="様式名（ja）"/>
    <w:basedOn w:val="a"/>
    <w:pPr>
      <w:widowControl w:val="0"/>
      <w:ind w:left="439" w:hanging="219"/>
    </w:pPr>
    <w:rPr>
      <w:rFonts w:ascii="ＭＳ 明朝" w:hAnsi="ＭＳ 明朝" w:cs="ＭＳ 明朝"/>
    </w:rPr>
  </w:style>
  <w:style w:type="paragraph" w:customStyle="1" w:styleId="enff8">
    <w:name w:val="様式名（en）"/>
    <w:basedOn w:val="jaff8"/>
    <w:rPr>
      <w:rFonts w:ascii="Century" w:eastAsia="Century" w:hAnsi="Century" w:cs="Century"/>
    </w:rPr>
  </w:style>
  <w:style w:type="paragraph" w:customStyle="1" w:styleId="jaff9">
    <w:name w:val="様式項目（ja）"/>
    <w:basedOn w:val="a"/>
    <w:pPr>
      <w:widowControl w:val="0"/>
      <w:ind w:left="221"/>
    </w:pPr>
    <w:rPr>
      <w:rFonts w:ascii="ＭＳ 明朝" w:hAnsi="ＭＳ 明朝" w:cs="ＭＳ 明朝"/>
    </w:rPr>
  </w:style>
  <w:style w:type="paragraph" w:customStyle="1" w:styleId="enff9">
    <w:name w:val="様式項目（en）"/>
    <w:basedOn w:val="jaff9"/>
    <w:rPr>
      <w:rFonts w:ascii="Century" w:eastAsia="Century" w:hAnsi="Century" w:cs="Century"/>
    </w:rPr>
  </w:style>
  <w:style w:type="table" w:customStyle="1" w:styleId="1">
    <w:name w:val="表1"/>
    <w:tblPr>
      <w:tblInd w:w="340" w:type="dxa"/>
      <w:tblCellMar>
        <w:top w:w="0" w:type="dxa"/>
        <w:left w:w="0" w:type="dxa"/>
        <w:bottom w:w="0" w:type="dxa"/>
        <w:right w:w="0" w:type="dxa"/>
      </w:tblCellMar>
    </w:tblPr>
  </w:style>
  <w:style w:type="numbering" w:customStyle="1" w:styleId="WW8Num1">
    <w:name w:val="WW8Num1"/>
    <w:pPr>
      <w:numPr>
        <w:numId w:val="2"/>
      </w:numPr>
    </w:pPr>
  </w:style>
  <w:style w:type="numbering" w:customStyle="1" w:styleId="WW8Num2">
    <w:name w:val="WW8Num2"/>
    <w:pPr>
      <w:numPr>
        <w:numId w:val="3"/>
      </w:numPr>
    </w:pPr>
  </w:style>
  <w:style w:type="numbering" w:customStyle="1" w:styleId="WW8Num3">
    <w:name w:val="WW8Num3"/>
    <w:pPr>
      <w:numPr>
        <w:numId w:val="4"/>
      </w:numPr>
    </w:pPr>
  </w:style>
  <w:style w:type="numbering" w:customStyle="1" w:styleId="WW8Num4">
    <w:name w:val="WW8Num4"/>
    <w:pPr>
      <w:numPr>
        <w:numId w:val="5"/>
      </w:numPr>
    </w:pPr>
  </w:style>
  <w:style w:type="numbering" w:customStyle="1" w:styleId="WW8Num5">
    <w:name w:val="WW8Num5"/>
    <w:pPr>
      <w:numPr>
        <w:numId w:val="6"/>
      </w:numPr>
    </w:pPr>
  </w:style>
  <w:style w:type="numbering" w:customStyle="1" w:styleId="WW8Num6">
    <w:name w:val="WW8Num6"/>
    <w:pPr>
      <w:numPr>
        <w:numId w:val="7"/>
      </w:numPr>
    </w:pPr>
  </w:style>
  <w:style w:type="numbering" w:customStyle="1" w:styleId="WW8Num7">
    <w:name w:val="WW8Num7"/>
    <w:pPr>
      <w:numPr>
        <w:numId w:val="8"/>
      </w:numPr>
    </w:pPr>
  </w:style>
  <w:style w:type="numbering" w:customStyle="1" w:styleId="WW8Num8">
    <w:name w:val="WW8Num8"/>
    <w:pPr>
      <w:numPr>
        <w:numId w:val="9"/>
      </w:numPr>
    </w:pPr>
  </w:style>
  <w:style w:type="numbering" w:customStyle="1" w:styleId="WW8Num9">
    <w:name w:val="WW8Num9"/>
    <w:pPr>
      <w:numPr>
        <w:numId w:val="10"/>
      </w:numPr>
    </w:pPr>
  </w:style>
  <w:style w:type="numbering" w:customStyle="1" w:styleId="WW8Num10">
    <w:name w:val="WW8Num10"/>
    <w:pPr>
      <w:numPr>
        <w:numId w:val="11"/>
      </w:numPr>
    </w:pPr>
  </w:style>
  <w:style w:type="numbering" w:customStyle="1" w:styleId="WW8Num11">
    <w:name w:val="WW8Num11"/>
    <w:pPr>
      <w:numPr>
        <w:numId w:val="12"/>
      </w:numPr>
    </w:pPr>
  </w:style>
  <w:style w:type="numbering" w:customStyle="1" w:styleId="WW8Num12">
    <w:name w:val="WW8Num12"/>
    <w:pPr>
      <w:numPr>
        <w:numId w:val="13"/>
      </w:numPr>
    </w:pPr>
  </w:style>
  <w:style w:type="paragraph" w:styleId="a5">
    <w:name w:val="header"/>
    <w:basedOn w:val="a"/>
    <w:link w:val="a6"/>
    <w:uiPriority w:val="99"/>
    <w:unhideWhenUsed/>
    <w:pPr>
      <w:tabs>
        <w:tab w:val="center" w:pos="4252"/>
        <w:tab w:val="right" w:pos="8504"/>
      </w:tabs>
      <w:snapToGrid w:val="0"/>
    </w:pPr>
  </w:style>
  <w:style w:type="character" w:customStyle="1" w:styleId="a6">
    <w:name w:val="ヘッダー (文字)"/>
    <w:basedOn w:val="a0"/>
    <w:link w:val="a5"/>
    <w:uiPriority w:val="99"/>
    <w:rPr>
      <w:rFonts w:ascii="Century Schoolbook L" w:eastAsia="Kochi Mincho" w:hAnsi="Century Schoolbook L" w:cs="Century"/>
      <w:sz w:val="22"/>
    </w:rPr>
  </w:style>
  <w:style w:type="paragraph" w:styleId="a7">
    <w:name w:val="Revision"/>
    <w:hidden/>
    <w:uiPriority w:val="99"/>
    <w:semiHidden/>
    <w:rPr>
      <w:rFonts w:ascii="Century" w:eastAsia="ＭＳ 明朝" w:hAnsi="Century" w:cs="Century"/>
      <w:sz w:val="22"/>
    </w:rPr>
  </w:style>
  <w:style w:type="character" w:styleId="a8">
    <w:name w:val="annotation reference"/>
    <w:basedOn w:val="a0"/>
    <w:uiPriority w:val="99"/>
    <w:semiHidden/>
    <w:unhideWhenUsed/>
    <w:rPr>
      <w:sz w:val="18"/>
      <w:szCs w:val="18"/>
    </w:rPr>
  </w:style>
  <w:style w:type="paragraph" w:styleId="a9">
    <w:name w:val="annotation text"/>
    <w:basedOn w:val="a"/>
    <w:link w:val="aa"/>
    <w:uiPriority w:val="99"/>
    <w:unhideWhenUsed/>
  </w:style>
  <w:style w:type="character" w:customStyle="1" w:styleId="aa">
    <w:name w:val="コメント文字列 (文字)"/>
    <w:basedOn w:val="a0"/>
    <w:link w:val="a9"/>
    <w:uiPriority w:val="99"/>
    <w:rPr>
      <w:rFonts w:ascii="Century" w:eastAsia="ＭＳ 明朝" w:hAnsi="Century" w:cs="Century"/>
      <w:sz w:val="22"/>
    </w:rPr>
  </w:style>
  <w:style w:type="paragraph" w:styleId="ab">
    <w:name w:val="annotation subject"/>
    <w:basedOn w:val="a9"/>
    <w:next w:val="a9"/>
    <w:link w:val="ac"/>
    <w:uiPriority w:val="99"/>
    <w:semiHidden/>
    <w:unhideWhenUsed/>
    <w:rPr>
      <w:b/>
      <w:bCs/>
    </w:rPr>
  </w:style>
  <w:style w:type="character" w:customStyle="1" w:styleId="ac">
    <w:name w:val="コメント内容 (文字)"/>
    <w:basedOn w:val="aa"/>
    <w:link w:val="ab"/>
    <w:uiPriority w:val="99"/>
    <w:semiHidden/>
    <w:rPr>
      <w:rFonts w:ascii="Century" w:eastAsia="ＭＳ 明朝" w:hAnsi="Century" w:cs="Century"/>
      <w:b/>
      <w:bCs/>
      <w:sz w:val="22"/>
    </w:rPr>
  </w:style>
  <w:style w:type="paragraph" w:styleId="ad">
    <w:name w:val="Balloon Text"/>
    <w:basedOn w:val="a"/>
    <w:link w:val="ae"/>
    <w:uiPriority w:val="99"/>
    <w:semiHidden/>
    <w:unhideWhenUse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Pr>
      <w:rFonts w:asciiTheme="majorHAnsi" w:eastAsiaTheme="majorEastAsia" w:hAnsiTheme="majorHAnsi" w:cstheme="majorBidi"/>
      <w:sz w:val="18"/>
      <w:szCs w:val="18"/>
    </w:rPr>
  </w:style>
  <w:style w:type="paragraph" w:styleId="af">
    <w:name w:val="caption"/>
    <w:basedOn w:val="a"/>
    <w:next w:val="a"/>
    <w:uiPriority w:val="99"/>
    <w:qFormat/>
    <w:pPr>
      <w:widowControl w:val="0"/>
      <w:ind w:leftChars="100" w:left="210"/>
    </w:pPr>
    <w:rPr>
      <w:rFonts w:ascii="ＭＳ 明朝" w:hAnsiTheme="minorHAnsi" w:cstheme="minorBidi"/>
      <w:sz w:val="24"/>
      <w:szCs w:val="24"/>
    </w:rPr>
  </w:style>
  <w:style w:type="paragraph" w:customStyle="1" w:styleId="ParagraphSentence">
    <w:name w:val="ParagraphSentence"/>
    <w:uiPriority w:val="99"/>
    <w:pPr>
      <w:widowControl w:val="0"/>
      <w:autoSpaceDE w:val="0"/>
      <w:autoSpaceDN w:val="0"/>
      <w:adjustRightInd w:val="0"/>
      <w:ind w:hangingChars="100" w:hanging="210"/>
    </w:pPr>
    <w:rPr>
      <w:rFonts w:ascii="ＭＳ 明朝" w:eastAsia="ＭＳ 明朝" w:hAnsiTheme="minorHAnsi" w:cstheme="minorBidi"/>
      <w:sz w:val="24"/>
      <w:szCs w:val="24"/>
    </w:rPr>
  </w:style>
  <w:style w:type="paragraph" w:customStyle="1" w:styleId="ItemSentence">
    <w:name w:val="ItemSentence"/>
    <w:uiPriority w:val="99"/>
    <w:pPr>
      <w:widowControl w:val="0"/>
      <w:autoSpaceDE w:val="0"/>
      <w:autoSpaceDN w:val="0"/>
      <w:adjustRightInd w:val="0"/>
      <w:ind w:leftChars="100" w:left="210" w:hangingChars="100" w:hanging="210"/>
    </w:pPr>
    <w:rPr>
      <w:rFonts w:ascii="ＭＳ 明朝" w:eastAsia="ＭＳ 明朝" w:hAnsiTheme="minorHAnsi" w:cstheme="minorBidi"/>
      <w:sz w:val="24"/>
      <w:szCs w:val="24"/>
    </w:rPr>
  </w:style>
  <w:style w:type="paragraph" w:customStyle="1" w:styleId="ParagraphSentencenoi">
    <w:name w:val="ParagraphSentence_noi"/>
    <w:uiPriority w:val="99"/>
    <w:pPr>
      <w:widowControl w:val="0"/>
      <w:autoSpaceDE w:val="0"/>
      <w:autoSpaceDN w:val="0"/>
      <w:adjustRightInd w:val="0"/>
      <w:ind w:firstLineChars="100" w:firstLine="210"/>
    </w:pPr>
    <w:rPr>
      <w:rFonts w:ascii="ＭＳ 明朝" w:eastAsia="ＭＳ 明朝" w:hAnsiTheme="minorHAnsi" w:cstheme="minorBidi"/>
      <w:sz w:val="24"/>
      <w:szCs w:val="24"/>
    </w:rPr>
  </w:style>
  <w:style w:type="paragraph" w:customStyle="1" w:styleId="SupplProvisionLabel">
    <w:name w:val="SupplProvisionLabel"/>
    <w:uiPriority w:val="99"/>
    <w:pPr>
      <w:widowControl w:val="0"/>
      <w:autoSpaceDE w:val="0"/>
      <w:autoSpaceDN w:val="0"/>
      <w:adjustRightInd w:val="0"/>
      <w:ind w:leftChars="300" w:left="630"/>
    </w:pPr>
    <w:rPr>
      <w:rFonts w:ascii="ＭＳ ゴシック" w:eastAsia="ＭＳ ゴシック" w:hAnsiTheme="minorHAnsi" w:cs="ＭＳ ゴシック"/>
      <w:sz w:val="24"/>
      <w:szCs w:val="24"/>
    </w:rPr>
  </w:style>
  <w:style w:type="character" w:styleId="af0">
    <w:name w:val="Strong"/>
    <w:basedOn w:val="a0"/>
    <w:uiPriority w:val="22"/>
    <w:qFormat/>
    <w:rPr>
      <w:b/>
      <w:bCs/>
    </w:rPr>
  </w:style>
  <w:style w:type="character" w:styleId="af1">
    <w:name w:val="Hyperlink"/>
    <w:basedOn w:val="a0"/>
    <w:uiPriority w:val="99"/>
    <w:semiHidden/>
    <w:unhideWhenUsed/>
    <w:rsid w:val="00095D6C"/>
    <w:rPr>
      <w:color w:val="0000FF"/>
      <w:u w:val="single"/>
    </w:rPr>
  </w:style>
  <w:style w:type="character" w:styleId="af2">
    <w:name w:val="FollowedHyperlink"/>
    <w:basedOn w:val="a0"/>
    <w:uiPriority w:val="99"/>
    <w:semiHidden/>
    <w:unhideWhenUsed/>
    <w:rsid w:val="00095D6C"/>
    <w:rPr>
      <w:color w:val="954F72" w:themeColor="followedHyperlink"/>
      <w:u w:val="single"/>
    </w:rPr>
  </w:style>
  <w:style w:type="table" w:styleId="af3">
    <w:name w:val="Table Grid"/>
    <w:basedOn w:val="a1"/>
    <w:uiPriority w:val="39"/>
    <w:rsid w:val="00311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basedOn w:val="a0"/>
    <w:link w:val="a3"/>
    <w:uiPriority w:val="99"/>
    <w:rsid w:val="00B462E4"/>
    <w:rPr>
      <w:rFonts w:ascii="Century" w:eastAsia="Century" w:hAnsi="Century" w:cs="Century"/>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61971">
      <w:bodyDiv w:val="1"/>
      <w:marLeft w:val="0"/>
      <w:marRight w:val="0"/>
      <w:marTop w:val="0"/>
      <w:marBottom w:val="0"/>
      <w:divBdr>
        <w:top w:val="none" w:sz="0" w:space="0" w:color="auto"/>
        <w:left w:val="none" w:sz="0" w:space="0" w:color="auto"/>
        <w:bottom w:val="none" w:sz="0" w:space="0" w:color="auto"/>
        <w:right w:val="none" w:sz="0" w:space="0" w:color="auto"/>
      </w:divBdr>
    </w:div>
    <w:div w:id="271591451">
      <w:bodyDiv w:val="1"/>
      <w:marLeft w:val="0"/>
      <w:marRight w:val="0"/>
      <w:marTop w:val="0"/>
      <w:marBottom w:val="0"/>
      <w:divBdr>
        <w:top w:val="none" w:sz="0" w:space="0" w:color="auto"/>
        <w:left w:val="none" w:sz="0" w:space="0" w:color="auto"/>
        <w:bottom w:val="none" w:sz="0" w:space="0" w:color="auto"/>
        <w:right w:val="none" w:sz="0" w:space="0" w:color="auto"/>
      </w:divBdr>
      <w:divsChild>
        <w:div w:id="989212221">
          <w:marLeft w:val="0"/>
          <w:marRight w:val="0"/>
          <w:marTop w:val="0"/>
          <w:marBottom w:val="90"/>
          <w:divBdr>
            <w:top w:val="none" w:sz="0" w:space="0" w:color="auto"/>
            <w:left w:val="none" w:sz="0" w:space="0" w:color="auto"/>
            <w:bottom w:val="none" w:sz="0" w:space="0" w:color="auto"/>
            <w:right w:val="none" w:sz="0" w:space="0" w:color="auto"/>
          </w:divBdr>
        </w:div>
        <w:div w:id="1857579359">
          <w:marLeft w:val="0"/>
          <w:marRight w:val="0"/>
          <w:marTop w:val="0"/>
          <w:marBottom w:val="0"/>
          <w:divBdr>
            <w:top w:val="none" w:sz="0" w:space="0" w:color="auto"/>
            <w:left w:val="none" w:sz="0" w:space="0" w:color="auto"/>
            <w:bottom w:val="none" w:sz="0" w:space="0" w:color="auto"/>
            <w:right w:val="none" w:sz="0" w:space="0" w:color="auto"/>
          </w:divBdr>
        </w:div>
      </w:divsChild>
    </w:div>
    <w:div w:id="1024209170">
      <w:bodyDiv w:val="1"/>
      <w:marLeft w:val="0"/>
      <w:marRight w:val="0"/>
      <w:marTop w:val="0"/>
      <w:marBottom w:val="0"/>
      <w:divBdr>
        <w:top w:val="none" w:sz="0" w:space="0" w:color="auto"/>
        <w:left w:val="none" w:sz="0" w:space="0" w:color="auto"/>
        <w:bottom w:val="none" w:sz="0" w:space="0" w:color="auto"/>
        <w:right w:val="none" w:sz="0" w:space="0" w:color="auto"/>
      </w:divBdr>
    </w:div>
    <w:div w:id="1761101474">
      <w:bodyDiv w:val="1"/>
      <w:marLeft w:val="0"/>
      <w:marRight w:val="0"/>
      <w:marTop w:val="0"/>
      <w:marBottom w:val="0"/>
      <w:divBdr>
        <w:top w:val="none" w:sz="0" w:space="0" w:color="auto"/>
        <w:left w:val="none" w:sz="0" w:space="0" w:color="auto"/>
        <w:bottom w:val="none" w:sz="0" w:space="0" w:color="auto"/>
        <w:right w:val="none" w:sz="0" w:space="0" w:color="auto"/>
      </w:divBdr>
    </w:div>
    <w:div w:id="21463124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233D3-F44E-48FB-918E-F11A37738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82A5FB-3117-4E28-92AF-51816EA71199}">
  <ds:schemaRefs>
    <ds:schemaRef ds:uri="http://schemas.microsoft.com/sharepoint/v3/contenttype/forms"/>
  </ds:schemaRefs>
</ds:datastoreItem>
</file>

<file path=customXml/itemProps3.xml><?xml version="1.0" encoding="utf-8"?>
<ds:datastoreItem xmlns:ds="http://schemas.openxmlformats.org/officeDocument/2006/customXml" ds:itemID="{F2675BA1-4C2B-418D-9752-D4980D6A7682}">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4.xml><?xml version="1.0" encoding="utf-8"?>
<ds:datastoreItem xmlns:ds="http://schemas.openxmlformats.org/officeDocument/2006/customXml" ds:itemID="{97F2B1DA-0A18-4A93-AA7F-0E64890D3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1240</TotalTime>
  <Pages>16</Pages>
  <Words>4297</Words>
  <Characters>24499</Characters>
  <Application>Microsoft Office Word</Application>
  <DocSecurity>0</DocSecurity>
  <Lines>204</Lines>
  <Paragraphs>57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2026-08-18T05:32:00Z</dcterms:created>
  <dcterms:modified xsi:type="dcterms:W3CDTF">2026-10-02T04:36:00Z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0x010100A35DB8F6BAD04843A0D5454C3744801B</vt:lpwstr>
  </property>
  <property fmtid="{D5CDD505-2E9C-101B-9397-08002B2CF9AE}" pid="3" name="MediaServiceImageTags">
    <vt:lpwstr/>
  </property>
</Properties>
</file>